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94" w:rsidRPr="00F42E87" w:rsidRDefault="00E52194">
      <w:pPr>
        <w:spacing w:before="14" w:line="200" w:lineRule="exact"/>
        <w:rPr>
          <w:rFonts w:ascii="Arial" w:hAnsi="Arial" w:cs="Arial"/>
          <w:lang w:val="es-BO"/>
        </w:rPr>
      </w:pPr>
    </w:p>
    <w:p w:rsidR="00D320D6" w:rsidRPr="00F42E87" w:rsidRDefault="00D320D6" w:rsidP="00892432">
      <w:pPr>
        <w:spacing w:before="14" w:line="200" w:lineRule="exact"/>
        <w:ind w:left="426"/>
        <w:jc w:val="center"/>
        <w:rPr>
          <w:rFonts w:ascii="Arial" w:hAnsi="Arial" w:cs="Arial"/>
          <w:b/>
          <w:lang w:val="es-BO"/>
        </w:rPr>
      </w:pPr>
      <w:r w:rsidRPr="00F42E87">
        <w:rPr>
          <w:rFonts w:ascii="Arial" w:hAnsi="Arial" w:cs="Arial"/>
          <w:b/>
          <w:lang w:val="es-BO"/>
        </w:rPr>
        <w:t xml:space="preserve">ESPECIFICACIONES TÉCNICAS </w:t>
      </w:r>
      <w:r w:rsidR="00892432" w:rsidRPr="00F42E87">
        <w:rPr>
          <w:rFonts w:ascii="Arial" w:hAnsi="Arial" w:cs="Arial"/>
          <w:b/>
          <w:lang w:val="es-BO"/>
        </w:rPr>
        <w:t xml:space="preserve">DE </w:t>
      </w:r>
      <w:r w:rsidRPr="00F42E87">
        <w:rPr>
          <w:rFonts w:ascii="Arial" w:hAnsi="Arial" w:cs="Arial"/>
          <w:b/>
          <w:lang w:val="es-BO"/>
        </w:rPr>
        <w:t>BIENES</w:t>
      </w:r>
    </w:p>
    <w:p w:rsidR="00D320D6" w:rsidRPr="00F42E87" w:rsidRDefault="00307FA2" w:rsidP="00D05383">
      <w:pPr>
        <w:spacing w:before="14" w:line="200" w:lineRule="exact"/>
        <w:jc w:val="center"/>
        <w:rPr>
          <w:rFonts w:ascii="Arial" w:hAnsi="Arial" w:cs="Arial"/>
          <w:b/>
          <w:lang w:val="es-BO"/>
        </w:rPr>
      </w:pPr>
      <w:r w:rsidRPr="00F42E87">
        <w:rPr>
          <w:rFonts w:ascii="Arial" w:hAnsi="Arial" w:cs="Arial"/>
          <w:b/>
          <w:lang w:val="es-BO"/>
        </w:rPr>
        <w:t xml:space="preserve">OBJETO DE CONTRATACIÓN: </w:t>
      </w:r>
      <w:r w:rsidR="00D05383" w:rsidRPr="00F42E87">
        <w:rPr>
          <w:rFonts w:ascii="Arial" w:hAnsi="Arial" w:cs="Arial"/>
          <w:b/>
          <w:lang w:val="es-BO"/>
        </w:rPr>
        <w:t>ADQUISICIÓN DE EQUIPO PARA BACKUP EN CINTAS - ELECCIONES GENERALES 2020</w:t>
      </w:r>
    </w:p>
    <w:p w:rsidR="00C758F6" w:rsidRPr="00F42E87" w:rsidRDefault="00C758F6" w:rsidP="00D05383">
      <w:pPr>
        <w:spacing w:before="14" w:line="200" w:lineRule="exact"/>
        <w:jc w:val="center"/>
        <w:rPr>
          <w:rFonts w:ascii="Arial" w:hAnsi="Arial" w:cs="Arial"/>
          <w:b/>
          <w:lang w:val="es-B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30"/>
      </w:tblGrid>
      <w:tr w:rsidR="00F42E87" w:rsidRPr="00F42E87" w:rsidTr="00C758F6">
        <w:trPr>
          <w:cantSplit/>
          <w:trHeight w:val="397"/>
        </w:trPr>
        <w:tc>
          <w:tcPr>
            <w:tcW w:w="10348" w:type="dxa"/>
            <w:gridSpan w:val="2"/>
            <w:shd w:val="clear" w:color="auto" w:fill="767171"/>
            <w:vAlign w:val="center"/>
          </w:tcPr>
          <w:p w:rsidR="00D320D6" w:rsidRPr="00F42E87" w:rsidRDefault="00D320D6" w:rsidP="00D320D6">
            <w:pPr>
              <w:pStyle w:val="Textoindependiente3"/>
              <w:numPr>
                <w:ilvl w:val="0"/>
                <w:numId w:val="5"/>
              </w:numPr>
              <w:rPr>
                <w:b/>
                <w:bCs/>
                <w:sz w:val="20"/>
              </w:rPr>
            </w:pPr>
            <w:r w:rsidRPr="00F42E87">
              <w:rPr>
                <w:b/>
                <w:bCs/>
                <w:sz w:val="20"/>
              </w:rPr>
              <w:t>CARACTERÍSTICAS GENERALES DEL(LOS) BIEN(ES)</w:t>
            </w:r>
            <w:r w:rsidR="00F42E87" w:rsidRPr="00F42E87">
              <w:rPr>
                <w:b/>
                <w:bCs/>
                <w:sz w:val="20"/>
              </w:rPr>
              <w:t xml:space="preserve"> </w:t>
            </w:r>
            <w:r w:rsidR="00F42E87" w:rsidRPr="00F42E87">
              <w:rPr>
                <w:b/>
                <w:bCs/>
                <w:color w:val="FFFFFF" w:themeColor="background1"/>
                <w:sz w:val="20"/>
              </w:rPr>
              <w:t>(Especificar)</w:t>
            </w:r>
          </w:p>
        </w:tc>
      </w:tr>
      <w:tr w:rsidR="00F42E87" w:rsidRPr="00F42E87" w:rsidTr="009049E7">
        <w:trPr>
          <w:cantSplit/>
          <w:trHeight w:val="354"/>
        </w:trPr>
        <w:tc>
          <w:tcPr>
            <w:tcW w:w="10348" w:type="dxa"/>
            <w:gridSpan w:val="2"/>
            <w:shd w:val="clear" w:color="auto" w:fill="D9D9D9" w:themeFill="background1" w:themeFillShade="D9"/>
            <w:vAlign w:val="center"/>
          </w:tcPr>
          <w:p w:rsidR="00D320D6" w:rsidRPr="00F42E87" w:rsidRDefault="00D320D6" w:rsidP="0022083D">
            <w:pPr>
              <w:pStyle w:val="Textoindependiente3"/>
              <w:numPr>
                <w:ilvl w:val="0"/>
                <w:numId w:val="3"/>
              </w:numPr>
              <w:rPr>
                <w:b/>
                <w:bCs/>
                <w:sz w:val="20"/>
              </w:rPr>
            </w:pPr>
            <w:r w:rsidRPr="00F42E87">
              <w:rPr>
                <w:b/>
                <w:bCs/>
                <w:sz w:val="20"/>
              </w:rPr>
              <w:t>REQUISITOS DEL(LOS) BIEN(ES)</w:t>
            </w:r>
            <w:r w:rsidRPr="00F42E87">
              <w:rPr>
                <w:bCs/>
                <w:sz w:val="20"/>
              </w:rPr>
              <w:t xml:space="preserve"> </w:t>
            </w:r>
            <w:r w:rsidR="00F42E87" w:rsidRPr="009049E7">
              <w:rPr>
                <w:b/>
                <w:bCs/>
                <w:color w:val="FFFFFF" w:themeColor="background1"/>
                <w:sz w:val="20"/>
              </w:rPr>
              <w:t>(Especificar)</w:t>
            </w:r>
          </w:p>
        </w:tc>
      </w:tr>
      <w:tr w:rsidR="00F42E87" w:rsidRPr="00F42E87" w:rsidTr="00C758F6">
        <w:trPr>
          <w:cantSplit/>
          <w:trHeight w:val="130"/>
        </w:trPr>
        <w:tc>
          <w:tcPr>
            <w:tcW w:w="1418" w:type="dxa"/>
            <w:shd w:val="clear" w:color="auto" w:fill="auto"/>
            <w:vAlign w:val="center"/>
          </w:tcPr>
          <w:p w:rsidR="00D320D6" w:rsidRPr="00F42E87" w:rsidRDefault="00375FB8" w:rsidP="00FE65A2">
            <w:pPr>
              <w:ind w:left="-60" w:right="-108"/>
              <w:contextualSpacing/>
              <w:jc w:val="center"/>
              <w:rPr>
                <w:rFonts w:ascii="Arial" w:hAnsi="Arial" w:cs="Arial"/>
                <w:b/>
              </w:rPr>
            </w:pPr>
            <w:r w:rsidRPr="00F42E87">
              <w:rPr>
                <w:rFonts w:ascii="Arial" w:hAnsi="Arial" w:cs="Arial"/>
                <w:b/>
                <w:lang w:val="es-BO"/>
              </w:rPr>
              <w:t>Requisitos</w:t>
            </w:r>
            <w:r w:rsidRPr="00F42E87">
              <w:rPr>
                <w:rFonts w:ascii="Arial" w:hAnsi="Arial" w:cs="Arial"/>
                <w:b/>
              </w:rPr>
              <w:t xml:space="preserve"> </w:t>
            </w:r>
          </w:p>
        </w:tc>
        <w:tc>
          <w:tcPr>
            <w:tcW w:w="8930" w:type="dxa"/>
            <w:shd w:val="clear" w:color="auto" w:fill="auto"/>
            <w:vAlign w:val="center"/>
          </w:tcPr>
          <w:p w:rsidR="00D320D6" w:rsidRPr="00F42E87" w:rsidRDefault="00D320D6" w:rsidP="00FE65A2">
            <w:pPr>
              <w:contextualSpacing/>
              <w:rPr>
                <w:rFonts w:ascii="Arial" w:hAnsi="Arial" w:cs="Arial"/>
                <w:b/>
                <w:lang w:val="es-BO"/>
              </w:rPr>
            </w:pPr>
            <w:r w:rsidRPr="00F42E87">
              <w:rPr>
                <w:rFonts w:ascii="Arial" w:hAnsi="Arial" w:cs="Arial"/>
                <w:b/>
                <w:lang w:val="es-BO"/>
              </w:rPr>
              <w:t>Características técnicas</w:t>
            </w:r>
          </w:p>
        </w:tc>
      </w:tr>
      <w:tr w:rsidR="00F42E87" w:rsidRPr="00F42E87" w:rsidTr="00C758F6">
        <w:trPr>
          <w:cantSplit/>
          <w:trHeight w:val="130"/>
        </w:trPr>
        <w:tc>
          <w:tcPr>
            <w:tcW w:w="1418" w:type="dxa"/>
            <w:shd w:val="clear" w:color="auto" w:fill="auto"/>
            <w:vAlign w:val="center"/>
          </w:tcPr>
          <w:p w:rsidR="00DF349D" w:rsidRPr="00F42E87" w:rsidRDefault="00DF349D" w:rsidP="00FE65A2">
            <w:pPr>
              <w:ind w:left="-60" w:right="-108"/>
              <w:contextualSpacing/>
              <w:jc w:val="center"/>
              <w:rPr>
                <w:rFonts w:ascii="Arial" w:hAnsi="Arial" w:cs="Arial"/>
                <w:b/>
                <w:lang w:val="es-BO"/>
              </w:rPr>
            </w:pPr>
            <w:r w:rsidRPr="00F42E87">
              <w:rPr>
                <w:rFonts w:ascii="Arial" w:hAnsi="Arial" w:cs="Arial"/>
                <w:b/>
                <w:lang w:val="es-BO"/>
              </w:rPr>
              <w:t>1</w:t>
            </w:r>
          </w:p>
        </w:tc>
        <w:tc>
          <w:tcPr>
            <w:tcW w:w="8930" w:type="dxa"/>
            <w:shd w:val="clear" w:color="auto" w:fill="auto"/>
            <w:vAlign w:val="center"/>
          </w:tcPr>
          <w:p w:rsidR="00DF349D" w:rsidRPr="00F42E87" w:rsidRDefault="00DF349D" w:rsidP="00DF349D">
            <w:pPr>
              <w:pStyle w:val="TableContents"/>
              <w:jc w:val="both"/>
              <w:rPr>
                <w:rFonts w:ascii="Arial" w:hAnsi="Arial" w:cs="Arial"/>
                <w:sz w:val="20"/>
                <w:szCs w:val="20"/>
              </w:rPr>
            </w:pPr>
            <w:r w:rsidRPr="00F42E87">
              <w:rPr>
                <w:rFonts w:ascii="Arial" w:hAnsi="Arial" w:cs="Arial"/>
                <w:sz w:val="20"/>
                <w:szCs w:val="20"/>
              </w:rPr>
              <w:t>Marca: A ofertar</w:t>
            </w:r>
          </w:p>
          <w:p w:rsidR="00DF349D" w:rsidRPr="00F42E87" w:rsidRDefault="00DF349D" w:rsidP="00DF349D">
            <w:pPr>
              <w:pStyle w:val="TableContents"/>
              <w:jc w:val="both"/>
              <w:rPr>
                <w:rFonts w:ascii="Arial" w:hAnsi="Arial" w:cs="Arial"/>
                <w:sz w:val="20"/>
                <w:szCs w:val="20"/>
              </w:rPr>
            </w:pPr>
            <w:r w:rsidRPr="00F42E87">
              <w:rPr>
                <w:rFonts w:ascii="Arial" w:hAnsi="Arial" w:cs="Arial"/>
                <w:sz w:val="20"/>
                <w:szCs w:val="20"/>
              </w:rPr>
              <w:t>Modelo:  A ofertar</w:t>
            </w:r>
          </w:p>
          <w:p w:rsidR="00DF349D" w:rsidRPr="00F42E87" w:rsidRDefault="00DF349D" w:rsidP="00DF349D">
            <w:pPr>
              <w:pStyle w:val="TableContents"/>
              <w:jc w:val="both"/>
              <w:rPr>
                <w:rFonts w:ascii="Arial" w:hAnsi="Arial" w:cs="Arial"/>
                <w:sz w:val="20"/>
                <w:szCs w:val="20"/>
              </w:rPr>
            </w:pPr>
            <w:r w:rsidRPr="00F42E87">
              <w:rPr>
                <w:rFonts w:ascii="Arial" w:hAnsi="Arial" w:cs="Arial"/>
                <w:sz w:val="20"/>
                <w:szCs w:val="20"/>
              </w:rPr>
              <w:t xml:space="preserve">El equipo para </w:t>
            </w:r>
            <w:proofErr w:type="spellStart"/>
            <w:r w:rsidRPr="00F42E87">
              <w:rPr>
                <w:rFonts w:ascii="Arial" w:hAnsi="Arial" w:cs="Arial"/>
                <w:sz w:val="20"/>
                <w:szCs w:val="20"/>
              </w:rPr>
              <w:t>backup</w:t>
            </w:r>
            <w:proofErr w:type="spellEnd"/>
            <w:r w:rsidRPr="00F42E87">
              <w:rPr>
                <w:rFonts w:ascii="Arial" w:hAnsi="Arial" w:cs="Arial"/>
                <w:sz w:val="20"/>
                <w:szCs w:val="20"/>
              </w:rPr>
              <w:t xml:space="preserve"> en cintas debe tener una capacidad mínima para cuarenta (40) cintas, con las siguientes características:</w:t>
            </w:r>
          </w:p>
          <w:p w:rsidR="00DF349D" w:rsidRPr="00F42E87" w:rsidRDefault="00DF349D" w:rsidP="00DF349D">
            <w:pPr>
              <w:pStyle w:val="TableContents"/>
              <w:numPr>
                <w:ilvl w:val="1"/>
                <w:numId w:val="19"/>
              </w:numPr>
              <w:ind w:left="636"/>
              <w:jc w:val="both"/>
              <w:rPr>
                <w:rFonts w:ascii="Arial" w:hAnsi="Arial" w:cs="Arial"/>
                <w:sz w:val="20"/>
                <w:szCs w:val="20"/>
              </w:rPr>
            </w:pPr>
            <w:r w:rsidRPr="00F42E87">
              <w:rPr>
                <w:rFonts w:ascii="Arial" w:hAnsi="Arial" w:cs="Arial"/>
                <w:sz w:val="20"/>
                <w:szCs w:val="20"/>
              </w:rPr>
              <w:t>Debe poder ser instalada en un rack estándar de 19 pulgadas</w:t>
            </w:r>
          </w:p>
          <w:p w:rsidR="00DF349D" w:rsidRPr="00F42E87" w:rsidRDefault="00DF349D" w:rsidP="00DF349D">
            <w:pPr>
              <w:pStyle w:val="TableContents"/>
              <w:numPr>
                <w:ilvl w:val="1"/>
                <w:numId w:val="19"/>
              </w:numPr>
              <w:ind w:left="636"/>
              <w:jc w:val="both"/>
              <w:rPr>
                <w:rFonts w:ascii="Arial" w:hAnsi="Arial" w:cs="Arial"/>
                <w:sz w:val="20"/>
                <w:szCs w:val="20"/>
              </w:rPr>
            </w:pPr>
            <w:r w:rsidRPr="00F42E87">
              <w:rPr>
                <w:rFonts w:ascii="Arial" w:hAnsi="Arial" w:cs="Arial"/>
                <w:sz w:val="20"/>
                <w:szCs w:val="20"/>
              </w:rPr>
              <w:t>No deberá sobrepasar la medida de 3 unidades de rack (3U)</w:t>
            </w:r>
          </w:p>
          <w:p w:rsidR="00DF349D" w:rsidRPr="00F42E87" w:rsidRDefault="00DF349D" w:rsidP="00DF349D">
            <w:pPr>
              <w:pStyle w:val="TableContents"/>
              <w:numPr>
                <w:ilvl w:val="1"/>
                <w:numId w:val="19"/>
              </w:numPr>
              <w:ind w:left="636"/>
              <w:jc w:val="both"/>
              <w:rPr>
                <w:rFonts w:ascii="Arial" w:hAnsi="Arial" w:cs="Arial"/>
                <w:sz w:val="20"/>
                <w:szCs w:val="20"/>
              </w:rPr>
            </w:pPr>
            <w:r w:rsidRPr="00F42E87">
              <w:rPr>
                <w:rFonts w:ascii="Arial" w:hAnsi="Arial" w:cs="Arial"/>
                <w:sz w:val="20"/>
                <w:szCs w:val="20"/>
              </w:rPr>
              <w:t xml:space="preserve">El voltaje para el funcionamiento del equipo deberá ser 100 - 240 V </w:t>
            </w:r>
          </w:p>
          <w:p w:rsidR="00DF349D" w:rsidRPr="00F42E87" w:rsidRDefault="00DF349D" w:rsidP="00DF349D">
            <w:pPr>
              <w:pStyle w:val="Textoindependiente3"/>
              <w:numPr>
                <w:ilvl w:val="1"/>
                <w:numId w:val="19"/>
              </w:numPr>
              <w:ind w:left="636"/>
              <w:rPr>
                <w:rFonts w:eastAsia="Noto Serif CJK SC"/>
                <w:kern w:val="2"/>
                <w:sz w:val="20"/>
                <w:lang w:val="es-BO" w:eastAsia="zh-CN" w:bidi="hi-IN"/>
              </w:rPr>
            </w:pPr>
            <w:r w:rsidRPr="00F42E87">
              <w:rPr>
                <w:rFonts w:eastAsia="Noto Serif CJK SC"/>
                <w:kern w:val="2"/>
                <w:sz w:val="20"/>
                <w:lang w:val="es-BO" w:eastAsia="zh-CN" w:bidi="hi-IN"/>
              </w:rPr>
              <w:t xml:space="preserve">Deberá contar con doble fuente de poder </w:t>
            </w:r>
          </w:p>
          <w:p w:rsidR="00DF349D" w:rsidRPr="00F42E87" w:rsidRDefault="00DF349D" w:rsidP="00DF349D">
            <w:pPr>
              <w:pStyle w:val="TableContents"/>
              <w:jc w:val="both"/>
              <w:rPr>
                <w:rFonts w:ascii="Arial" w:hAnsi="Arial" w:cs="Arial"/>
                <w:sz w:val="20"/>
                <w:szCs w:val="20"/>
              </w:rPr>
            </w:pPr>
            <w:r w:rsidRPr="00F42E87">
              <w:rPr>
                <w:rFonts w:ascii="Arial" w:hAnsi="Arial" w:cs="Arial"/>
                <w:sz w:val="20"/>
                <w:szCs w:val="20"/>
              </w:rPr>
              <w:t>Deberá contar con al menos dos (2) cabezales de lectura y escritura de cintas que cumplan las siguientes características:</w:t>
            </w:r>
          </w:p>
          <w:p w:rsidR="00DF349D" w:rsidRPr="00F42E87" w:rsidRDefault="00DF349D" w:rsidP="00DF349D">
            <w:pPr>
              <w:pStyle w:val="TableContents"/>
              <w:numPr>
                <w:ilvl w:val="0"/>
                <w:numId w:val="20"/>
              </w:numPr>
              <w:ind w:left="636"/>
              <w:jc w:val="both"/>
              <w:rPr>
                <w:rFonts w:ascii="Arial" w:hAnsi="Arial" w:cs="Arial"/>
                <w:sz w:val="20"/>
                <w:szCs w:val="20"/>
              </w:rPr>
            </w:pPr>
            <w:r w:rsidRPr="00F42E87">
              <w:rPr>
                <w:rFonts w:ascii="Arial" w:hAnsi="Arial" w:cs="Arial"/>
                <w:sz w:val="20"/>
                <w:szCs w:val="20"/>
              </w:rPr>
              <w:t>El cabezal deberá ser de media altura</w:t>
            </w:r>
          </w:p>
          <w:p w:rsidR="00DF349D" w:rsidRPr="00F42E87" w:rsidRDefault="00DF349D" w:rsidP="00DF349D">
            <w:pPr>
              <w:pStyle w:val="TableContents"/>
              <w:numPr>
                <w:ilvl w:val="0"/>
                <w:numId w:val="20"/>
              </w:numPr>
              <w:ind w:left="636"/>
              <w:jc w:val="both"/>
              <w:rPr>
                <w:rFonts w:ascii="Arial" w:hAnsi="Arial" w:cs="Arial"/>
                <w:sz w:val="20"/>
                <w:szCs w:val="20"/>
              </w:rPr>
            </w:pPr>
            <w:r w:rsidRPr="00F42E87">
              <w:rPr>
                <w:rFonts w:ascii="Arial" w:hAnsi="Arial" w:cs="Arial"/>
                <w:sz w:val="20"/>
                <w:szCs w:val="20"/>
              </w:rPr>
              <w:t xml:space="preserve">Deberá conectarse a través de </w:t>
            </w:r>
            <w:proofErr w:type="spellStart"/>
            <w:r w:rsidRPr="00F42E87">
              <w:rPr>
                <w:rFonts w:ascii="Arial" w:hAnsi="Arial" w:cs="Arial"/>
                <w:sz w:val="20"/>
                <w:szCs w:val="20"/>
              </w:rPr>
              <w:t>Fibre</w:t>
            </w:r>
            <w:proofErr w:type="spellEnd"/>
            <w:r w:rsidRPr="00F42E87">
              <w:rPr>
                <w:rFonts w:ascii="Arial" w:hAnsi="Arial" w:cs="Arial"/>
                <w:sz w:val="20"/>
                <w:szCs w:val="20"/>
              </w:rPr>
              <w:t xml:space="preserve"> </w:t>
            </w:r>
            <w:proofErr w:type="spellStart"/>
            <w:r w:rsidRPr="00F42E87">
              <w:rPr>
                <w:rFonts w:ascii="Arial" w:hAnsi="Arial" w:cs="Arial"/>
                <w:sz w:val="20"/>
                <w:szCs w:val="20"/>
              </w:rPr>
              <w:t>Channel</w:t>
            </w:r>
            <w:proofErr w:type="spellEnd"/>
            <w:r w:rsidRPr="00F42E87">
              <w:rPr>
                <w:rFonts w:ascii="Arial" w:hAnsi="Arial" w:cs="Arial"/>
                <w:sz w:val="20"/>
                <w:szCs w:val="20"/>
              </w:rPr>
              <w:t xml:space="preserve"> (FC) de 8 Gbps</w:t>
            </w:r>
          </w:p>
          <w:p w:rsidR="00DF349D" w:rsidRPr="00F42E87" w:rsidRDefault="00DF349D" w:rsidP="00DF349D">
            <w:pPr>
              <w:pStyle w:val="TableContents"/>
              <w:numPr>
                <w:ilvl w:val="0"/>
                <w:numId w:val="20"/>
              </w:numPr>
              <w:ind w:left="636"/>
              <w:jc w:val="both"/>
              <w:rPr>
                <w:rFonts w:ascii="Arial" w:hAnsi="Arial" w:cs="Arial"/>
                <w:sz w:val="20"/>
                <w:szCs w:val="20"/>
              </w:rPr>
            </w:pPr>
            <w:r w:rsidRPr="00F42E87">
              <w:rPr>
                <w:rFonts w:ascii="Arial" w:hAnsi="Arial" w:cs="Arial"/>
                <w:sz w:val="20"/>
                <w:szCs w:val="20"/>
              </w:rPr>
              <w:t xml:space="preserve">Deberá tener un </w:t>
            </w:r>
            <w:proofErr w:type="spellStart"/>
            <w:r w:rsidRPr="00F42E87">
              <w:rPr>
                <w:rFonts w:ascii="Arial" w:hAnsi="Arial" w:cs="Arial"/>
                <w:sz w:val="20"/>
                <w:szCs w:val="20"/>
              </w:rPr>
              <w:t>throughput</w:t>
            </w:r>
            <w:proofErr w:type="spellEnd"/>
            <w:r w:rsidRPr="00F42E87">
              <w:rPr>
                <w:rFonts w:ascii="Arial" w:hAnsi="Arial" w:cs="Arial"/>
                <w:sz w:val="20"/>
                <w:szCs w:val="20"/>
              </w:rPr>
              <w:t xml:space="preserve"> de al menos 300 MB/s, 1080 GB/</w:t>
            </w:r>
            <w:proofErr w:type="spellStart"/>
            <w:r w:rsidRPr="00F42E87">
              <w:rPr>
                <w:rFonts w:ascii="Arial" w:hAnsi="Arial" w:cs="Arial"/>
                <w:sz w:val="20"/>
                <w:szCs w:val="20"/>
              </w:rPr>
              <w:t>hr</w:t>
            </w:r>
            <w:proofErr w:type="spellEnd"/>
          </w:p>
          <w:p w:rsidR="00DF349D" w:rsidRPr="00F42E87" w:rsidRDefault="00DF349D" w:rsidP="00DF349D">
            <w:pPr>
              <w:pStyle w:val="TableContents"/>
              <w:numPr>
                <w:ilvl w:val="0"/>
                <w:numId w:val="20"/>
              </w:numPr>
              <w:ind w:left="636"/>
              <w:jc w:val="both"/>
              <w:rPr>
                <w:rFonts w:ascii="Arial" w:hAnsi="Arial" w:cs="Arial"/>
                <w:sz w:val="20"/>
                <w:szCs w:val="20"/>
              </w:rPr>
            </w:pPr>
            <w:r w:rsidRPr="00F42E87">
              <w:rPr>
                <w:rFonts w:ascii="Arial" w:hAnsi="Arial" w:cs="Arial"/>
                <w:sz w:val="20"/>
                <w:szCs w:val="20"/>
              </w:rPr>
              <w:t>Deberá soportar cintas:</w:t>
            </w:r>
          </w:p>
          <w:p w:rsidR="00DF349D" w:rsidRPr="00F42E87" w:rsidRDefault="00DF349D" w:rsidP="00DF349D">
            <w:pPr>
              <w:pStyle w:val="TableContents"/>
              <w:numPr>
                <w:ilvl w:val="0"/>
                <w:numId w:val="23"/>
              </w:numPr>
              <w:jc w:val="both"/>
              <w:rPr>
                <w:rFonts w:ascii="Arial" w:hAnsi="Arial" w:cs="Arial"/>
                <w:sz w:val="20"/>
                <w:szCs w:val="20"/>
                <w:lang w:val="en-US"/>
              </w:rPr>
            </w:pPr>
            <w:proofErr w:type="spellStart"/>
            <w:r w:rsidRPr="00F42E87">
              <w:rPr>
                <w:rFonts w:ascii="Arial" w:hAnsi="Arial" w:cs="Arial"/>
                <w:sz w:val="20"/>
                <w:szCs w:val="20"/>
                <w:lang w:val="en-US"/>
              </w:rPr>
              <w:t>Lectura</w:t>
            </w:r>
            <w:proofErr w:type="spellEnd"/>
            <w:r w:rsidRPr="00F42E87">
              <w:rPr>
                <w:rFonts w:ascii="Arial" w:hAnsi="Arial" w:cs="Arial"/>
                <w:sz w:val="20"/>
                <w:szCs w:val="20"/>
                <w:lang w:val="en-US"/>
              </w:rPr>
              <w:t xml:space="preserve"> LTO-5, LTO-5 WORM</w:t>
            </w:r>
          </w:p>
          <w:p w:rsidR="00DF349D" w:rsidRPr="00F42E87" w:rsidRDefault="00DF349D" w:rsidP="00DF349D">
            <w:pPr>
              <w:pStyle w:val="TableContents"/>
              <w:numPr>
                <w:ilvl w:val="0"/>
                <w:numId w:val="23"/>
              </w:numPr>
              <w:jc w:val="both"/>
              <w:rPr>
                <w:rFonts w:ascii="Arial" w:hAnsi="Arial" w:cs="Arial"/>
                <w:sz w:val="20"/>
                <w:szCs w:val="20"/>
              </w:rPr>
            </w:pPr>
            <w:r w:rsidRPr="00F42E87">
              <w:rPr>
                <w:rFonts w:ascii="Arial" w:hAnsi="Arial" w:cs="Arial"/>
                <w:sz w:val="20"/>
                <w:szCs w:val="20"/>
              </w:rPr>
              <w:t>Lectura y Escritura LTO-6, LTO-6 WORM</w:t>
            </w:r>
          </w:p>
          <w:p w:rsidR="00DF349D" w:rsidRPr="00F42E87" w:rsidRDefault="00DF349D" w:rsidP="00DF349D">
            <w:pPr>
              <w:pStyle w:val="TableContents"/>
              <w:numPr>
                <w:ilvl w:val="0"/>
                <w:numId w:val="23"/>
              </w:numPr>
              <w:jc w:val="both"/>
              <w:rPr>
                <w:rFonts w:ascii="Arial" w:hAnsi="Arial" w:cs="Arial"/>
                <w:sz w:val="20"/>
                <w:szCs w:val="20"/>
              </w:rPr>
            </w:pPr>
            <w:r w:rsidRPr="00F42E87">
              <w:rPr>
                <w:rFonts w:ascii="Arial" w:hAnsi="Arial" w:cs="Arial"/>
                <w:sz w:val="20"/>
                <w:szCs w:val="20"/>
              </w:rPr>
              <w:t>Lectura y Escritura LTO-7, LTO-7 WORM</w:t>
            </w:r>
          </w:p>
          <w:p w:rsidR="00DF349D" w:rsidRPr="00F42E87" w:rsidRDefault="00DF349D" w:rsidP="00DF349D">
            <w:pPr>
              <w:pStyle w:val="TableContents"/>
              <w:jc w:val="both"/>
              <w:rPr>
                <w:rFonts w:ascii="Arial" w:hAnsi="Arial" w:cs="Arial"/>
                <w:sz w:val="20"/>
                <w:szCs w:val="20"/>
              </w:rPr>
            </w:pPr>
            <w:r w:rsidRPr="00F42E87">
              <w:rPr>
                <w:rFonts w:ascii="Arial" w:hAnsi="Arial" w:cs="Arial"/>
                <w:sz w:val="20"/>
                <w:szCs w:val="20"/>
              </w:rPr>
              <w:t>Debe soportar:</w:t>
            </w:r>
          </w:p>
          <w:p w:rsidR="00DF349D" w:rsidRPr="00F42E87" w:rsidRDefault="00DF349D" w:rsidP="00DF349D">
            <w:pPr>
              <w:pStyle w:val="TableContents"/>
              <w:numPr>
                <w:ilvl w:val="0"/>
                <w:numId w:val="21"/>
              </w:numPr>
              <w:ind w:left="636"/>
              <w:jc w:val="both"/>
              <w:rPr>
                <w:rFonts w:ascii="Arial" w:hAnsi="Arial" w:cs="Arial"/>
                <w:sz w:val="20"/>
                <w:szCs w:val="20"/>
              </w:rPr>
            </w:pPr>
            <w:r w:rsidRPr="00F42E87">
              <w:rPr>
                <w:rFonts w:ascii="Arial" w:hAnsi="Arial" w:cs="Arial"/>
                <w:sz w:val="20"/>
                <w:szCs w:val="20"/>
              </w:rPr>
              <w:t>Hasta 3 cabezales de media altura para lectura y escritura de cintas o al menos 1 cabezal de altura completa</w:t>
            </w:r>
          </w:p>
          <w:p w:rsidR="00DF349D" w:rsidRPr="00F42E87" w:rsidRDefault="00DF349D" w:rsidP="00DF349D">
            <w:pPr>
              <w:pStyle w:val="TableContents"/>
              <w:numPr>
                <w:ilvl w:val="0"/>
                <w:numId w:val="21"/>
              </w:numPr>
              <w:tabs>
                <w:tab w:val="left" w:pos="973"/>
              </w:tabs>
              <w:ind w:left="636"/>
              <w:jc w:val="both"/>
              <w:rPr>
                <w:rFonts w:ascii="Arial" w:hAnsi="Arial" w:cs="Arial"/>
                <w:sz w:val="20"/>
                <w:szCs w:val="20"/>
              </w:rPr>
            </w:pPr>
            <w:r w:rsidRPr="00F42E87">
              <w:rPr>
                <w:rFonts w:ascii="Arial" w:hAnsi="Arial" w:cs="Arial"/>
                <w:sz w:val="20"/>
                <w:szCs w:val="20"/>
              </w:rPr>
              <w:t>Deberá permitir poder expandirse con módulos adicionales que permitan un crecimiento hasta 21 cabezales y 280 cintas</w:t>
            </w:r>
          </w:p>
          <w:p w:rsidR="00DF349D" w:rsidRPr="00F42E87" w:rsidRDefault="00DF349D" w:rsidP="00DF349D">
            <w:pPr>
              <w:pStyle w:val="TableContents"/>
              <w:numPr>
                <w:ilvl w:val="0"/>
                <w:numId w:val="21"/>
              </w:numPr>
              <w:tabs>
                <w:tab w:val="left" w:pos="973"/>
              </w:tabs>
              <w:ind w:left="636"/>
              <w:jc w:val="both"/>
              <w:rPr>
                <w:rFonts w:ascii="Arial" w:hAnsi="Arial" w:cs="Arial"/>
                <w:sz w:val="20"/>
                <w:szCs w:val="20"/>
              </w:rPr>
            </w:pPr>
            <w:r w:rsidRPr="00F42E87">
              <w:rPr>
                <w:rFonts w:ascii="Arial" w:hAnsi="Arial" w:cs="Arial"/>
                <w:sz w:val="20"/>
                <w:szCs w:val="20"/>
              </w:rPr>
              <w:t>Deberá soportar diferentes generaciones de cabezales LTO en una misma librería física o lógica.</w:t>
            </w:r>
          </w:p>
          <w:p w:rsidR="00DF349D" w:rsidRPr="00F42E87" w:rsidRDefault="00DF349D" w:rsidP="00DF349D">
            <w:pPr>
              <w:pStyle w:val="TableContents"/>
              <w:tabs>
                <w:tab w:val="left" w:pos="973"/>
              </w:tabs>
              <w:ind w:left="276"/>
              <w:jc w:val="both"/>
              <w:rPr>
                <w:rFonts w:ascii="Arial" w:hAnsi="Arial" w:cs="Arial"/>
                <w:sz w:val="20"/>
                <w:szCs w:val="20"/>
              </w:rPr>
            </w:pPr>
            <w:r w:rsidRPr="00F42E87">
              <w:rPr>
                <w:rFonts w:ascii="Arial" w:hAnsi="Arial" w:cs="Arial"/>
                <w:sz w:val="20"/>
                <w:szCs w:val="20"/>
              </w:rPr>
              <w:t xml:space="preserve">Debe ser compatible con el siguiente software de </w:t>
            </w:r>
            <w:proofErr w:type="spellStart"/>
            <w:r w:rsidRPr="00F42E87">
              <w:rPr>
                <w:rFonts w:ascii="Arial" w:hAnsi="Arial" w:cs="Arial"/>
                <w:sz w:val="20"/>
                <w:szCs w:val="20"/>
              </w:rPr>
              <w:t>backup</w:t>
            </w:r>
            <w:proofErr w:type="spellEnd"/>
            <w:r w:rsidRPr="00F42E87">
              <w:rPr>
                <w:rFonts w:ascii="Arial" w:hAnsi="Arial" w:cs="Arial"/>
                <w:sz w:val="20"/>
                <w:szCs w:val="20"/>
              </w:rPr>
              <w:t>:</w:t>
            </w:r>
          </w:p>
          <w:p w:rsidR="00DF349D" w:rsidRPr="00F42E87" w:rsidRDefault="00DF349D" w:rsidP="00DF349D">
            <w:pPr>
              <w:pStyle w:val="TableContents"/>
              <w:numPr>
                <w:ilvl w:val="0"/>
                <w:numId w:val="22"/>
              </w:numPr>
              <w:ind w:left="636"/>
              <w:jc w:val="both"/>
              <w:rPr>
                <w:rFonts w:ascii="Arial" w:hAnsi="Arial" w:cs="Arial"/>
                <w:sz w:val="20"/>
                <w:szCs w:val="20"/>
              </w:rPr>
            </w:pPr>
            <w:r w:rsidRPr="00F42E87">
              <w:rPr>
                <w:rFonts w:ascii="Arial" w:hAnsi="Arial" w:cs="Arial"/>
                <w:sz w:val="20"/>
                <w:szCs w:val="20"/>
              </w:rPr>
              <w:t xml:space="preserve">Dell EMC </w:t>
            </w:r>
            <w:proofErr w:type="spellStart"/>
            <w:r w:rsidRPr="00F42E87">
              <w:rPr>
                <w:rFonts w:ascii="Arial" w:hAnsi="Arial" w:cs="Arial"/>
                <w:sz w:val="20"/>
                <w:szCs w:val="20"/>
              </w:rPr>
              <w:t>NetWorker</w:t>
            </w:r>
            <w:proofErr w:type="spellEnd"/>
          </w:p>
          <w:p w:rsidR="00DF349D" w:rsidRPr="00F42E87" w:rsidRDefault="00DF349D" w:rsidP="00DF349D">
            <w:pPr>
              <w:pStyle w:val="TableContents"/>
              <w:numPr>
                <w:ilvl w:val="0"/>
                <w:numId w:val="22"/>
              </w:numPr>
              <w:ind w:left="636"/>
              <w:jc w:val="both"/>
              <w:rPr>
                <w:rFonts w:ascii="Arial" w:hAnsi="Arial" w:cs="Arial"/>
                <w:sz w:val="20"/>
                <w:szCs w:val="20"/>
              </w:rPr>
            </w:pPr>
            <w:r w:rsidRPr="00F42E87">
              <w:rPr>
                <w:rFonts w:ascii="Arial" w:hAnsi="Arial" w:cs="Arial"/>
                <w:sz w:val="20"/>
                <w:szCs w:val="20"/>
              </w:rPr>
              <w:t xml:space="preserve">Veritas </w:t>
            </w:r>
            <w:proofErr w:type="spellStart"/>
            <w:r w:rsidRPr="00F42E87">
              <w:rPr>
                <w:rFonts w:ascii="Arial" w:hAnsi="Arial" w:cs="Arial"/>
                <w:sz w:val="20"/>
                <w:szCs w:val="20"/>
              </w:rPr>
              <w:t>Backup</w:t>
            </w:r>
            <w:proofErr w:type="spellEnd"/>
            <w:r w:rsidRPr="00F42E87">
              <w:rPr>
                <w:rFonts w:ascii="Arial" w:hAnsi="Arial" w:cs="Arial"/>
                <w:sz w:val="20"/>
                <w:szCs w:val="20"/>
              </w:rPr>
              <w:t xml:space="preserve"> </w:t>
            </w:r>
            <w:proofErr w:type="spellStart"/>
            <w:r w:rsidRPr="00F42E87">
              <w:rPr>
                <w:rFonts w:ascii="Arial" w:hAnsi="Arial" w:cs="Arial"/>
                <w:sz w:val="20"/>
                <w:szCs w:val="20"/>
              </w:rPr>
              <w:t>Exec</w:t>
            </w:r>
            <w:proofErr w:type="spellEnd"/>
          </w:p>
          <w:p w:rsidR="00DF349D" w:rsidRPr="00F42E87" w:rsidRDefault="00DF349D" w:rsidP="00DF349D">
            <w:pPr>
              <w:pStyle w:val="TableContents"/>
              <w:numPr>
                <w:ilvl w:val="0"/>
                <w:numId w:val="22"/>
              </w:numPr>
              <w:ind w:left="636"/>
              <w:jc w:val="both"/>
              <w:rPr>
                <w:rFonts w:ascii="Arial" w:hAnsi="Arial" w:cs="Arial"/>
                <w:sz w:val="20"/>
                <w:szCs w:val="20"/>
              </w:rPr>
            </w:pPr>
            <w:r w:rsidRPr="00F42E87">
              <w:rPr>
                <w:rFonts w:ascii="Arial" w:hAnsi="Arial" w:cs="Arial"/>
                <w:sz w:val="20"/>
                <w:szCs w:val="20"/>
              </w:rPr>
              <w:t xml:space="preserve">Veritas </w:t>
            </w:r>
            <w:proofErr w:type="spellStart"/>
            <w:r w:rsidRPr="00F42E87">
              <w:rPr>
                <w:rFonts w:ascii="Arial" w:hAnsi="Arial" w:cs="Arial"/>
                <w:sz w:val="20"/>
                <w:szCs w:val="20"/>
              </w:rPr>
              <w:t>Netbackup</w:t>
            </w:r>
            <w:proofErr w:type="spellEnd"/>
            <w:r w:rsidRPr="00F42E87">
              <w:rPr>
                <w:rFonts w:ascii="Arial" w:hAnsi="Arial" w:cs="Arial"/>
                <w:sz w:val="20"/>
                <w:szCs w:val="20"/>
              </w:rPr>
              <w:t xml:space="preserve"> </w:t>
            </w:r>
          </w:p>
          <w:p w:rsidR="00DF349D" w:rsidRPr="00F42E87" w:rsidRDefault="00DF349D" w:rsidP="00DF349D">
            <w:pPr>
              <w:pStyle w:val="TableContents"/>
              <w:numPr>
                <w:ilvl w:val="0"/>
                <w:numId w:val="22"/>
              </w:numPr>
              <w:ind w:left="636"/>
              <w:jc w:val="both"/>
              <w:rPr>
                <w:rFonts w:ascii="Arial" w:hAnsi="Arial" w:cs="Arial"/>
                <w:sz w:val="20"/>
                <w:szCs w:val="20"/>
              </w:rPr>
            </w:pPr>
            <w:proofErr w:type="spellStart"/>
            <w:r w:rsidRPr="00F42E87">
              <w:rPr>
                <w:rFonts w:ascii="Arial" w:hAnsi="Arial" w:cs="Arial"/>
                <w:sz w:val="20"/>
                <w:szCs w:val="20"/>
              </w:rPr>
              <w:t>CommVault</w:t>
            </w:r>
            <w:proofErr w:type="spellEnd"/>
            <w:r w:rsidRPr="00F42E87">
              <w:rPr>
                <w:rFonts w:ascii="Arial" w:hAnsi="Arial" w:cs="Arial"/>
                <w:sz w:val="20"/>
                <w:szCs w:val="20"/>
              </w:rPr>
              <w:t xml:space="preserve"> </w:t>
            </w:r>
            <w:proofErr w:type="spellStart"/>
            <w:r w:rsidRPr="00F42E87">
              <w:rPr>
                <w:rFonts w:ascii="Arial" w:hAnsi="Arial" w:cs="Arial"/>
                <w:sz w:val="20"/>
                <w:szCs w:val="20"/>
              </w:rPr>
              <w:t>Simpana</w:t>
            </w:r>
            <w:proofErr w:type="spellEnd"/>
            <w:r w:rsidRPr="00F42E87">
              <w:rPr>
                <w:rFonts w:ascii="Arial" w:hAnsi="Arial" w:cs="Arial"/>
                <w:sz w:val="20"/>
                <w:szCs w:val="20"/>
              </w:rPr>
              <w:t xml:space="preserve"> </w:t>
            </w:r>
          </w:p>
          <w:p w:rsidR="00DF349D" w:rsidRPr="00F42E87" w:rsidRDefault="00DF349D" w:rsidP="00DF349D">
            <w:pPr>
              <w:pStyle w:val="TableContents"/>
              <w:numPr>
                <w:ilvl w:val="0"/>
                <w:numId w:val="22"/>
              </w:numPr>
              <w:ind w:left="636"/>
              <w:jc w:val="both"/>
              <w:rPr>
                <w:rFonts w:ascii="Arial" w:hAnsi="Arial" w:cs="Arial"/>
                <w:sz w:val="20"/>
                <w:szCs w:val="20"/>
              </w:rPr>
            </w:pPr>
            <w:proofErr w:type="spellStart"/>
            <w:r w:rsidRPr="00F42E87">
              <w:rPr>
                <w:rFonts w:ascii="Arial" w:hAnsi="Arial" w:cs="Arial"/>
                <w:sz w:val="20"/>
                <w:szCs w:val="20"/>
              </w:rPr>
              <w:t>Computer</w:t>
            </w:r>
            <w:proofErr w:type="spellEnd"/>
            <w:r w:rsidRPr="00F42E87">
              <w:rPr>
                <w:rFonts w:ascii="Arial" w:hAnsi="Arial" w:cs="Arial"/>
                <w:sz w:val="20"/>
                <w:szCs w:val="20"/>
              </w:rPr>
              <w:t xml:space="preserve"> </w:t>
            </w:r>
            <w:proofErr w:type="spellStart"/>
            <w:r w:rsidRPr="00F42E87">
              <w:rPr>
                <w:rFonts w:ascii="Arial" w:hAnsi="Arial" w:cs="Arial"/>
                <w:sz w:val="20"/>
                <w:szCs w:val="20"/>
              </w:rPr>
              <w:t>Associates</w:t>
            </w:r>
            <w:proofErr w:type="spellEnd"/>
            <w:r w:rsidRPr="00F42E87">
              <w:rPr>
                <w:rFonts w:ascii="Arial" w:hAnsi="Arial" w:cs="Arial"/>
                <w:sz w:val="20"/>
                <w:szCs w:val="20"/>
              </w:rPr>
              <w:t xml:space="preserve"> </w:t>
            </w:r>
            <w:proofErr w:type="spellStart"/>
            <w:r w:rsidRPr="00F42E87">
              <w:rPr>
                <w:rFonts w:ascii="Arial" w:hAnsi="Arial" w:cs="Arial"/>
                <w:sz w:val="20"/>
                <w:szCs w:val="20"/>
              </w:rPr>
              <w:t>Arcserve</w:t>
            </w:r>
            <w:proofErr w:type="spellEnd"/>
            <w:r w:rsidRPr="00F42E87">
              <w:rPr>
                <w:rFonts w:ascii="Arial" w:hAnsi="Arial" w:cs="Arial"/>
                <w:sz w:val="20"/>
                <w:szCs w:val="20"/>
              </w:rPr>
              <w:t xml:space="preserve"> </w:t>
            </w:r>
          </w:p>
          <w:p w:rsidR="00DF349D" w:rsidRPr="00F42E87" w:rsidRDefault="00DF349D" w:rsidP="00DF349D">
            <w:pPr>
              <w:pStyle w:val="TableContents"/>
              <w:numPr>
                <w:ilvl w:val="0"/>
                <w:numId w:val="22"/>
              </w:numPr>
              <w:ind w:left="636"/>
              <w:jc w:val="both"/>
              <w:rPr>
                <w:rFonts w:ascii="Arial" w:hAnsi="Arial" w:cs="Arial"/>
                <w:sz w:val="20"/>
                <w:szCs w:val="20"/>
              </w:rPr>
            </w:pPr>
            <w:r w:rsidRPr="00F42E87">
              <w:rPr>
                <w:rFonts w:ascii="Arial" w:hAnsi="Arial" w:cs="Arial"/>
                <w:sz w:val="20"/>
                <w:szCs w:val="20"/>
              </w:rPr>
              <w:t xml:space="preserve">Microsoft Data </w:t>
            </w:r>
            <w:proofErr w:type="spellStart"/>
            <w:r w:rsidRPr="00F42E87">
              <w:rPr>
                <w:rFonts w:ascii="Arial" w:hAnsi="Arial" w:cs="Arial"/>
                <w:sz w:val="20"/>
                <w:szCs w:val="20"/>
              </w:rPr>
              <w:t>Protection</w:t>
            </w:r>
            <w:proofErr w:type="spellEnd"/>
            <w:r w:rsidRPr="00F42E87">
              <w:rPr>
                <w:rFonts w:ascii="Arial" w:hAnsi="Arial" w:cs="Arial"/>
                <w:sz w:val="20"/>
                <w:szCs w:val="20"/>
              </w:rPr>
              <w:t xml:space="preserve"> Manager </w:t>
            </w:r>
          </w:p>
          <w:p w:rsidR="00DF349D" w:rsidRPr="00F42E87" w:rsidRDefault="00DF349D" w:rsidP="00DF349D">
            <w:pPr>
              <w:pStyle w:val="TableContents"/>
              <w:numPr>
                <w:ilvl w:val="0"/>
                <w:numId w:val="22"/>
              </w:numPr>
              <w:ind w:left="636"/>
              <w:jc w:val="both"/>
              <w:rPr>
                <w:rFonts w:ascii="Arial" w:hAnsi="Arial" w:cs="Arial"/>
                <w:sz w:val="20"/>
                <w:szCs w:val="20"/>
              </w:rPr>
            </w:pPr>
            <w:proofErr w:type="spellStart"/>
            <w:r w:rsidRPr="00F42E87">
              <w:rPr>
                <w:rFonts w:ascii="Arial" w:hAnsi="Arial" w:cs="Arial"/>
                <w:sz w:val="20"/>
                <w:szCs w:val="20"/>
              </w:rPr>
              <w:t>Quest</w:t>
            </w:r>
            <w:proofErr w:type="spellEnd"/>
            <w:r w:rsidRPr="00F42E87">
              <w:rPr>
                <w:rFonts w:ascii="Arial" w:hAnsi="Arial" w:cs="Arial"/>
                <w:sz w:val="20"/>
                <w:szCs w:val="20"/>
              </w:rPr>
              <w:t xml:space="preserve"> </w:t>
            </w:r>
            <w:proofErr w:type="spellStart"/>
            <w:r w:rsidRPr="00F42E87">
              <w:rPr>
                <w:rFonts w:ascii="Arial" w:hAnsi="Arial" w:cs="Arial"/>
                <w:sz w:val="20"/>
                <w:szCs w:val="20"/>
              </w:rPr>
              <w:t>NetVault</w:t>
            </w:r>
            <w:proofErr w:type="spellEnd"/>
            <w:r w:rsidRPr="00F42E87">
              <w:rPr>
                <w:rFonts w:ascii="Arial" w:hAnsi="Arial" w:cs="Arial"/>
                <w:sz w:val="20"/>
                <w:szCs w:val="20"/>
              </w:rPr>
              <w:t xml:space="preserve"> </w:t>
            </w:r>
          </w:p>
          <w:p w:rsidR="00DF349D" w:rsidRPr="00F42E87" w:rsidRDefault="00DF349D" w:rsidP="00DF349D">
            <w:pPr>
              <w:pStyle w:val="TableContents"/>
              <w:numPr>
                <w:ilvl w:val="0"/>
                <w:numId w:val="22"/>
              </w:numPr>
              <w:ind w:left="636"/>
              <w:jc w:val="both"/>
              <w:rPr>
                <w:rFonts w:ascii="Arial" w:hAnsi="Arial" w:cs="Arial"/>
                <w:sz w:val="20"/>
                <w:szCs w:val="20"/>
                <w:lang w:val="en-US"/>
              </w:rPr>
            </w:pPr>
            <w:r w:rsidRPr="00F42E87">
              <w:rPr>
                <w:rFonts w:ascii="Arial" w:hAnsi="Arial" w:cs="Arial"/>
                <w:sz w:val="20"/>
                <w:szCs w:val="20"/>
                <w:lang w:val="en-US"/>
              </w:rPr>
              <w:t>IBM Spectrum Protect (formerly TSM)</w:t>
            </w:r>
          </w:p>
          <w:p w:rsidR="00DF349D" w:rsidRPr="00F42E87" w:rsidRDefault="00DF349D" w:rsidP="00DF349D">
            <w:pPr>
              <w:pStyle w:val="TableContents"/>
              <w:numPr>
                <w:ilvl w:val="0"/>
                <w:numId w:val="22"/>
              </w:numPr>
              <w:ind w:left="636"/>
              <w:jc w:val="both"/>
              <w:rPr>
                <w:rFonts w:ascii="Arial" w:hAnsi="Arial" w:cs="Arial"/>
                <w:sz w:val="20"/>
                <w:szCs w:val="20"/>
              </w:rPr>
            </w:pPr>
            <w:r w:rsidRPr="00F42E87">
              <w:rPr>
                <w:rFonts w:ascii="Arial" w:hAnsi="Arial" w:cs="Arial"/>
                <w:sz w:val="20"/>
                <w:szCs w:val="20"/>
              </w:rPr>
              <w:t xml:space="preserve">Veeam </w:t>
            </w:r>
            <w:proofErr w:type="spellStart"/>
            <w:r w:rsidRPr="00F42E87">
              <w:rPr>
                <w:rFonts w:ascii="Arial" w:hAnsi="Arial" w:cs="Arial"/>
                <w:sz w:val="20"/>
                <w:szCs w:val="20"/>
              </w:rPr>
              <w:t>Availability</w:t>
            </w:r>
            <w:proofErr w:type="spellEnd"/>
            <w:r w:rsidRPr="00F42E87">
              <w:rPr>
                <w:rFonts w:ascii="Arial" w:hAnsi="Arial" w:cs="Arial"/>
                <w:sz w:val="20"/>
                <w:szCs w:val="20"/>
              </w:rPr>
              <w:t xml:space="preserve"> Suite </w:t>
            </w:r>
          </w:p>
          <w:p w:rsidR="00DF349D" w:rsidRPr="00F42E87" w:rsidRDefault="00DF349D" w:rsidP="00DF349D">
            <w:pPr>
              <w:pStyle w:val="TableContents"/>
              <w:numPr>
                <w:ilvl w:val="0"/>
                <w:numId w:val="22"/>
              </w:numPr>
              <w:ind w:left="636"/>
              <w:jc w:val="both"/>
              <w:rPr>
                <w:rFonts w:ascii="Arial" w:hAnsi="Arial" w:cs="Arial"/>
                <w:sz w:val="20"/>
                <w:szCs w:val="20"/>
              </w:rPr>
            </w:pPr>
            <w:proofErr w:type="spellStart"/>
            <w:r w:rsidRPr="00F42E87">
              <w:rPr>
                <w:rFonts w:ascii="Arial" w:hAnsi="Arial" w:cs="Arial"/>
                <w:sz w:val="20"/>
                <w:szCs w:val="20"/>
              </w:rPr>
              <w:t>Retrospect</w:t>
            </w:r>
            <w:proofErr w:type="spellEnd"/>
            <w:r w:rsidRPr="00F42E87">
              <w:rPr>
                <w:rFonts w:ascii="Arial" w:hAnsi="Arial" w:cs="Arial"/>
                <w:sz w:val="20"/>
                <w:szCs w:val="20"/>
              </w:rPr>
              <w:t xml:space="preserve"> </w:t>
            </w:r>
          </w:p>
          <w:p w:rsidR="00DF349D" w:rsidRPr="00F42E87" w:rsidRDefault="00DF349D" w:rsidP="00DF349D">
            <w:pPr>
              <w:pStyle w:val="TableContents"/>
              <w:numPr>
                <w:ilvl w:val="0"/>
                <w:numId w:val="22"/>
              </w:numPr>
              <w:ind w:left="636"/>
              <w:jc w:val="both"/>
              <w:rPr>
                <w:rFonts w:ascii="Arial" w:hAnsi="Arial" w:cs="Arial"/>
                <w:sz w:val="20"/>
                <w:szCs w:val="20"/>
              </w:rPr>
            </w:pPr>
            <w:r w:rsidRPr="00F42E87">
              <w:rPr>
                <w:rFonts w:ascii="Arial" w:hAnsi="Arial" w:cs="Arial"/>
                <w:sz w:val="20"/>
                <w:szCs w:val="20"/>
              </w:rPr>
              <w:t xml:space="preserve">Acronis </w:t>
            </w:r>
            <w:proofErr w:type="spellStart"/>
            <w:r w:rsidRPr="00F42E87">
              <w:rPr>
                <w:rFonts w:ascii="Arial" w:hAnsi="Arial" w:cs="Arial"/>
                <w:sz w:val="20"/>
                <w:szCs w:val="20"/>
              </w:rPr>
              <w:t>Backup</w:t>
            </w:r>
            <w:proofErr w:type="spellEnd"/>
            <w:r w:rsidRPr="00F42E87">
              <w:rPr>
                <w:rFonts w:ascii="Arial" w:hAnsi="Arial" w:cs="Arial"/>
                <w:sz w:val="20"/>
                <w:szCs w:val="20"/>
              </w:rPr>
              <w:t xml:space="preserve"> </w:t>
            </w:r>
          </w:p>
          <w:p w:rsidR="00DF349D" w:rsidRPr="00F42E87" w:rsidRDefault="00DF349D" w:rsidP="00DF349D">
            <w:pPr>
              <w:pStyle w:val="TableContents"/>
              <w:numPr>
                <w:ilvl w:val="0"/>
                <w:numId w:val="22"/>
              </w:numPr>
              <w:ind w:left="636"/>
              <w:jc w:val="both"/>
              <w:rPr>
                <w:rFonts w:ascii="Arial" w:hAnsi="Arial" w:cs="Arial"/>
                <w:sz w:val="20"/>
                <w:szCs w:val="20"/>
              </w:rPr>
            </w:pPr>
            <w:r w:rsidRPr="00F42E87">
              <w:rPr>
                <w:rFonts w:ascii="Arial" w:hAnsi="Arial" w:cs="Arial"/>
                <w:sz w:val="20"/>
                <w:szCs w:val="20"/>
              </w:rPr>
              <w:t xml:space="preserve">Dell EMC </w:t>
            </w:r>
            <w:proofErr w:type="spellStart"/>
            <w:r w:rsidRPr="00F42E87">
              <w:rPr>
                <w:rFonts w:ascii="Arial" w:hAnsi="Arial" w:cs="Arial"/>
                <w:sz w:val="20"/>
                <w:szCs w:val="20"/>
              </w:rPr>
              <w:t>CloudLink</w:t>
            </w:r>
            <w:proofErr w:type="spellEnd"/>
          </w:p>
          <w:p w:rsidR="00DF349D" w:rsidRPr="00F42E87" w:rsidRDefault="00DF349D" w:rsidP="00DF349D">
            <w:pPr>
              <w:pStyle w:val="Textoindependiente3"/>
              <w:rPr>
                <w:sz w:val="20"/>
              </w:rPr>
            </w:pPr>
            <w:r w:rsidRPr="00F42E87">
              <w:rPr>
                <w:sz w:val="20"/>
              </w:rPr>
              <w:t>Deberá soportar Encriptación administrada por la aplicación y Encriptación administrada por la Librería</w:t>
            </w:r>
          </w:p>
          <w:p w:rsidR="00DF349D" w:rsidRPr="00F42E87" w:rsidRDefault="00DF349D" w:rsidP="00DF349D">
            <w:pPr>
              <w:pStyle w:val="Textoindependiente3"/>
              <w:rPr>
                <w:sz w:val="20"/>
              </w:rPr>
            </w:pPr>
            <w:r w:rsidRPr="00F42E87">
              <w:rPr>
                <w:sz w:val="20"/>
              </w:rPr>
              <w:t>Debe contar con una interfaz de administración web</w:t>
            </w:r>
          </w:p>
          <w:p w:rsidR="00DF349D" w:rsidRPr="00F42E87" w:rsidRDefault="00DF349D" w:rsidP="00DF349D">
            <w:pPr>
              <w:pStyle w:val="TableContents"/>
              <w:jc w:val="both"/>
              <w:rPr>
                <w:rFonts w:ascii="Arial" w:hAnsi="Arial" w:cs="Arial"/>
                <w:sz w:val="20"/>
                <w:szCs w:val="20"/>
              </w:rPr>
            </w:pPr>
            <w:r w:rsidRPr="00F42E87">
              <w:rPr>
                <w:rFonts w:ascii="Arial" w:hAnsi="Arial" w:cs="Arial"/>
                <w:sz w:val="20"/>
                <w:szCs w:val="20"/>
              </w:rPr>
              <w:t>Debe permitir la creación de roles de acceso para la administración</w:t>
            </w:r>
          </w:p>
        </w:tc>
      </w:tr>
      <w:tr w:rsidR="00F42E87" w:rsidRPr="00F42E87" w:rsidTr="00C758F6">
        <w:trPr>
          <w:cantSplit/>
          <w:trHeight w:val="130"/>
        </w:trPr>
        <w:tc>
          <w:tcPr>
            <w:tcW w:w="1418" w:type="dxa"/>
            <w:shd w:val="clear" w:color="auto" w:fill="auto"/>
          </w:tcPr>
          <w:p w:rsidR="008E0F57" w:rsidRPr="00F42E87" w:rsidRDefault="008E0F57" w:rsidP="008E0F57">
            <w:pPr>
              <w:pStyle w:val="Textoindependiente3"/>
              <w:jc w:val="right"/>
              <w:rPr>
                <w:sz w:val="20"/>
              </w:rPr>
            </w:pPr>
          </w:p>
        </w:tc>
        <w:tc>
          <w:tcPr>
            <w:tcW w:w="8930" w:type="dxa"/>
            <w:shd w:val="clear" w:color="auto" w:fill="auto"/>
          </w:tcPr>
          <w:p w:rsidR="003C2388" w:rsidRPr="00F42E87" w:rsidRDefault="003C2388" w:rsidP="00E06AAF">
            <w:pPr>
              <w:pStyle w:val="TableContents"/>
              <w:jc w:val="both"/>
              <w:rPr>
                <w:rFonts w:ascii="Arial" w:hAnsi="Arial" w:cs="Arial"/>
                <w:sz w:val="20"/>
                <w:szCs w:val="20"/>
              </w:rPr>
            </w:pPr>
            <w:r w:rsidRPr="00F42E87">
              <w:rPr>
                <w:rFonts w:ascii="Arial" w:hAnsi="Arial" w:cs="Arial"/>
                <w:sz w:val="20"/>
                <w:szCs w:val="20"/>
              </w:rPr>
              <w:t>Debe contar con una pantalla frontal como panel de operaciones</w:t>
            </w:r>
          </w:p>
          <w:p w:rsidR="003C2388" w:rsidRPr="00F42E87" w:rsidRDefault="003C2388" w:rsidP="00E06AAF">
            <w:pPr>
              <w:pStyle w:val="TableContents"/>
              <w:jc w:val="both"/>
              <w:rPr>
                <w:rFonts w:ascii="Arial" w:hAnsi="Arial" w:cs="Arial"/>
                <w:sz w:val="20"/>
                <w:szCs w:val="20"/>
              </w:rPr>
            </w:pPr>
            <w:r w:rsidRPr="00F42E87">
              <w:rPr>
                <w:rFonts w:ascii="Arial" w:hAnsi="Arial" w:cs="Arial"/>
                <w:sz w:val="20"/>
                <w:szCs w:val="20"/>
              </w:rPr>
              <w:t>Debe contar con lector de código de barras y debe incluir las etiquetas para las cintas</w:t>
            </w:r>
          </w:p>
          <w:p w:rsidR="003C2388" w:rsidRPr="00F42E87" w:rsidRDefault="003C2388" w:rsidP="00E06AAF">
            <w:pPr>
              <w:pStyle w:val="TableContents"/>
              <w:jc w:val="both"/>
              <w:rPr>
                <w:rFonts w:ascii="Arial" w:hAnsi="Arial" w:cs="Arial"/>
                <w:sz w:val="20"/>
                <w:szCs w:val="20"/>
              </w:rPr>
            </w:pPr>
            <w:r w:rsidRPr="00F42E87">
              <w:rPr>
                <w:rFonts w:ascii="Arial" w:hAnsi="Arial" w:cs="Arial"/>
                <w:sz w:val="20"/>
                <w:szCs w:val="20"/>
              </w:rPr>
              <w:t>Debe incluir al menos dos (2) packs de cintas (cada pack de cinco (5) cintas LTO 7 R/W), cada cinta debe tener una capacidad de almacenamiento de al menos 6 TB en modo nativo y 15 TB en modo comprimido</w:t>
            </w:r>
          </w:p>
          <w:p w:rsidR="0022083D" w:rsidRPr="00F42E87" w:rsidRDefault="003C2388" w:rsidP="00E06AAF">
            <w:pPr>
              <w:pStyle w:val="TableContents"/>
              <w:jc w:val="both"/>
              <w:rPr>
                <w:rFonts w:ascii="Arial" w:hAnsi="Arial" w:cs="Arial"/>
                <w:sz w:val="20"/>
                <w:szCs w:val="20"/>
              </w:rPr>
            </w:pPr>
            <w:r w:rsidRPr="00F42E87">
              <w:rPr>
                <w:rFonts w:ascii="Arial" w:hAnsi="Arial" w:cs="Arial"/>
                <w:sz w:val="20"/>
                <w:szCs w:val="20"/>
              </w:rPr>
              <w:t>Debe incluir al menos una (1) cinta de limpieza</w:t>
            </w:r>
          </w:p>
        </w:tc>
      </w:tr>
      <w:tr w:rsidR="00F42E87" w:rsidRPr="00F42E87" w:rsidTr="00C758F6">
        <w:trPr>
          <w:cantSplit/>
          <w:trHeight w:val="397"/>
        </w:trPr>
        <w:tc>
          <w:tcPr>
            <w:tcW w:w="10348" w:type="dxa"/>
            <w:gridSpan w:val="2"/>
            <w:tcBorders>
              <w:bottom w:val="single" w:sz="4" w:space="0" w:color="auto"/>
            </w:tcBorders>
            <w:shd w:val="clear" w:color="auto" w:fill="D9D9D9" w:themeFill="background1" w:themeFillShade="D9"/>
            <w:vAlign w:val="center"/>
          </w:tcPr>
          <w:p w:rsidR="00E06AAF" w:rsidRPr="00F42E87" w:rsidRDefault="00E06AAF" w:rsidP="00E06AAF">
            <w:pPr>
              <w:pStyle w:val="Textoindependiente3"/>
              <w:ind w:left="356"/>
              <w:rPr>
                <w:sz w:val="20"/>
              </w:rPr>
            </w:pPr>
            <w:r w:rsidRPr="00F42E87">
              <w:rPr>
                <w:b/>
                <w:bCs/>
                <w:sz w:val="20"/>
              </w:rPr>
              <w:t>B. CONDICIONES COMPLEMENTARIAS</w:t>
            </w:r>
            <w:r w:rsidR="00F42E87" w:rsidRPr="00F42E87">
              <w:rPr>
                <w:b/>
                <w:bCs/>
                <w:sz w:val="20"/>
              </w:rPr>
              <w:t xml:space="preserve"> </w:t>
            </w:r>
            <w:r w:rsidR="009049E7" w:rsidRPr="009049E7">
              <w:rPr>
                <w:b/>
                <w:bCs/>
              </w:rPr>
              <w:t>(Manifestar Aceptación)</w:t>
            </w:r>
          </w:p>
        </w:tc>
      </w:tr>
      <w:tr w:rsidR="00F42E87" w:rsidRPr="00F42E87" w:rsidTr="00C758F6">
        <w:trPr>
          <w:cantSplit/>
          <w:trHeight w:val="3859"/>
        </w:trPr>
        <w:tc>
          <w:tcPr>
            <w:tcW w:w="10348" w:type="dxa"/>
            <w:gridSpan w:val="2"/>
            <w:tcBorders>
              <w:bottom w:val="single" w:sz="4" w:space="0" w:color="auto"/>
            </w:tcBorders>
            <w:shd w:val="clear" w:color="auto" w:fill="auto"/>
            <w:vAlign w:val="center"/>
          </w:tcPr>
          <w:p w:rsidR="00DF349D" w:rsidRDefault="00DF349D" w:rsidP="00DF349D">
            <w:pPr>
              <w:jc w:val="both"/>
              <w:rPr>
                <w:rFonts w:ascii="Arial" w:hAnsi="Arial" w:cs="Arial"/>
                <w:b/>
                <w:lang w:val="es-BO" w:eastAsia="es-BO"/>
              </w:rPr>
            </w:pPr>
            <w:r w:rsidRPr="00F42E87">
              <w:rPr>
                <w:rFonts w:ascii="Arial" w:hAnsi="Arial" w:cs="Arial"/>
                <w:b/>
                <w:lang w:val="es-BO" w:eastAsia="es-BO"/>
              </w:rPr>
              <w:t>INSTALACIÓN</w:t>
            </w:r>
          </w:p>
          <w:p w:rsidR="009049E7" w:rsidRPr="00F42E87" w:rsidRDefault="009049E7" w:rsidP="00DF349D">
            <w:pPr>
              <w:jc w:val="both"/>
              <w:rPr>
                <w:rFonts w:ascii="Arial" w:hAnsi="Arial" w:cs="Arial"/>
                <w:b/>
                <w:lang w:val="es-BO" w:eastAsia="es-BO"/>
              </w:rPr>
            </w:pPr>
          </w:p>
          <w:p w:rsidR="00DF349D" w:rsidRPr="00F42E87" w:rsidRDefault="00DF349D" w:rsidP="00DF349D">
            <w:pPr>
              <w:pStyle w:val="Textoindependiente3"/>
              <w:rPr>
                <w:sz w:val="20"/>
                <w:lang w:val="es-BO"/>
              </w:rPr>
            </w:pPr>
            <w:r w:rsidRPr="00F42E87">
              <w:rPr>
                <w:sz w:val="20"/>
                <w:lang w:val="es-BO"/>
              </w:rPr>
              <w:t>El ofertante deberá (en coordinación con la DNTIC) realizar la instalación del equipo adquirido y dejarlo totalmente operativo.</w:t>
            </w:r>
          </w:p>
          <w:p w:rsidR="00DF349D" w:rsidRPr="00F42E87" w:rsidRDefault="00DF349D" w:rsidP="00DF349D">
            <w:pPr>
              <w:pStyle w:val="Textoindependiente3"/>
              <w:rPr>
                <w:bCs/>
                <w:sz w:val="20"/>
                <w:lang w:val="es-BO"/>
              </w:rPr>
            </w:pPr>
            <w:r w:rsidRPr="00F42E87">
              <w:rPr>
                <w:bCs/>
                <w:sz w:val="20"/>
                <w:lang w:val="es-BO"/>
              </w:rPr>
              <w:t>El equipo adquirido debe ser instalado en el Data Center primario del Órgano Electoral Plurinacional - Tribunal Supremo Electoral.</w:t>
            </w:r>
          </w:p>
          <w:p w:rsidR="00DF349D" w:rsidRPr="00F42E87" w:rsidRDefault="00DF349D" w:rsidP="00DF349D">
            <w:pPr>
              <w:jc w:val="both"/>
              <w:rPr>
                <w:rFonts w:ascii="Arial" w:eastAsiaTheme="minorEastAsia" w:hAnsi="Arial" w:cs="Arial"/>
                <w:lang w:val="es-BO" w:eastAsia="es-BO"/>
              </w:rPr>
            </w:pPr>
            <w:r w:rsidRPr="00F42E87">
              <w:rPr>
                <w:rFonts w:ascii="Arial" w:eastAsiaTheme="minorEastAsia" w:hAnsi="Arial" w:cs="Arial"/>
                <w:lang w:val="es-BO" w:eastAsia="es-BO"/>
              </w:rPr>
              <w:t xml:space="preserve">Se deberá incluir todos los cables, conectores, </w:t>
            </w:r>
            <w:proofErr w:type="spellStart"/>
            <w:r w:rsidRPr="00F42E87">
              <w:rPr>
                <w:rFonts w:ascii="Arial" w:eastAsiaTheme="minorEastAsia" w:hAnsi="Arial" w:cs="Arial"/>
                <w:lang w:val="es-BO" w:eastAsia="es-BO"/>
              </w:rPr>
              <w:t>tranceivers</w:t>
            </w:r>
            <w:proofErr w:type="spellEnd"/>
            <w:r w:rsidRPr="00F42E87">
              <w:rPr>
                <w:rFonts w:ascii="Arial" w:eastAsiaTheme="minorEastAsia" w:hAnsi="Arial" w:cs="Arial"/>
                <w:lang w:val="es-BO" w:eastAsia="es-BO"/>
              </w:rPr>
              <w:t>, empalmes, material de protección y accesorios necesarios para la instalación del equipo en un Rack ya existente en la Institución.</w:t>
            </w:r>
          </w:p>
          <w:p w:rsidR="00DF349D" w:rsidRPr="00F42E87" w:rsidRDefault="00DF349D" w:rsidP="00DF349D">
            <w:pPr>
              <w:jc w:val="both"/>
              <w:rPr>
                <w:rFonts w:ascii="Arial" w:eastAsiaTheme="minorEastAsia" w:hAnsi="Arial" w:cs="Arial"/>
                <w:lang w:val="es-BO" w:eastAsia="es-BO"/>
              </w:rPr>
            </w:pPr>
            <w:r w:rsidRPr="00F42E87">
              <w:rPr>
                <w:rFonts w:ascii="Arial" w:eastAsiaTheme="minorEastAsia" w:hAnsi="Arial" w:cs="Arial"/>
                <w:lang w:val="es-BO" w:eastAsia="es-BO"/>
              </w:rPr>
              <w:t>Todo daño y/o perjuicio ocasionado a los bienes de la institución producto de los servicios de Instalación de los bienes, materia del presente proceso de contratación, será de responsabilidad del proveedor, estando obligado a reponer y/o reparar el daño ocasionado en forma inmediata.</w:t>
            </w:r>
          </w:p>
          <w:p w:rsidR="00DF349D" w:rsidRPr="00F42E87" w:rsidRDefault="00DF349D" w:rsidP="00DF349D">
            <w:pPr>
              <w:jc w:val="both"/>
              <w:rPr>
                <w:rFonts w:ascii="Arial" w:eastAsiaTheme="minorEastAsia" w:hAnsi="Arial" w:cs="Arial"/>
                <w:lang w:val="es-BO" w:eastAsia="es-BO"/>
              </w:rPr>
            </w:pPr>
            <w:r w:rsidRPr="00F42E87">
              <w:rPr>
                <w:rFonts w:ascii="Arial" w:eastAsiaTheme="minorEastAsia" w:hAnsi="Arial" w:cs="Arial"/>
                <w:lang w:val="es-BO" w:eastAsia="es-BO"/>
              </w:rPr>
              <w:t xml:space="preserve">La empresa ofertante, en caso de adjudicarse, deberá brindar una capacitación del manejo y administración del </w:t>
            </w:r>
            <w:proofErr w:type="gramStart"/>
            <w:r w:rsidRPr="00F42E87">
              <w:rPr>
                <w:rFonts w:ascii="Arial" w:eastAsiaTheme="minorEastAsia" w:hAnsi="Arial" w:cs="Arial"/>
                <w:lang w:val="es-BO" w:eastAsia="es-BO"/>
              </w:rPr>
              <w:t>equipo  previa</w:t>
            </w:r>
            <w:proofErr w:type="gramEnd"/>
            <w:r w:rsidRPr="00F42E87">
              <w:rPr>
                <w:rFonts w:ascii="Arial" w:eastAsiaTheme="minorEastAsia" w:hAnsi="Arial" w:cs="Arial"/>
                <w:lang w:val="es-BO" w:eastAsia="es-BO"/>
              </w:rPr>
              <w:t xml:space="preserve"> coordinación con la DNTIC para la cantidad de personas que defina el Tribunal Supremo Electoral. </w:t>
            </w:r>
          </w:p>
          <w:p w:rsidR="00DF349D" w:rsidRPr="00F42E87" w:rsidRDefault="00DF349D" w:rsidP="00DF349D">
            <w:pPr>
              <w:jc w:val="both"/>
              <w:rPr>
                <w:rFonts w:ascii="Arial" w:hAnsi="Arial" w:cs="Arial"/>
                <w:lang w:val="es-BO"/>
              </w:rPr>
            </w:pPr>
            <w:r w:rsidRPr="00F42E87">
              <w:rPr>
                <w:rFonts w:ascii="Arial" w:eastAsiaTheme="minorEastAsia" w:hAnsi="Arial" w:cs="Arial"/>
                <w:lang w:val="es-BO" w:eastAsia="es-BO"/>
              </w:rPr>
              <w:t xml:space="preserve">El </w:t>
            </w:r>
            <w:r w:rsidRPr="00F42E87">
              <w:rPr>
                <w:rFonts w:ascii="Arial" w:hAnsi="Arial" w:cs="Arial"/>
                <w:lang w:val="es-BO"/>
              </w:rPr>
              <w:t xml:space="preserve">ofertante deberá incluir un documento en original o copia, o impresión electrónica que sea verificable; que certifique que los equipos ofertados no sean reacondicionados y que son nuevos de fábrica, que cuentan con toda la garantía correspondiente de fábrica, o que son importados por un canal autorizado por la marca ofertada. </w:t>
            </w:r>
          </w:p>
          <w:p w:rsidR="000048DD" w:rsidRDefault="00DF349D" w:rsidP="00A87D4A">
            <w:pPr>
              <w:jc w:val="both"/>
              <w:rPr>
                <w:rFonts w:ascii="Arial" w:hAnsi="Arial" w:cs="Arial"/>
                <w:b/>
                <w:lang w:val="es-BO"/>
              </w:rPr>
            </w:pPr>
            <w:r w:rsidRPr="00F42E87">
              <w:rPr>
                <w:rFonts w:ascii="Arial" w:hAnsi="Arial" w:cs="Arial"/>
                <w:b/>
                <w:lang w:val="es-BO"/>
              </w:rPr>
              <w:t>(Adjuntar carta o certificado emitidas por el fabricante, no se aceptarán cartas o certificados emitidas por mayoristas).</w:t>
            </w:r>
          </w:p>
          <w:p w:rsidR="009049E7" w:rsidRPr="00F42E87" w:rsidRDefault="009049E7" w:rsidP="00A87D4A">
            <w:pPr>
              <w:jc w:val="both"/>
              <w:rPr>
                <w:rFonts w:ascii="Arial" w:eastAsiaTheme="minorEastAsia" w:hAnsi="Arial" w:cs="Arial"/>
                <w:b/>
                <w:lang w:val="es-BO" w:eastAsia="es-BO"/>
              </w:rPr>
            </w:pPr>
          </w:p>
        </w:tc>
      </w:tr>
      <w:tr w:rsidR="00F42E87" w:rsidRPr="00F42E87" w:rsidTr="00C758F6">
        <w:trPr>
          <w:cantSplit/>
          <w:trHeight w:val="317"/>
        </w:trPr>
        <w:tc>
          <w:tcPr>
            <w:tcW w:w="10348" w:type="dxa"/>
            <w:gridSpan w:val="2"/>
            <w:tcBorders>
              <w:bottom w:val="single" w:sz="4" w:space="0" w:color="auto"/>
            </w:tcBorders>
            <w:shd w:val="clear" w:color="auto" w:fill="808080" w:themeFill="background1" w:themeFillShade="80"/>
            <w:vAlign w:val="center"/>
          </w:tcPr>
          <w:p w:rsidR="000048DD" w:rsidRPr="00F42E87" w:rsidRDefault="000048DD" w:rsidP="000048DD">
            <w:pPr>
              <w:pStyle w:val="Textoindependiente3"/>
              <w:numPr>
                <w:ilvl w:val="0"/>
                <w:numId w:val="5"/>
              </w:numPr>
              <w:rPr>
                <w:b/>
                <w:sz w:val="20"/>
                <w:lang w:val="es-BO" w:eastAsia="es-BO"/>
              </w:rPr>
            </w:pPr>
            <w:r w:rsidRPr="00F42E87">
              <w:rPr>
                <w:b/>
                <w:bCs/>
                <w:sz w:val="20"/>
              </w:rPr>
              <w:t xml:space="preserve">EXPERIENCIA DEL PROVEEDOR </w:t>
            </w:r>
          </w:p>
        </w:tc>
      </w:tr>
      <w:tr w:rsidR="00F42E87" w:rsidRPr="00F42E87" w:rsidTr="00C758F6">
        <w:trPr>
          <w:cantSplit/>
          <w:trHeight w:val="270"/>
        </w:trPr>
        <w:tc>
          <w:tcPr>
            <w:tcW w:w="10348" w:type="dxa"/>
            <w:gridSpan w:val="2"/>
            <w:tcBorders>
              <w:bottom w:val="single" w:sz="4" w:space="0" w:color="auto"/>
            </w:tcBorders>
            <w:shd w:val="clear" w:color="auto" w:fill="C6D9F1" w:themeFill="text2" w:themeFillTint="33"/>
            <w:vAlign w:val="center"/>
          </w:tcPr>
          <w:p w:rsidR="000048DD" w:rsidRPr="00F42E87" w:rsidRDefault="000048DD" w:rsidP="000048DD">
            <w:pPr>
              <w:pStyle w:val="Prrafodelista"/>
              <w:numPr>
                <w:ilvl w:val="0"/>
                <w:numId w:val="24"/>
              </w:numPr>
              <w:jc w:val="both"/>
              <w:rPr>
                <w:rFonts w:ascii="Arial" w:hAnsi="Arial" w:cs="Arial"/>
                <w:lang w:val="es-BO"/>
              </w:rPr>
            </w:pPr>
            <w:r w:rsidRPr="00F42E87">
              <w:rPr>
                <w:rFonts w:ascii="Arial" w:hAnsi="Arial" w:cs="Arial"/>
                <w:b/>
                <w:bCs/>
                <w:lang w:val="es-BO"/>
              </w:rPr>
              <w:t>EXPERIENCIA ESPECIFICA</w:t>
            </w:r>
          </w:p>
        </w:tc>
      </w:tr>
      <w:tr w:rsidR="00F42E87" w:rsidRPr="00F42E87" w:rsidTr="00C758F6">
        <w:trPr>
          <w:cantSplit/>
        </w:trPr>
        <w:tc>
          <w:tcPr>
            <w:tcW w:w="10348" w:type="dxa"/>
            <w:gridSpan w:val="2"/>
            <w:tcBorders>
              <w:bottom w:val="single" w:sz="4" w:space="0" w:color="auto"/>
            </w:tcBorders>
            <w:shd w:val="clear" w:color="auto" w:fill="auto"/>
            <w:vAlign w:val="center"/>
          </w:tcPr>
          <w:p w:rsidR="000048DD" w:rsidRPr="00F42E87" w:rsidRDefault="003421DD" w:rsidP="0022083D">
            <w:pPr>
              <w:jc w:val="both"/>
              <w:rPr>
                <w:rFonts w:ascii="Arial" w:hAnsi="Arial" w:cs="Arial"/>
                <w:bCs/>
                <w:lang w:val="es-BO"/>
              </w:rPr>
            </w:pPr>
            <w:r w:rsidRPr="00F42E87">
              <w:rPr>
                <w:rFonts w:ascii="Arial" w:hAnsi="Arial" w:cs="Arial"/>
                <w:lang w:val="es-BO"/>
              </w:rPr>
              <w:t xml:space="preserve">El ofertante debe contar con experiencia en trabajos de implementación de la marca ofertada en al menos 2 empresas en Bolivia. </w:t>
            </w:r>
            <w:r w:rsidRPr="00F42E87">
              <w:rPr>
                <w:rFonts w:ascii="Arial" w:hAnsi="Arial" w:cs="Arial"/>
                <w:b/>
                <w:bCs/>
                <w:lang w:val="es-BO"/>
              </w:rPr>
              <w:t>(Adjuntar documentación de respaldo en fotocopia simple)</w:t>
            </w:r>
          </w:p>
        </w:tc>
      </w:tr>
      <w:tr w:rsidR="00F42E87" w:rsidRPr="00F42E87" w:rsidTr="00C758F6">
        <w:trPr>
          <w:cantSplit/>
          <w:trHeight w:val="171"/>
        </w:trPr>
        <w:tc>
          <w:tcPr>
            <w:tcW w:w="10348" w:type="dxa"/>
            <w:gridSpan w:val="2"/>
            <w:tcBorders>
              <w:bottom w:val="single" w:sz="4" w:space="0" w:color="auto"/>
            </w:tcBorders>
            <w:shd w:val="clear" w:color="auto" w:fill="C6D9F1" w:themeFill="text2" w:themeFillTint="33"/>
            <w:vAlign w:val="center"/>
          </w:tcPr>
          <w:p w:rsidR="000048DD" w:rsidRPr="00F42E87" w:rsidRDefault="003421DD" w:rsidP="000048DD">
            <w:pPr>
              <w:pStyle w:val="Prrafodelista"/>
              <w:numPr>
                <w:ilvl w:val="0"/>
                <w:numId w:val="24"/>
              </w:numPr>
              <w:jc w:val="both"/>
              <w:rPr>
                <w:rFonts w:ascii="Arial" w:hAnsi="Arial" w:cs="Arial"/>
                <w:b/>
                <w:bCs/>
                <w:lang w:val="es-BO"/>
              </w:rPr>
            </w:pPr>
            <w:r w:rsidRPr="00F42E87">
              <w:rPr>
                <w:rFonts w:ascii="Arial" w:hAnsi="Arial" w:cs="Arial"/>
                <w:b/>
                <w:bCs/>
                <w:lang w:val="es-BO"/>
              </w:rPr>
              <w:t>PERSONAL TECNICO</w:t>
            </w:r>
          </w:p>
        </w:tc>
      </w:tr>
      <w:tr w:rsidR="00F42E87" w:rsidRPr="00F42E87" w:rsidTr="00C758F6">
        <w:trPr>
          <w:cantSplit/>
          <w:trHeight w:val="210"/>
        </w:trPr>
        <w:tc>
          <w:tcPr>
            <w:tcW w:w="10348" w:type="dxa"/>
            <w:gridSpan w:val="2"/>
            <w:tcBorders>
              <w:bottom w:val="single" w:sz="4" w:space="0" w:color="auto"/>
            </w:tcBorders>
            <w:shd w:val="clear" w:color="auto" w:fill="auto"/>
            <w:vAlign w:val="center"/>
          </w:tcPr>
          <w:p w:rsidR="003421DD" w:rsidRPr="00F42E87" w:rsidRDefault="003421DD" w:rsidP="003421DD">
            <w:pPr>
              <w:jc w:val="both"/>
              <w:rPr>
                <w:rFonts w:ascii="Arial" w:hAnsi="Arial" w:cs="Arial"/>
                <w:bCs/>
                <w:lang w:val="es-BO"/>
              </w:rPr>
            </w:pPr>
            <w:r w:rsidRPr="00F42E87">
              <w:rPr>
                <w:rFonts w:ascii="Arial" w:hAnsi="Arial" w:cs="Arial"/>
                <w:bCs/>
                <w:lang w:val="es-BO"/>
              </w:rPr>
              <w:t xml:space="preserve">El ofertante deberá contar con al menos dos (2) técnicos certificados por el fabricante en soluciones de protección de datos. </w:t>
            </w:r>
            <w:r w:rsidRPr="00F42E87">
              <w:rPr>
                <w:rFonts w:ascii="Arial" w:hAnsi="Arial" w:cs="Arial"/>
                <w:b/>
                <w:bCs/>
                <w:lang w:val="es-BO"/>
              </w:rPr>
              <w:t>(Adjuntar documentación de respaldo en fotocopia simple)</w:t>
            </w:r>
          </w:p>
        </w:tc>
      </w:tr>
      <w:tr w:rsidR="00F42E87" w:rsidRPr="00F42E87" w:rsidTr="00C758F6">
        <w:trPr>
          <w:cantSplit/>
          <w:trHeight w:val="397"/>
        </w:trPr>
        <w:tc>
          <w:tcPr>
            <w:tcW w:w="10348" w:type="dxa"/>
            <w:gridSpan w:val="2"/>
            <w:shd w:val="clear" w:color="auto" w:fill="767171"/>
            <w:vAlign w:val="center"/>
          </w:tcPr>
          <w:p w:rsidR="008E0F57" w:rsidRPr="00F42E87" w:rsidRDefault="008E0F57" w:rsidP="008E0F57">
            <w:pPr>
              <w:pStyle w:val="Textoindependiente3"/>
              <w:numPr>
                <w:ilvl w:val="0"/>
                <w:numId w:val="5"/>
              </w:numPr>
              <w:rPr>
                <w:b/>
                <w:bCs/>
                <w:sz w:val="20"/>
              </w:rPr>
            </w:pPr>
            <w:r w:rsidRPr="00F42E87">
              <w:rPr>
                <w:b/>
                <w:bCs/>
                <w:sz w:val="20"/>
              </w:rPr>
              <w:t>PRESENTACIÓN DE PROPUESTA</w:t>
            </w:r>
          </w:p>
        </w:tc>
      </w:tr>
      <w:tr w:rsidR="00F42E87" w:rsidRPr="00F42E87" w:rsidTr="00C758F6">
        <w:trPr>
          <w:cantSplit/>
          <w:trHeight w:val="397"/>
        </w:trPr>
        <w:tc>
          <w:tcPr>
            <w:tcW w:w="10348" w:type="dxa"/>
            <w:gridSpan w:val="2"/>
            <w:shd w:val="clear" w:color="auto" w:fill="auto"/>
            <w:vAlign w:val="center"/>
          </w:tcPr>
          <w:p w:rsidR="008E0F57" w:rsidRPr="00F42E87" w:rsidRDefault="008E0F57" w:rsidP="008E0F57">
            <w:pPr>
              <w:pStyle w:val="Textoindependiente3"/>
              <w:rPr>
                <w:bCs/>
                <w:sz w:val="20"/>
              </w:rPr>
            </w:pPr>
            <w:r w:rsidRPr="00F42E87">
              <w:rPr>
                <w:bCs/>
                <w:sz w:val="20"/>
              </w:rPr>
              <w:t>La propuesta deberá ser entrega en sobre cerrado, debidamente foliado de acuerdo al siguiente formato:</w:t>
            </w:r>
          </w:p>
          <w:p w:rsidR="008E0F57" w:rsidRPr="00F42E87" w:rsidRDefault="008E0F57" w:rsidP="008E0F57">
            <w:pPr>
              <w:pStyle w:val="Textoindependiente3"/>
              <w:rPr>
                <w:b/>
                <w:bCs/>
                <w:sz w:val="20"/>
              </w:rPr>
            </w:pPr>
            <w:r w:rsidRPr="00F42E87">
              <w:rPr>
                <w:b/>
                <w:bCs/>
                <w:noProof/>
                <w:sz w:val="20"/>
                <w:lang w:val="es-BO" w:eastAsia="es-BO"/>
              </w:rPr>
              <mc:AlternateContent>
                <mc:Choice Requires="wps">
                  <w:drawing>
                    <wp:anchor distT="0" distB="0" distL="114300" distR="114300" simplePos="0" relativeHeight="251727872" behindDoc="0" locked="0" layoutInCell="1" allowOverlap="1" wp14:anchorId="7ED34B42" wp14:editId="0AFB2ECC">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66144" id="Rectángulo 17" o:spid="_x0000_s1026" style="position:absolute;margin-left:88.55pt;margin-top:4.25pt;width:309.45pt;height:6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8E0F57" w:rsidRPr="00F42E87" w:rsidRDefault="008E0F57" w:rsidP="008E0F57">
            <w:pPr>
              <w:pStyle w:val="Textoindependiente3"/>
              <w:jc w:val="center"/>
              <w:rPr>
                <w:b/>
                <w:bCs/>
                <w:sz w:val="20"/>
              </w:rPr>
            </w:pPr>
            <w:r w:rsidRPr="00F42E87">
              <w:rPr>
                <w:b/>
                <w:bCs/>
                <w:sz w:val="20"/>
              </w:rPr>
              <w:t>OBJETO DE CONTRATACIÓN:</w:t>
            </w:r>
          </w:p>
          <w:p w:rsidR="008E0F57" w:rsidRPr="00F42E87" w:rsidRDefault="008E0F57" w:rsidP="008E0F57">
            <w:pPr>
              <w:pStyle w:val="Textoindependiente3"/>
              <w:jc w:val="center"/>
              <w:rPr>
                <w:b/>
                <w:bCs/>
                <w:sz w:val="20"/>
              </w:rPr>
            </w:pPr>
            <w:r w:rsidRPr="00F42E87">
              <w:rPr>
                <w:b/>
                <w:bCs/>
                <w:sz w:val="20"/>
              </w:rPr>
              <w:t>NOMBRE DEL PROVEEDOR:</w:t>
            </w:r>
          </w:p>
          <w:p w:rsidR="008E0F57" w:rsidRPr="00F42E87" w:rsidRDefault="008E0F57" w:rsidP="008E0F57">
            <w:pPr>
              <w:pStyle w:val="Textoindependiente3"/>
              <w:jc w:val="center"/>
              <w:rPr>
                <w:b/>
                <w:bCs/>
                <w:sz w:val="20"/>
              </w:rPr>
            </w:pPr>
            <w:r w:rsidRPr="00F42E87">
              <w:rPr>
                <w:b/>
                <w:bCs/>
                <w:sz w:val="20"/>
              </w:rPr>
              <w:t>TELÉFONO:</w:t>
            </w:r>
          </w:p>
          <w:p w:rsidR="008E0F57" w:rsidRPr="00F42E87" w:rsidRDefault="008E0F57" w:rsidP="008E0F57">
            <w:pPr>
              <w:pStyle w:val="Textoindependiente3"/>
              <w:jc w:val="center"/>
              <w:rPr>
                <w:b/>
                <w:bCs/>
                <w:sz w:val="20"/>
              </w:rPr>
            </w:pPr>
            <w:r w:rsidRPr="00F42E87">
              <w:rPr>
                <w:b/>
                <w:bCs/>
                <w:sz w:val="20"/>
              </w:rPr>
              <w:t>FECHA:</w:t>
            </w:r>
          </w:p>
          <w:p w:rsidR="008E0F57" w:rsidRPr="00F42E87" w:rsidRDefault="008E0F57" w:rsidP="008E0F57">
            <w:pPr>
              <w:pStyle w:val="Textoindependiente3"/>
              <w:rPr>
                <w:b/>
                <w:bCs/>
                <w:sz w:val="20"/>
              </w:rPr>
            </w:pPr>
          </w:p>
          <w:p w:rsidR="008E0F57" w:rsidRPr="00F42E87" w:rsidRDefault="008E0F57" w:rsidP="008E0F57">
            <w:pPr>
              <w:pStyle w:val="Textoindependiente3"/>
              <w:rPr>
                <w:b/>
                <w:bCs/>
                <w:sz w:val="20"/>
              </w:rPr>
            </w:pPr>
          </w:p>
          <w:p w:rsidR="008E0F57" w:rsidRPr="00F42E87" w:rsidRDefault="008E0F57" w:rsidP="008E0F57">
            <w:pPr>
              <w:pStyle w:val="Textoindependiente3"/>
              <w:rPr>
                <w:b/>
                <w:bCs/>
                <w:sz w:val="20"/>
              </w:rPr>
            </w:pPr>
            <w:r w:rsidRPr="00F42E87">
              <w:rPr>
                <w:b/>
                <w:bCs/>
                <w:sz w:val="20"/>
              </w:rPr>
              <w:t>El proponente deberá adjuntar a su propuesta la siguiente documentación:</w:t>
            </w:r>
          </w:p>
          <w:p w:rsidR="008E0F57" w:rsidRPr="00F42E87" w:rsidRDefault="008E0F57" w:rsidP="008E0F57">
            <w:pPr>
              <w:pStyle w:val="Textoindependiente3"/>
              <w:rPr>
                <w:b/>
                <w:bCs/>
                <w:sz w:val="20"/>
              </w:rPr>
            </w:pPr>
          </w:p>
          <w:p w:rsidR="00E3428A" w:rsidRPr="00F42E87" w:rsidRDefault="00E3428A" w:rsidP="00E3428A">
            <w:pPr>
              <w:pStyle w:val="Textoindependiente3"/>
              <w:numPr>
                <w:ilvl w:val="0"/>
                <w:numId w:val="16"/>
              </w:numPr>
              <w:rPr>
                <w:bCs/>
                <w:sz w:val="20"/>
              </w:rPr>
            </w:pPr>
            <w:r w:rsidRPr="00F42E87">
              <w:rPr>
                <w:bCs/>
                <w:sz w:val="20"/>
              </w:rPr>
              <w:t>Fotocopia simple de Número de Identificación Tributaria (activa)</w:t>
            </w:r>
          </w:p>
          <w:p w:rsidR="00E3428A" w:rsidRPr="00F42E87" w:rsidRDefault="00E3428A" w:rsidP="00E3428A">
            <w:pPr>
              <w:pStyle w:val="Textoindependiente3"/>
              <w:numPr>
                <w:ilvl w:val="0"/>
                <w:numId w:val="16"/>
              </w:numPr>
              <w:rPr>
                <w:bCs/>
                <w:sz w:val="20"/>
              </w:rPr>
            </w:pPr>
            <w:r w:rsidRPr="00F42E87">
              <w:rPr>
                <w:bCs/>
                <w:sz w:val="20"/>
              </w:rPr>
              <w:t>Fotocopia simple de Registro FUNDEMPRESA (válida y activa)</w:t>
            </w:r>
          </w:p>
          <w:p w:rsidR="008E0F57" w:rsidRPr="00F42E87" w:rsidRDefault="008E0F57" w:rsidP="008E0F57">
            <w:pPr>
              <w:pStyle w:val="Textoindependiente3"/>
              <w:rPr>
                <w:b/>
                <w:bCs/>
                <w:sz w:val="20"/>
              </w:rPr>
            </w:pPr>
          </w:p>
        </w:tc>
      </w:tr>
      <w:tr w:rsidR="00F42E87" w:rsidRPr="00F42E87" w:rsidTr="00C758F6">
        <w:trPr>
          <w:cantSplit/>
          <w:trHeight w:val="397"/>
        </w:trPr>
        <w:tc>
          <w:tcPr>
            <w:tcW w:w="10348" w:type="dxa"/>
            <w:gridSpan w:val="2"/>
            <w:shd w:val="clear" w:color="auto" w:fill="767171"/>
            <w:vAlign w:val="center"/>
          </w:tcPr>
          <w:p w:rsidR="008E0F57" w:rsidRPr="00F42E87" w:rsidRDefault="008E0F57" w:rsidP="008E0F57">
            <w:pPr>
              <w:pStyle w:val="Textoindependiente3"/>
              <w:numPr>
                <w:ilvl w:val="0"/>
                <w:numId w:val="5"/>
              </w:numPr>
              <w:rPr>
                <w:b/>
                <w:bCs/>
                <w:sz w:val="20"/>
              </w:rPr>
            </w:pPr>
            <w:r w:rsidRPr="00F42E87">
              <w:rPr>
                <w:b/>
                <w:bCs/>
                <w:sz w:val="20"/>
              </w:rPr>
              <w:t>CONDICIONES ADMINISTRATIVAS</w:t>
            </w:r>
          </w:p>
        </w:tc>
      </w:tr>
      <w:tr w:rsidR="00F42E87" w:rsidRPr="00F42E87" w:rsidTr="00C758F6">
        <w:trPr>
          <w:cantSplit/>
          <w:trHeight w:val="397"/>
        </w:trPr>
        <w:tc>
          <w:tcPr>
            <w:tcW w:w="10348" w:type="dxa"/>
            <w:gridSpan w:val="2"/>
            <w:tcBorders>
              <w:bottom w:val="single" w:sz="4" w:space="0" w:color="auto"/>
            </w:tcBorders>
            <w:shd w:val="clear" w:color="auto" w:fill="D9D9D9" w:themeFill="background1" w:themeFillShade="D9"/>
            <w:vAlign w:val="center"/>
          </w:tcPr>
          <w:p w:rsidR="008E0F57" w:rsidRPr="00F42E87" w:rsidRDefault="008E0F57" w:rsidP="008E0F57">
            <w:pPr>
              <w:pStyle w:val="Textoindependiente3"/>
              <w:numPr>
                <w:ilvl w:val="0"/>
                <w:numId w:val="4"/>
              </w:numPr>
              <w:rPr>
                <w:b/>
                <w:bCs/>
                <w:sz w:val="20"/>
              </w:rPr>
            </w:pPr>
            <w:r w:rsidRPr="00F42E87">
              <w:rPr>
                <w:b/>
                <w:bCs/>
                <w:sz w:val="20"/>
              </w:rPr>
              <w:lastRenderedPageBreak/>
              <w:t>LUGAR DE ENTREGA</w:t>
            </w:r>
            <w:r w:rsidR="00F42E87" w:rsidRPr="00F42E87">
              <w:rPr>
                <w:b/>
                <w:bCs/>
                <w:sz w:val="20"/>
              </w:rPr>
              <w:t xml:space="preserve"> </w:t>
            </w:r>
            <w:r w:rsidR="00F42E87" w:rsidRPr="00F42E87">
              <w:rPr>
                <w:b/>
                <w:bCs/>
              </w:rPr>
              <w:t>(</w:t>
            </w:r>
            <w:r w:rsidR="009049E7" w:rsidRPr="00F42E87">
              <w:rPr>
                <w:b/>
                <w:bCs/>
              </w:rPr>
              <w:t>Manifestar Aceptación</w:t>
            </w:r>
            <w:r w:rsidR="00F42E87" w:rsidRPr="00F42E87">
              <w:rPr>
                <w:b/>
                <w:bCs/>
              </w:rPr>
              <w:t>)</w:t>
            </w:r>
          </w:p>
        </w:tc>
      </w:tr>
      <w:tr w:rsidR="00F42E87" w:rsidRPr="00F42E87" w:rsidTr="00C758F6">
        <w:trPr>
          <w:trHeight w:val="492"/>
        </w:trPr>
        <w:tc>
          <w:tcPr>
            <w:tcW w:w="10348" w:type="dxa"/>
            <w:gridSpan w:val="2"/>
            <w:tcBorders>
              <w:bottom w:val="single" w:sz="4" w:space="0" w:color="auto"/>
            </w:tcBorders>
            <w:shd w:val="clear" w:color="auto" w:fill="auto"/>
            <w:vAlign w:val="center"/>
          </w:tcPr>
          <w:p w:rsidR="008E0F57" w:rsidRPr="00F42E87" w:rsidRDefault="003421DD" w:rsidP="008E0F57">
            <w:pPr>
              <w:pStyle w:val="Textoindependiente3"/>
              <w:rPr>
                <w:bCs/>
                <w:sz w:val="20"/>
              </w:rPr>
            </w:pPr>
            <w:r w:rsidRPr="00F42E87">
              <w:rPr>
                <w:bCs/>
                <w:sz w:val="20"/>
              </w:rPr>
              <w:t>El proveedor (a) hará la entrega a través de una nota de Entrega o Nota de Remisión en ACTIVOS FIJOS (Av. Sánchez Lima N° 24</w:t>
            </w:r>
            <w:r w:rsidR="00A87D4A" w:rsidRPr="00F42E87">
              <w:rPr>
                <w:bCs/>
                <w:sz w:val="20"/>
              </w:rPr>
              <w:t xml:space="preserve">82 </w:t>
            </w:r>
            <w:r w:rsidR="008505B3" w:rsidRPr="00F42E87">
              <w:rPr>
                <w:bCs/>
                <w:sz w:val="20"/>
              </w:rPr>
              <w:t>Zona Sopocachi en horarios establecidos por la entidad</w:t>
            </w:r>
            <w:r w:rsidRPr="00F42E87">
              <w:rPr>
                <w:bCs/>
                <w:sz w:val="20"/>
              </w:rPr>
              <w:t>)</w:t>
            </w:r>
            <w:r w:rsidR="008505B3" w:rsidRPr="00F42E87">
              <w:rPr>
                <w:bCs/>
                <w:sz w:val="20"/>
              </w:rPr>
              <w:t>.</w:t>
            </w:r>
          </w:p>
        </w:tc>
      </w:tr>
      <w:tr w:rsidR="00F42E87" w:rsidRPr="00F42E87" w:rsidTr="00C758F6">
        <w:trPr>
          <w:cantSplit/>
          <w:trHeight w:val="397"/>
        </w:trPr>
        <w:tc>
          <w:tcPr>
            <w:tcW w:w="10348" w:type="dxa"/>
            <w:gridSpan w:val="2"/>
            <w:shd w:val="clear" w:color="auto" w:fill="D9D9D9" w:themeFill="background1" w:themeFillShade="D9"/>
            <w:vAlign w:val="center"/>
          </w:tcPr>
          <w:p w:rsidR="008E0F57" w:rsidRPr="00F42E87" w:rsidRDefault="008E0F57" w:rsidP="008E0F57">
            <w:pPr>
              <w:pStyle w:val="Textoindependiente3"/>
              <w:numPr>
                <w:ilvl w:val="0"/>
                <w:numId w:val="4"/>
              </w:numPr>
              <w:rPr>
                <w:b/>
                <w:bCs/>
                <w:sz w:val="20"/>
              </w:rPr>
            </w:pPr>
            <w:r w:rsidRPr="00F42E87">
              <w:rPr>
                <w:b/>
                <w:bCs/>
                <w:sz w:val="20"/>
              </w:rPr>
              <w:t>PLAZO DE ENTREGA</w:t>
            </w:r>
            <w:r w:rsidR="00F42E87" w:rsidRPr="00F42E87">
              <w:rPr>
                <w:b/>
                <w:bCs/>
                <w:sz w:val="20"/>
              </w:rPr>
              <w:t xml:space="preserve"> </w:t>
            </w:r>
            <w:r w:rsidR="00F42E87" w:rsidRPr="00F42E87">
              <w:rPr>
                <w:b/>
                <w:bCs/>
              </w:rPr>
              <w:t>(</w:t>
            </w:r>
            <w:r w:rsidR="009049E7" w:rsidRPr="00F42E87">
              <w:rPr>
                <w:b/>
                <w:bCs/>
              </w:rPr>
              <w:t>Especificar</w:t>
            </w:r>
            <w:r w:rsidR="00F42E87" w:rsidRPr="00F42E87">
              <w:rPr>
                <w:b/>
                <w:bCs/>
              </w:rPr>
              <w:t>)</w:t>
            </w:r>
          </w:p>
        </w:tc>
      </w:tr>
      <w:tr w:rsidR="00F42E87" w:rsidRPr="00F42E87" w:rsidTr="00C758F6">
        <w:trPr>
          <w:trHeight w:val="397"/>
        </w:trPr>
        <w:tc>
          <w:tcPr>
            <w:tcW w:w="10348" w:type="dxa"/>
            <w:gridSpan w:val="2"/>
            <w:shd w:val="clear" w:color="auto" w:fill="auto"/>
            <w:vAlign w:val="center"/>
          </w:tcPr>
          <w:p w:rsidR="008E0F57" w:rsidRPr="00F42E87" w:rsidRDefault="003421DD" w:rsidP="008E0F57">
            <w:pPr>
              <w:pStyle w:val="Textoindependiente3"/>
              <w:rPr>
                <w:bCs/>
                <w:sz w:val="20"/>
              </w:rPr>
            </w:pPr>
            <w:r w:rsidRPr="00F42E87">
              <w:rPr>
                <w:bCs/>
                <w:sz w:val="20"/>
              </w:rPr>
              <w:t xml:space="preserve">Hasta </w:t>
            </w:r>
            <w:r w:rsidR="008505B3" w:rsidRPr="00F42E87">
              <w:rPr>
                <w:bCs/>
                <w:sz w:val="20"/>
              </w:rPr>
              <w:t>Treinta (30</w:t>
            </w:r>
            <w:r w:rsidRPr="00F42E87">
              <w:rPr>
                <w:bCs/>
                <w:sz w:val="20"/>
              </w:rPr>
              <w:t>) días calendario, computable a partir del día siguiente hábil de la suscripción de la ORDEN DE COMPRA.</w:t>
            </w:r>
          </w:p>
        </w:tc>
      </w:tr>
      <w:tr w:rsidR="00F42E87" w:rsidRPr="00F42E87" w:rsidTr="00C758F6">
        <w:trPr>
          <w:trHeight w:val="397"/>
        </w:trPr>
        <w:tc>
          <w:tcPr>
            <w:tcW w:w="10348" w:type="dxa"/>
            <w:gridSpan w:val="2"/>
            <w:shd w:val="clear" w:color="auto" w:fill="D9D9D9" w:themeFill="background1" w:themeFillShade="D9"/>
            <w:vAlign w:val="center"/>
          </w:tcPr>
          <w:p w:rsidR="00DF349D" w:rsidRPr="00F42E87" w:rsidRDefault="00DF349D" w:rsidP="00DF349D">
            <w:pPr>
              <w:pStyle w:val="Textoindependiente3"/>
              <w:numPr>
                <w:ilvl w:val="0"/>
                <w:numId w:val="4"/>
              </w:numPr>
              <w:rPr>
                <w:bCs/>
                <w:sz w:val="20"/>
              </w:rPr>
            </w:pPr>
            <w:r w:rsidRPr="00F42E87">
              <w:rPr>
                <w:b/>
                <w:bCs/>
                <w:sz w:val="20"/>
              </w:rPr>
              <w:t>GARANTÍAS</w:t>
            </w:r>
          </w:p>
        </w:tc>
      </w:tr>
      <w:tr w:rsidR="00F42E87" w:rsidRPr="00F42E87" w:rsidTr="00C758F6">
        <w:trPr>
          <w:trHeight w:val="397"/>
        </w:trPr>
        <w:tc>
          <w:tcPr>
            <w:tcW w:w="10348" w:type="dxa"/>
            <w:gridSpan w:val="2"/>
            <w:shd w:val="clear" w:color="auto" w:fill="auto"/>
            <w:vAlign w:val="center"/>
          </w:tcPr>
          <w:p w:rsidR="000048DD" w:rsidRPr="00F42E87" w:rsidRDefault="000048DD" w:rsidP="000048DD">
            <w:pPr>
              <w:jc w:val="both"/>
              <w:rPr>
                <w:rFonts w:ascii="Arial" w:hAnsi="Arial" w:cs="Arial"/>
                <w:b/>
                <w:lang w:val="es-BO" w:eastAsia="es-BO"/>
              </w:rPr>
            </w:pPr>
            <w:r w:rsidRPr="00F42E87">
              <w:rPr>
                <w:rFonts w:ascii="Arial" w:hAnsi="Arial" w:cs="Arial"/>
                <w:b/>
                <w:lang w:val="es-BO" w:eastAsia="es-BO"/>
              </w:rPr>
              <w:t>GARANTÍA DEL PROVEEDOR</w:t>
            </w:r>
          </w:p>
          <w:p w:rsidR="000048DD" w:rsidRPr="00F42E87" w:rsidRDefault="000048DD" w:rsidP="000048DD">
            <w:pPr>
              <w:jc w:val="both"/>
              <w:rPr>
                <w:rFonts w:ascii="Arial" w:hAnsi="Arial" w:cs="Arial"/>
                <w:bCs/>
                <w:lang w:val="es-BO" w:eastAsia="es-BO"/>
              </w:rPr>
            </w:pPr>
            <w:r w:rsidRPr="00F42E87">
              <w:rPr>
                <w:rFonts w:ascii="Arial" w:hAnsi="Arial" w:cs="Arial"/>
                <w:bCs/>
                <w:lang w:val="es-BO" w:eastAsia="es-BO"/>
              </w:rPr>
              <w:t>La empresa ofertante al momento de la entrega, deberá presentar un documento en original que certifique la garantía del hardware y soporte de toda la solución por tres (3) años a partir de la recepción definitiva de los bienes. El documento deberá ser emitido a favor del</w:t>
            </w:r>
            <w:bookmarkStart w:id="0" w:name="_GoBack"/>
            <w:bookmarkEnd w:id="0"/>
            <w:r w:rsidRPr="00F42E87">
              <w:rPr>
                <w:rFonts w:ascii="Arial" w:hAnsi="Arial" w:cs="Arial"/>
                <w:bCs/>
                <w:lang w:val="es-BO" w:eastAsia="es-BO"/>
              </w:rPr>
              <w:t xml:space="preserve"> OEP-Tribunal Supremo Electoral. </w:t>
            </w:r>
          </w:p>
          <w:p w:rsidR="000048DD" w:rsidRPr="00F42E87" w:rsidRDefault="000048DD" w:rsidP="000048DD">
            <w:pPr>
              <w:jc w:val="both"/>
              <w:rPr>
                <w:rFonts w:ascii="Arial" w:hAnsi="Arial" w:cs="Arial"/>
                <w:bCs/>
                <w:lang w:val="es-BO" w:eastAsia="es-BO"/>
              </w:rPr>
            </w:pPr>
            <w:r w:rsidRPr="00F42E87">
              <w:rPr>
                <w:rFonts w:ascii="Arial" w:hAnsi="Arial" w:cs="Arial"/>
                <w:bCs/>
                <w:lang w:val="es-BO" w:eastAsia="es-BO"/>
              </w:rPr>
              <w:t xml:space="preserve">Durante el periodo de garantía el proveedor debe garantizar el correcto funcionamiento de todas y cada una de las partes ofertadas. La empresa adjudicada deberá correr con todos los gastos de reemplazo de partes o de todo el equipo en caso de que se presente fallas. </w:t>
            </w:r>
          </w:p>
          <w:p w:rsidR="00DF349D" w:rsidRPr="00F42E87" w:rsidRDefault="000048DD" w:rsidP="000048DD">
            <w:pPr>
              <w:jc w:val="both"/>
              <w:rPr>
                <w:rFonts w:ascii="Arial" w:hAnsi="Arial" w:cs="Arial"/>
                <w:bCs/>
                <w:lang w:val="es-BO" w:eastAsia="es-BO"/>
              </w:rPr>
            </w:pPr>
            <w:r w:rsidRPr="00F42E87">
              <w:rPr>
                <w:rFonts w:ascii="Arial" w:hAnsi="Arial" w:cs="Arial"/>
                <w:bCs/>
                <w:lang w:val="es-BO" w:eastAsia="es-BO"/>
              </w:rPr>
              <w:t>Esto incluye todos los trabajos de soporte de software, reinstalaciones movimientos de datos y otros que deban realizarse en caso de que se requiera un cambio masivo de partes o del equipo durante el periodo que dure la garantía.</w:t>
            </w:r>
          </w:p>
        </w:tc>
      </w:tr>
      <w:tr w:rsidR="00F42E87" w:rsidRPr="00F42E87" w:rsidTr="00C758F6">
        <w:trPr>
          <w:cantSplit/>
          <w:trHeight w:val="397"/>
        </w:trPr>
        <w:tc>
          <w:tcPr>
            <w:tcW w:w="10348" w:type="dxa"/>
            <w:gridSpan w:val="2"/>
            <w:shd w:val="clear" w:color="auto" w:fill="D9D9D9" w:themeFill="background1" w:themeFillShade="D9"/>
            <w:vAlign w:val="center"/>
          </w:tcPr>
          <w:p w:rsidR="00DF349D" w:rsidRPr="00F42E87" w:rsidRDefault="00DF349D" w:rsidP="00DF349D">
            <w:pPr>
              <w:pStyle w:val="Textoindependiente3"/>
              <w:numPr>
                <w:ilvl w:val="0"/>
                <w:numId w:val="4"/>
              </w:numPr>
              <w:rPr>
                <w:b/>
                <w:bCs/>
                <w:sz w:val="20"/>
              </w:rPr>
            </w:pPr>
            <w:r w:rsidRPr="00F42E87">
              <w:rPr>
                <w:b/>
                <w:bCs/>
                <w:sz w:val="20"/>
              </w:rPr>
              <w:t xml:space="preserve">INCUMPLIMIENTO </w:t>
            </w:r>
          </w:p>
        </w:tc>
      </w:tr>
      <w:tr w:rsidR="00F42E87" w:rsidRPr="00F42E87" w:rsidTr="00C758F6">
        <w:trPr>
          <w:cantSplit/>
          <w:trHeight w:val="397"/>
        </w:trPr>
        <w:tc>
          <w:tcPr>
            <w:tcW w:w="10348" w:type="dxa"/>
            <w:gridSpan w:val="2"/>
            <w:shd w:val="clear" w:color="auto" w:fill="auto"/>
            <w:vAlign w:val="center"/>
          </w:tcPr>
          <w:p w:rsidR="00DF349D" w:rsidRPr="00F42E87" w:rsidRDefault="00DF349D" w:rsidP="00DF349D">
            <w:pPr>
              <w:jc w:val="both"/>
              <w:rPr>
                <w:rFonts w:ascii="Arial" w:hAnsi="Arial" w:cs="Arial"/>
                <w:lang w:val="es-BO"/>
              </w:rPr>
            </w:pPr>
            <w:r w:rsidRPr="00F42E87">
              <w:rPr>
                <w:rFonts w:ascii="Arial" w:hAnsi="Arial" w:cs="Arial"/>
                <w:lang w:val="es-BO"/>
              </w:rPr>
              <w:t xml:space="preserve">En caso de incumplimiento en el plazo de entrega se dejará sin efecto la Orden de </w:t>
            </w:r>
            <w:r w:rsidR="003421DD" w:rsidRPr="00F42E87">
              <w:rPr>
                <w:rFonts w:ascii="Arial" w:hAnsi="Arial" w:cs="Arial"/>
                <w:lang w:val="es-BO"/>
              </w:rPr>
              <w:t>Compra</w:t>
            </w:r>
            <w:r w:rsidRPr="00F42E87">
              <w:rPr>
                <w:rFonts w:ascii="Arial" w:hAnsi="Arial" w:cs="Arial"/>
                <w:lang w:val="es-BO"/>
              </w:rPr>
              <w:t xml:space="preserve"> y si el monto es mayor a Bs20.000,00 se registrará el incumplimiento en el SICOES. </w:t>
            </w:r>
          </w:p>
          <w:p w:rsidR="00DF349D" w:rsidRPr="00F42E87" w:rsidRDefault="00DF349D" w:rsidP="00DF349D">
            <w:pPr>
              <w:jc w:val="both"/>
              <w:rPr>
                <w:rFonts w:ascii="Arial" w:hAnsi="Arial" w:cs="Arial"/>
                <w:lang w:val="es-BO"/>
              </w:rPr>
            </w:pPr>
          </w:p>
          <w:p w:rsidR="00DF349D" w:rsidRPr="00F42E87" w:rsidRDefault="00DF349D" w:rsidP="00A87D4A">
            <w:pPr>
              <w:jc w:val="both"/>
              <w:rPr>
                <w:rFonts w:ascii="Arial" w:hAnsi="Arial" w:cs="Arial"/>
                <w:lang w:val="es-BO"/>
              </w:rPr>
            </w:pPr>
            <w:r w:rsidRPr="00F42E87">
              <w:rPr>
                <w:rFonts w:ascii="Arial" w:hAnsi="Arial" w:cs="Arial"/>
                <w:lang w:val="es-BO"/>
              </w:rPr>
              <w:t xml:space="preserve">Para tal efecto, una vez emitido el Informe de Disconformidad la Unidad Solicitante deberá emitir un Informe Técnico al Responsable Proceso de Contratación, el mismo que dejará sin efecto la Orden de </w:t>
            </w:r>
            <w:r w:rsidR="00A87D4A" w:rsidRPr="00F42E87">
              <w:rPr>
                <w:rFonts w:ascii="Arial" w:hAnsi="Arial" w:cs="Arial"/>
                <w:lang w:val="es-BO"/>
              </w:rPr>
              <w:t>Compra</w:t>
            </w:r>
            <w:r w:rsidRPr="00F42E87">
              <w:rPr>
                <w:rFonts w:ascii="Arial" w:hAnsi="Arial" w:cs="Arial"/>
                <w:lang w:val="es-BO"/>
              </w:rPr>
              <w:t>.</w:t>
            </w:r>
          </w:p>
        </w:tc>
      </w:tr>
      <w:tr w:rsidR="00F42E87" w:rsidRPr="00F42E87" w:rsidTr="00C758F6">
        <w:trPr>
          <w:cantSplit/>
          <w:trHeight w:val="397"/>
        </w:trPr>
        <w:tc>
          <w:tcPr>
            <w:tcW w:w="10348" w:type="dxa"/>
            <w:gridSpan w:val="2"/>
            <w:shd w:val="clear" w:color="auto" w:fill="D9D9D9" w:themeFill="background1" w:themeFillShade="D9"/>
            <w:vAlign w:val="center"/>
          </w:tcPr>
          <w:p w:rsidR="00DF349D" w:rsidRPr="00F42E87" w:rsidRDefault="00DF349D" w:rsidP="00DF349D">
            <w:pPr>
              <w:pStyle w:val="Textoindependiente3"/>
              <w:numPr>
                <w:ilvl w:val="0"/>
                <w:numId w:val="4"/>
              </w:numPr>
              <w:rPr>
                <w:b/>
                <w:bCs/>
                <w:sz w:val="20"/>
              </w:rPr>
            </w:pPr>
            <w:r w:rsidRPr="00F42E87">
              <w:rPr>
                <w:b/>
                <w:bCs/>
                <w:sz w:val="20"/>
              </w:rPr>
              <w:t>RESPONSABLE O COMISIÓN DE RECEPCIÓN</w:t>
            </w:r>
          </w:p>
        </w:tc>
      </w:tr>
      <w:tr w:rsidR="00F42E87" w:rsidRPr="00F42E87" w:rsidTr="00C758F6">
        <w:trPr>
          <w:cantSplit/>
          <w:trHeight w:val="397"/>
        </w:trPr>
        <w:tc>
          <w:tcPr>
            <w:tcW w:w="10348" w:type="dxa"/>
            <w:gridSpan w:val="2"/>
            <w:shd w:val="clear" w:color="auto" w:fill="auto"/>
            <w:vAlign w:val="center"/>
          </w:tcPr>
          <w:p w:rsidR="00DF349D" w:rsidRPr="00F42E87" w:rsidRDefault="00DF349D" w:rsidP="00DF349D">
            <w:pPr>
              <w:pStyle w:val="Textoindependiente3"/>
              <w:rPr>
                <w:bCs/>
                <w:sz w:val="20"/>
                <w:lang w:val="es-ES_tradnl"/>
              </w:rPr>
            </w:pPr>
            <w:r w:rsidRPr="00F42E87">
              <w:rPr>
                <w:bCs/>
                <w:sz w:val="20"/>
                <w:lang w:val="es-ES_tradnl"/>
              </w:rPr>
              <w:t xml:space="preserve">El </w:t>
            </w:r>
            <w:proofErr w:type="gramStart"/>
            <w:r w:rsidRPr="00F42E87">
              <w:rPr>
                <w:bCs/>
                <w:sz w:val="20"/>
                <w:lang w:val="es-ES_tradnl"/>
              </w:rPr>
              <w:t>Responsable</w:t>
            </w:r>
            <w:proofErr w:type="gramEnd"/>
            <w:r w:rsidRPr="00F42E87">
              <w:rPr>
                <w:bCs/>
                <w:sz w:val="20"/>
                <w:lang w:val="es-ES_tradnl"/>
              </w:rPr>
              <w:t xml:space="preserve"> o Comisión de Recepción será designado por el Responsable del Proceso de Contratación y se encargará de realizar la verificación de la entrega de los bienes contratados, a cuyo efecto realizará las siguientes funciones:</w:t>
            </w:r>
          </w:p>
          <w:p w:rsidR="00DF349D" w:rsidRPr="00F42E87" w:rsidRDefault="00DF349D" w:rsidP="00DF349D">
            <w:pPr>
              <w:pStyle w:val="Textoindependiente3"/>
              <w:rPr>
                <w:bCs/>
                <w:sz w:val="20"/>
                <w:lang w:val="es-ES_tradnl"/>
              </w:rPr>
            </w:pPr>
          </w:p>
          <w:p w:rsidR="00DF349D" w:rsidRPr="00F42E87" w:rsidRDefault="00DF349D" w:rsidP="00DF349D">
            <w:pPr>
              <w:pStyle w:val="Textoindependiente3"/>
              <w:numPr>
                <w:ilvl w:val="0"/>
                <w:numId w:val="6"/>
              </w:numPr>
              <w:rPr>
                <w:bCs/>
                <w:sz w:val="20"/>
              </w:rPr>
            </w:pPr>
            <w:r w:rsidRPr="00F42E87">
              <w:rPr>
                <w:bCs/>
                <w:sz w:val="20"/>
              </w:rPr>
              <w:t>Efectuar la recepción del bien o bienes y dar su conformidad verificando el cumplimiento de las especificaciones técnicas.</w:t>
            </w:r>
          </w:p>
          <w:p w:rsidR="008505B3" w:rsidRPr="00F42E87" w:rsidRDefault="00DF349D" w:rsidP="00DE7FBA">
            <w:pPr>
              <w:pStyle w:val="Textoindependiente3"/>
              <w:numPr>
                <w:ilvl w:val="0"/>
                <w:numId w:val="6"/>
              </w:numPr>
              <w:rPr>
                <w:bCs/>
                <w:sz w:val="20"/>
              </w:rPr>
            </w:pPr>
            <w:r w:rsidRPr="00F42E87">
              <w:rPr>
                <w:bCs/>
                <w:sz w:val="20"/>
              </w:rPr>
              <w:t xml:space="preserve">Emitir el informe de conformidad, cuando corresponda. </w:t>
            </w:r>
          </w:p>
          <w:p w:rsidR="00DF349D" w:rsidRPr="00F42E87" w:rsidRDefault="00DF349D" w:rsidP="00DE7FBA">
            <w:pPr>
              <w:pStyle w:val="Textoindependiente3"/>
              <w:numPr>
                <w:ilvl w:val="0"/>
                <w:numId w:val="6"/>
              </w:numPr>
              <w:rPr>
                <w:bCs/>
                <w:sz w:val="20"/>
              </w:rPr>
            </w:pPr>
            <w:r w:rsidRPr="00F42E87">
              <w:rPr>
                <w:bCs/>
                <w:sz w:val="20"/>
              </w:rPr>
              <w:t>Emitir el informe de disconformidad, cuando corresponda.</w:t>
            </w:r>
          </w:p>
          <w:p w:rsidR="00DF349D" w:rsidRPr="00F42E87" w:rsidRDefault="00DF349D" w:rsidP="00DF349D">
            <w:pPr>
              <w:pStyle w:val="Textoindependiente3"/>
              <w:rPr>
                <w:b/>
                <w:bCs/>
                <w:sz w:val="20"/>
              </w:rPr>
            </w:pPr>
          </w:p>
        </w:tc>
      </w:tr>
      <w:tr w:rsidR="00F42E87" w:rsidRPr="00F42E87" w:rsidTr="00C758F6">
        <w:trPr>
          <w:cantSplit/>
          <w:trHeight w:val="397"/>
        </w:trPr>
        <w:tc>
          <w:tcPr>
            <w:tcW w:w="10348" w:type="dxa"/>
            <w:gridSpan w:val="2"/>
            <w:shd w:val="clear" w:color="auto" w:fill="D9D9D9" w:themeFill="background1" w:themeFillShade="D9"/>
            <w:vAlign w:val="center"/>
          </w:tcPr>
          <w:p w:rsidR="00DF349D" w:rsidRPr="00F42E87" w:rsidRDefault="00DF349D" w:rsidP="00DF349D">
            <w:pPr>
              <w:pStyle w:val="Textoindependiente3"/>
              <w:numPr>
                <w:ilvl w:val="0"/>
                <w:numId w:val="4"/>
              </w:numPr>
              <w:rPr>
                <w:b/>
                <w:bCs/>
                <w:sz w:val="20"/>
              </w:rPr>
            </w:pPr>
            <w:r w:rsidRPr="00F42E87">
              <w:rPr>
                <w:b/>
                <w:bCs/>
                <w:sz w:val="20"/>
              </w:rPr>
              <w:t>FORMA DE PAGO</w:t>
            </w:r>
          </w:p>
        </w:tc>
      </w:tr>
      <w:tr w:rsidR="00F42E87" w:rsidRPr="00F42E87" w:rsidTr="00C758F6">
        <w:trPr>
          <w:cantSplit/>
          <w:trHeight w:val="533"/>
        </w:trPr>
        <w:tc>
          <w:tcPr>
            <w:tcW w:w="10348" w:type="dxa"/>
            <w:gridSpan w:val="2"/>
            <w:vAlign w:val="center"/>
          </w:tcPr>
          <w:p w:rsidR="00DF349D" w:rsidRPr="00F42E87" w:rsidRDefault="00A87D4A" w:rsidP="00A87D4A">
            <w:pPr>
              <w:pStyle w:val="Textoindependiente3"/>
              <w:ind w:left="28"/>
              <w:rPr>
                <w:sz w:val="20"/>
              </w:rPr>
            </w:pPr>
            <w:r w:rsidRPr="00F42E87">
              <w:rPr>
                <w:sz w:val="20"/>
              </w:rPr>
              <w:t>El pago se realizará vía SIGEP, previa presentación de Informe de Conformidad (emitido por el responsable o comisión de recepción), nota de ingreso definitiva (emitido por Activos Fijos) y remisión de factura.</w:t>
            </w:r>
          </w:p>
        </w:tc>
      </w:tr>
    </w:tbl>
    <w:p w:rsidR="00BF11BD" w:rsidRPr="00F42E87" w:rsidRDefault="00BF11BD" w:rsidP="00A87D4A">
      <w:pPr>
        <w:spacing w:before="14" w:line="200" w:lineRule="exact"/>
        <w:rPr>
          <w:rFonts w:ascii="Arial" w:hAnsi="Arial" w:cs="Arial"/>
          <w:b/>
          <w:u w:val="single"/>
          <w:lang w:val="es-BO"/>
        </w:rPr>
      </w:pPr>
    </w:p>
    <w:p w:rsidR="00485A13" w:rsidRPr="00F42E87" w:rsidRDefault="00485A13" w:rsidP="0055550D">
      <w:pPr>
        <w:spacing w:before="14" w:line="200" w:lineRule="exact"/>
        <w:jc w:val="center"/>
        <w:rPr>
          <w:rFonts w:ascii="Arial" w:hAnsi="Arial" w:cs="Arial"/>
          <w:b/>
          <w:u w:val="single"/>
          <w:lang w:val="es-BO"/>
        </w:rPr>
      </w:pPr>
    </w:p>
    <w:sectPr w:rsidR="00485A13" w:rsidRPr="00F42E87" w:rsidSect="00AB16AC">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544" w:rsidRDefault="00504544" w:rsidP="00892432">
      <w:r>
        <w:separator/>
      </w:r>
    </w:p>
  </w:endnote>
  <w:endnote w:type="continuationSeparator" w:id="0">
    <w:p w:rsidR="00504544" w:rsidRDefault="0050454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oto Serif CJK SC">
    <w:charset w:val="01"/>
    <w:family w:val="auto"/>
    <w:pitch w:val="variable"/>
  </w:font>
  <w:font w:name="Lohit Devanagari">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DCA" w:rsidRDefault="00592DCA" w:rsidP="00592DCA">
    <w:pPr>
      <w:pStyle w:val="Piedepgina"/>
      <w:pBdr>
        <w:bottom w:val="single" w:sz="6" w:space="1" w:color="auto"/>
      </w:pBdr>
      <w:rPr>
        <w:rFonts w:ascii="Arial" w:hAnsi="Arial" w:cs="Arial"/>
        <w:sz w:val="18"/>
        <w:lang w:val="pt-BR"/>
      </w:rPr>
    </w:pPr>
  </w:p>
  <w:p w:rsidR="00592DCA" w:rsidRDefault="00592DCA" w:rsidP="00592DCA">
    <w:pPr>
      <w:pStyle w:val="Piedepgina"/>
      <w:rPr>
        <w:rFonts w:ascii="Arial" w:hAnsi="Arial" w:cs="Arial"/>
        <w:sz w:val="18"/>
        <w:lang w:val="pt-BR"/>
      </w:rPr>
    </w:pPr>
  </w:p>
  <w:p w:rsidR="00592DCA" w:rsidRPr="00592DCA" w:rsidRDefault="00592DCA" w:rsidP="00592DCA">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592DCA">
      <w:rPr>
        <w:rFonts w:ascii="Arial" w:hAnsi="Arial" w:cs="Arial"/>
        <w:sz w:val="18"/>
        <w:lang w:val="es-BO"/>
      </w:rPr>
      <w:t>Teléfonos: 2424221 • 2410545 • 2422338. Fax: 2416710</w:t>
    </w:r>
  </w:p>
  <w:p w:rsidR="00592DCA" w:rsidRPr="00C758F6" w:rsidRDefault="00592DCA" w:rsidP="00592DCA">
    <w:pPr>
      <w:pStyle w:val="Piedepgina"/>
      <w:jc w:val="center"/>
      <w:rPr>
        <w:rFonts w:ascii="Arial" w:hAnsi="Arial" w:cs="Arial"/>
        <w:sz w:val="18"/>
        <w:lang w:val="es-BO"/>
      </w:rPr>
    </w:pPr>
    <w:r w:rsidRPr="00C758F6">
      <w:rPr>
        <w:rFonts w:ascii="Arial" w:hAnsi="Arial" w:cs="Arial"/>
        <w:sz w:val="18"/>
        <w:lang w:val="es-BO"/>
      </w:rPr>
      <w:t xml:space="preserve">Sitio Web: </w:t>
    </w:r>
    <w:hyperlink r:id="rId1" w:history="1">
      <w:r w:rsidRPr="00C758F6">
        <w:rPr>
          <w:rStyle w:val="Hipervnculo"/>
          <w:rFonts w:ascii="Arial" w:hAnsi="Arial" w:cs="Arial"/>
          <w:sz w:val="18"/>
          <w:lang w:val="es-BO"/>
        </w:rPr>
        <w:t>www.oep.org.bo</w:t>
      </w:r>
    </w:hyperlink>
  </w:p>
  <w:p w:rsidR="00592DCA" w:rsidRPr="00C758F6" w:rsidRDefault="00592DCA">
    <w:pPr>
      <w:pStyle w:val="Piedepgina"/>
      <w:rPr>
        <w:lang w:val="es-B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544" w:rsidRDefault="00504544" w:rsidP="00892432">
      <w:r>
        <w:separator/>
      </w:r>
    </w:p>
  </w:footnote>
  <w:footnote w:type="continuationSeparator" w:id="0">
    <w:p w:rsidR="00504544" w:rsidRDefault="00504544" w:rsidP="0089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6AC" w:rsidRDefault="00AB16AC" w:rsidP="00AB16AC">
    <w:pPr>
      <w:pStyle w:val="Encabezado"/>
      <w:jc w:val="center"/>
    </w:pPr>
    <w:r>
      <w:rPr>
        <w:noProof/>
        <w:lang w:val="es-BO" w:eastAsia="es-BO"/>
      </w:rPr>
      <w:drawing>
        <wp:inline distT="0" distB="0" distL="0" distR="0" wp14:anchorId="01C40532" wp14:editId="5807F633">
          <wp:extent cx="2322830" cy="74358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69F"/>
    <w:multiLevelType w:val="hybridMultilevel"/>
    <w:tmpl w:val="D4A4534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3705CB8"/>
    <w:multiLevelType w:val="hybridMultilevel"/>
    <w:tmpl w:val="842A9F6C"/>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 w15:restartNumberingAfterBreak="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D481578"/>
    <w:multiLevelType w:val="hybridMultilevel"/>
    <w:tmpl w:val="978AF71C"/>
    <w:lvl w:ilvl="0" w:tplc="400A0019">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77597F"/>
    <w:multiLevelType w:val="hybridMultilevel"/>
    <w:tmpl w:val="9B965A94"/>
    <w:lvl w:ilvl="0" w:tplc="4EDE0762">
      <w:start w:val="1"/>
      <w:numFmt w:val="upperRoman"/>
      <w:lvlText w:val="%1."/>
      <w:lvlJc w:val="left"/>
      <w:pPr>
        <w:ind w:left="1080" w:hanging="720"/>
      </w:pPr>
      <w:rPr>
        <w:rFonts w:hint="default"/>
        <w:b/>
        <w:i w:val="0"/>
        <w:color w:val="FFFFFF" w:themeColor="background1"/>
      </w:rPr>
    </w:lvl>
    <w:lvl w:ilvl="1" w:tplc="3F843FC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8F9204B"/>
    <w:multiLevelType w:val="hybridMultilevel"/>
    <w:tmpl w:val="63B0B0C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15:restartNumberingAfterBreak="0">
    <w:nsid w:val="47914E4D"/>
    <w:multiLevelType w:val="hybridMultilevel"/>
    <w:tmpl w:val="978AF71C"/>
    <w:lvl w:ilvl="0" w:tplc="400A0019">
      <w:start w:val="1"/>
      <w:numFmt w:val="lowerLetter"/>
      <w:lvlText w:val="%1."/>
      <w:lvlJc w:val="left"/>
      <w:pPr>
        <w:ind w:left="2160" w:hanging="360"/>
      </w:p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13" w15:restartNumberingAfterBreak="0">
    <w:nsid w:val="4C1A372D"/>
    <w:multiLevelType w:val="hybridMultilevel"/>
    <w:tmpl w:val="E4B0F052"/>
    <w:lvl w:ilvl="0" w:tplc="400A0017">
      <w:start w:val="1"/>
      <w:numFmt w:val="lowerLetter"/>
      <w:lvlText w:val="%1)"/>
      <w:lvlJc w:val="left"/>
      <w:pPr>
        <w:ind w:left="720" w:hanging="360"/>
      </w:pPr>
    </w:lvl>
    <w:lvl w:ilvl="1" w:tplc="0A68AAD8">
      <w:start w:val="1"/>
      <w:numFmt w:val="lowerLetter"/>
      <w:lvlText w:val="%2."/>
      <w:lvlJc w:val="left"/>
      <w:pPr>
        <w:ind w:left="1440" w:hanging="360"/>
      </w:pPr>
      <w:rPr>
        <w:b w:val="0"/>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0DD0299"/>
    <w:multiLevelType w:val="hybridMultilevel"/>
    <w:tmpl w:val="AB70752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57C03439"/>
    <w:multiLevelType w:val="hybridMultilevel"/>
    <w:tmpl w:val="2A485F1C"/>
    <w:lvl w:ilvl="0" w:tplc="48BA5D1C">
      <w:start w:val="1"/>
      <w:numFmt w:val="upperLetter"/>
      <w:lvlText w:val="%1."/>
      <w:lvlJc w:val="left"/>
      <w:pPr>
        <w:ind w:left="720" w:hanging="360"/>
      </w:pPr>
      <w:rPr>
        <w:rFonts w:hint="default"/>
        <w:b/>
        <w:i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650668A3"/>
    <w:multiLevelType w:val="hybridMultilevel"/>
    <w:tmpl w:val="F54044D2"/>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15:restartNumberingAfterBreak="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AD74D99"/>
    <w:multiLevelType w:val="hybridMultilevel"/>
    <w:tmpl w:val="A85EA2AA"/>
    <w:lvl w:ilvl="0" w:tplc="400A0015">
      <w:start w:val="1"/>
      <w:numFmt w:val="upperLetter"/>
      <w:lvlText w:val="%1."/>
      <w:lvlJc w:val="left"/>
      <w:pPr>
        <w:ind w:left="720" w:hanging="360"/>
      </w:pPr>
      <w:rPr>
        <w:rFonts w:ascii="Times New Roman" w:hAnsi="Times New Roman"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9"/>
  </w:num>
  <w:num w:numId="5">
    <w:abstractNumId w:val="7"/>
  </w:num>
  <w:num w:numId="6">
    <w:abstractNumId w:val="2"/>
  </w:num>
  <w:num w:numId="7">
    <w:abstractNumId w:val="20"/>
  </w:num>
  <w:num w:numId="8">
    <w:abstractNumId w:val="8"/>
  </w:num>
  <w:num w:numId="9">
    <w:abstractNumId w:val="19"/>
  </w:num>
  <w:num w:numId="10">
    <w:abstractNumId w:val="1"/>
  </w:num>
  <w:num w:numId="11">
    <w:abstractNumId w:val="6"/>
  </w:num>
  <w:num w:numId="12">
    <w:abstractNumId w:val="21"/>
  </w:num>
  <w:num w:numId="13">
    <w:abstractNumId w:val="22"/>
  </w:num>
  <w:num w:numId="14">
    <w:abstractNumId w:val="18"/>
  </w:num>
  <w:num w:numId="15">
    <w:abstractNumId w:val="10"/>
  </w:num>
  <w:num w:numId="16">
    <w:abstractNumId w:val="16"/>
  </w:num>
  <w:num w:numId="17">
    <w:abstractNumId w:val="0"/>
  </w:num>
  <w:num w:numId="18">
    <w:abstractNumId w:val="13"/>
  </w:num>
  <w:num w:numId="19">
    <w:abstractNumId w:val="14"/>
  </w:num>
  <w:num w:numId="20">
    <w:abstractNumId w:val="3"/>
  </w:num>
  <w:num w:numId="21">
    <w:abstractNumId w:val="5"/>
  </w:num>
  <w:num w:numId="22">
    <w:abstractNumId w:val="12"/>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5B"/>
    <w:rsid w:val="000048DD"/>
    <w:rsid w:val="00022648"/>
    <w:rsid w:val="000540E4"/>
    <w:rsid w:val="000B3468"/>
    <w:rsid w:val="000C09D6"/>
    <w:rsid w:val="000E3EE4"/>
    <w:rsid w:val="00102A25"/>
    <w:rsid w:val="0010585B"/>
    <w:rsid w:val="00114CCF"/>
    <w:rsid w:val="00120A17"/>
    <w:rsid w:val="0012686E"/>
    <w:rsid w:val="00143711"/>
    <w:rsid w:val="001674C6"/>
    <w:rsid w:val="00171438"/>
    <w:rsid w:val="001973B3"/>
    <w:rsid w:val="001B50D6"/>
    <w:rsid w:val="001C7414"/>
    <w:rsid w:val="001D1686"/>
    <w:rsid w:val="001E08EA"/>
    <w:rsid w:val="001E495E"/>
    <w:rsid w:val="001F6565"/>
    <w:rsid w:val="0022083D"/>
    <w:rsid w:val="00237EC3"/>
    <w:rsid w:val="002C113E"/>
    <w:rsid w:val="002C3016"/>
    <w:rsid w:val="002D589F"/>
    <w:rsid w:val="00307FA2"/>
    <w:rsid w:val="003303DB"/>
    <w:rsid w:val="003421DD"/>
    <w:rsid w:val="00346706"/>
    <w:rsid w:val="00346BB6"/>
    <w:rsid w:val="00363BB8"/>
    <w:rsid w:val="00375EC0"/>
    <w:rsid w:val="00375FB8"/>
    <w:rsid w:val="003922BF"/>
    <w:rsid w:val="00394676"/>
    <w:rsid w:val="003A07A1"/>
    <w:rsid w:val="003A7181"/>
    <w:rsid w:val="003C2388"/>
    <w:rsid w:val="004326C1"/>
    <w:rsid w:val="00441B87"/>
    <w:rsid w:val="004625B6"/>
    <w:rsid w:val="004671EA"/>
    <w:rsid w:val="00485A13"/>
    <w:rsid w:val="00486840"/>
    <w:rsid w:val="004A0F6B"/>
    <w:rsid w:val="0050397C"/>
    <w:rsid w:val="00504544"/>
    <w:rsid w:val="0051679A"/>
    <w:rsid w:val="0055550D"/>
    <w:rsid w:val="00573D59"/>
    <w:rsid w:val="00592DCA"/>
    <w:rsid w:val="005B5C8B"/>
    <w:rsid w:val="005C5858"/>
    <w:rsid w:val="005D1FF6"/>
    <w:rsid w:val="005F58B1"/>
    <w:rsid w:val="00607B7E"/>
    <w:rsid w:val="00611262"/>
    <w:rsid w:val="006120E6"/>
    <w:rsid w:val="0061344C"/>
    <w:rsid w:val="00632F1D"/>
    <w:rsid w:val="00635E33"/>
    <w:rsid w:val="00644569"/>
    <w:rsid w:val="00653D30"/>
    <w:rsid w:val="00655448"/>
    <w:rsid w:val="00665D8D"/>
    <w:rsid w:val="006C7D0D"/>
    <w:rsid w:val="006D050C"/>
    <w:rsid w:val="006D3630"/>
    <w:rsid w:val="006E6C66"/>
    <w:rsid w:val="007010D9"/>
    <w:rsid w:val="007114AE"/>
    <w:rsid w:val="0071234B"/>
    <w:rsid w:val="00737D19"/>
    <w:rsid w:val="00785C51"/>
    <w:rsid w:val="007B4E9B"/>
    <w:rsid w:val="0080051E"/>
    <w:rsid w:val="00825326"/>
    <w:rsid w:val="00835F40"/>
    <w:rsid w:val="008505B3"/>
    <w:rsid w:val="008536D3"/>
    <w:rsid w:val="008822FB"/>
    <w:rsid w:val="00892432"/>
    <w:rsid w:val="008C3F05"/>
    <w:rsid w:val="008D1014"/>
    <w:rsid w:val="008E0F57"/>
    <w:rsid w:val="009049E7"/>
    <w:rsid w:val="00964BD0"/>
    <w:rsid w:val="009820AA"/>
    <w:rsid w:val="00984041"/>
    <w:rsid w:val="009D7014"/>
    <w:rsid w:val="00A054CC"/>
    <w:rsid w:val="00A115C7"/>
    <w:rsid w:val="00A12431"/>
    <w:rsid w:val="00A41AF0"/>
    <w:rsid w:val="00A71719"/>
    <w:rsid w:val="00A87D4A"/>
    <w:rsid w:val="00A936F4"/>
    <w:rsid w:val="00AA047F"/>
    <w:rsid w:val="00AA4048"/>
    <w:rsid w:val="00AA6A80"/>
    <w:rsid w:val="00AB16AC"/>
    <w:rsid w:val="00AB3F6D"/>
    <w:rsid w:val="00AB72AA"/>
    <w:rsid w:val="00AC74CA"/>
    <w:rsid w:val="00AE45EB"/>
    <w:rsid w:val="00AF2951"/>
    <w:rsid w:val="00B44405"/>
    <w:rsid w:val="00B71344"/>
    <w:rsid w:val="00BA06BC"/>
    <w:rsid w:val="00BF11BD"/>
    <w:rsid w:val="00C13DF9"/>
    <w:rsid w:val="00C22507"/>
    <w:rsid w:val="00C43271"/>
    <w:rsid w:val="00C47A8A"/>
    <w:rsid w:val="00C52306"/>
    <w:rsid w:val="00C70FDC"/>
    <w:rsid w:val="00C758F6"/>
    <w:rsid w:val="00C93ED6"/>
    <w:rsid w:val="00CB7616"/>
    <w:rsid w:val="00CC4FD8"/>
    <w:rsid w:val="00CD168C"/>
    <w:rsid w:val="00CE6F19"/>
    <w:rsid w:val="00D05383"/>
    <w:rsid w:val="00D145AE"/>
    <w:rsid w:val="00D320D6"/>
    <w:rsid w:val="00D35351"/>
    <w:rsid w:val="00D62EE8"/>
    <w:rsid w:val="00DD4C41"/>
    <w:rsid w:val="00DF349D"/>
    <w:rsid w:val="00DF5085"/>
    <w:rsid w:val="00DF6B2D"/>
    <w:rsid w:val="00E01A94"/>
    <w:rsid w:val="00E069D5"/>
    <w:rsid w:val="00E06AAF"/>
    <w:rsid w:val="00E3428A"/>
    <w:rsid w:val="00E359EB"/>
    <w:rsid w:val="00E52194"/>
    <w:rsid w:val="00E5373C"/>
    <w:rsid w:val="00E74A94"/>
    <w:rsid w:val="00E8023D"/>
    <w:rsid w:val="00E866A5"/>
    <w:rsid w:val="00EA0DFF"/>
    <w:rsid w:val="00EC6678"/>
    <w:rsid w:val="00EE2DBB"/>
    <w:rsid w:val="00EE4919"/>
    <w:rsid w:val="00EF6DFF"/>
    <w:rsid w:val="00F12A96"/>
    <w:rsid w:val="00F211C1"/>
    <w:rsid w:val="00F42E87"/>
    <w:rsid w:val="00F73B77"/>
    <w:rsid w:val="00FB13D8"/>
    <w:rsid w:val="00FB17B0"/>
    <w:rsid w:val="00FD39EE"/>
    <w:rsid w:val="00FD7E2D"/>
    <w:rsid w:val="00FE65A2"/>
    <w:rsid w:val="00FF33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4CF0A4"/>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TableContents">
    <w:name w:val="Table Contents"/>
    <w:basedOn w:val="Normal"/>
    <w:rsid w:val="002C3016"/>
    <w:pPr>
      <w:suppressLineNumbers/>
      <w:suppressAutoHyphens/>
    </w:pPr>
    <w:rPr>
      <w:rFonts w:ascii="Liberation Serif" w:eastAsia="Noto Serif CJK SC" w:hAnsi="Liberation Serif" w:cs="Lohit Devanagari"/>
      <w:kern w:val="2"/>
      <w:sz w:val="24"/>
      <w:szCs w:val="24"/>
      <w:lang w:val="es-BO" w:eastAsia="zh-CN" w:bidi="hi-IN"/>
    </w:rPr>
  </w:style>
  <w:style w:type="character" w:styleId="Hipervnculo">
    <w:name w:val="Hyperlink"/>
    <w:basedOn w:val="Fuentedeprrafopredeter"/>
    <w:uiPriority w:val="99"/>
    <w:unhideWhenUsed/>
    <w:rsid w:val="00592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8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608C-BDFC-4B32-9174-B2586ACD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HP 450</cp:lastModifiedBy>
  <cp:revision>4</cp:revision>
  <cp:lastPrinted>2020-08-03T19:06:00Z</cp:lastPrinted>
  <dcterms:created xsi:type="dcterms:W3CDTF">2020-08-18T00:55:00Z</dcterms:created>
  <dcterms:modified xsi:type="dcterms:W3CDTF">2020-08-18T01:26:00Z</dcterms:modified>
</cp:coreProperties>
</file>