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13" w:rsidRPr="00967E13" w:rsidRDefault="00967E13" w:rsidP="00967E13">
      <w:pPr>
        <w:spacing w:after="0" w:line="240" w:lineRule="auto"/>
        <w:jc w:val="center"/>
        <w:rPr>
          <w:rFonts w:ascii="Arial" w:hAnsi="Arial" w:cs="Arial"/>
          <w:b/>
          <w:sz w:val="20"/>
          <w:lang w:val="es-BO"/>
        </w:rPr>
      </w:pPr>
      <w:r w:rsidRPr="00967E13">
        <w:rPr>
          <w:rFonts w:ascii="Arial" w:hAnsi="Arial" w:cs="Arial"/>
          <w:b/>
          <w:sz w:val="20"/>
          <w:lang w:val="es-BO"/>
        </w:rPr>
        <w:t>TÉRMINOS DE REFERENCIA PARA CONSULTORÍAS POR P</w:t>
      </w:r>
      <w:bookmarkStart w:id="0" w:name="_GoBack"/>
      <w:bookmarkEnd w:id="0"/>
      <w:r w:rsidRPr="00967E13">
        <w:rPr>
          <w:rFonts w:ascii="Arial" w:hAnsi="Arial" w:cs="Arial"/>
          <w:b/>
          <w:sz w:val="20"/>
          <w:lang w:val="es-BO"/>
        </w:rPr>
        <w:t>RODUCTO PARA EMPRESA</w:t>
      </w:r>
    </w:p>
    <w:p w:rsidR="00143810" w:rsidRDefault="00967E13" w:rsidP="00967E13">
      <w:pPr>
        <w:spacing w:after="0" w:line="240" w:lineRule="auto"/>
        <w:jc w:val="center"/>
        <w:rPr>
          <w:rFonts w:ascii="Arial" w:hAnsi="Arial" w:cs="Arial"/>
          <w:b/>
          <w:sz w:val="20"/>
          <w:lang w:val="es-BO"/>
        </w:rPr>
      </w:pPr>
      <w:r w:rsidRPr="00967E13">
        <w:rPr>
          <w:rFonts w:ascii="Arial" w:hAnsi="Arial" w:cs="Arial"/>
          <w:b/>
          <w:sz w:val="20"/>
          <w:lang w:val="es-BO"/>
        </w:rPr>
        <w:t xml:space="preserve">OBJETO DE CONTRATACIÓN: </w:t>
      </w:r>
      <w:r w:rsidR="00143810" w:rsidRPr="00143810">
        <w:rPr>
          <w:rFonts w:ascii="Arial" w:hAnsi="Arial" w:cs="Arial"/>
          <w:b/>
          <w:sz w:val="20"/>
          <w:lang w:val="es-BO"/>
        </w:rPr>
        <w:t>SERVICIO DE CONSULTORÍA POR PRODUCTO EMPRESA DE MONITOREO – EG SIFDE 2020</w:t>
      </w:r>
    </w:p>
    <w:p w:rsidR="00CE0C73" w:rsidRDefault="00CE0C73" w:rsidP="00CE0C73">
      <w:pPr>
        <w:spacing w:after="0" w:line="240" w:lineRule="auto"/>
        <w:rPr>
          <w:rFonts w:ascii="Arial" w:hAnsi="Arial" w:cs="Arial"/>
          <w:b/>
          <w:sz w:val="20"/>
          <w:lang w:val="es-BO"/>
        </w:rPr>
      </w:pPr>
    </w:p>
    <w:tbl>
      <w:tblPr>
        <w:tblStyle w:val="Tablaconcuadrcula"/>
        <w:tblW w:w="9776" w:type="dxa"/>
        <w:tblLayout w:type="fixed"/>
        <w:tblLook w:val="04A0" w:firstRow="1" w:lastRow="0" w:firstColumn="1" w:lastColumn="0" w:noHBand="0" w:noVBand="1"/>
      </w:tblPr>
      <w:tblGrid>
        <w:gridCol w:w="9776"/>
      </w:tblGrid>
      <w:tr w:rsidR="00EA3ADA" w:rsidRPr="00EA3ADA" w:rsidTr="00DA4873">
        <w:trPr>
          <w:trHeight w:val="890"/>
          <w:tblHeader/>
        </w:trPr>
        <w:tc>
          <w:tcPr>
            <w:tcW w:w="9776" w:type="dxa"/>
            <w:shd w:val="clear" w:color="auto" w:fill="DBE5F1" w:themeFill="accent1" w:themeFillTint="33"/>
            <w:vAlign w:val="center"/>
          </w:tcPr>
          <w:p w:rsidR="00EA3ADA" w:rsidRPr="00EA3ADA" w:rsidRDefault="00EA3ADA" w:rsidP="00606703">
            <w:pPr>
              <w:jc w:val="center"/>
              <w:rPr>
                <w:rFonts w:ascii="Arial" w:hAnsi="Arial" w:cs="Arial"/>
              </w:rPr>
            </w:pPr>
            <w:r w:rsidRPr="00EA3ADA">
              <w:rPr>
                <w:rFonts w:ascii="Arial" w:hAnsi="Arial" w:cs="Arial"/>
                <w:b/>
                <w:bCs/>
              </w:rPr>
              <w:t>REQUISITOS NECESARIOS DE LA CONSULTORÍA</w:t>
            </w:r>
          </w:p>
        </w:tc>
      </w:tr>
      <w:tr w:rsidR="00EA3ADA" w:rsidRPr="00EA3ADA" w:rsidTr="00DA4873">
        <w:trPr>
          <w:trHeight w:val="397"/>
        </w:trPr>
        <w:tc>
          <w:tcPr>
            <w:tcW w:w="9776" w:type="dxa"/>
            <w:shd w:val="clear" w:color="auto" w:fill="808080" w:themeFill="background1" w:themeFillShade="80"/>
            <w:vAlign w:val="center"/>
          </w:tcPr>
          <w:p w:rsidR="00EA3ADA" w:rsidRPr="00EA3ADA" w:rsidRDefault="00EA3ADA" w:rsidP="00F363C3">
            <w:pPr>
              <w:pStyle w:val="Prrafodelista"/>
              <w:numPr>
                <w:ilvl w:val="0"/>
                <w:numId w:val="2"/>
              </w:numPr>
              <w:rPr>
                <w:rFonts w:ascii="Arial" w:hAnsi="Arial" w:cs="Arial"/>
              </w:rPr>
            </w:pPr>
            <w:r w:rsidRPr="00EA3ADA">
              <w:rPr>
                <w:rFonts w:ascii="Arial" w:hAnsi="Arial" w:cs="Arial"/>
                <w:b/>
                <w:bCs/>
                <w:color w:val="FFFFFF"/>
              </w:rPr>
              <w:t>CARACTERÍSTICAS DE LA CONSULTOR</w:t>
            </w:r>
            <w:r w:rsidR="00F363C3">
              <w:rPr>
                <w:rFonts w:ascii="Arial" w:hAnsi="Arial" w:cs="Arial"/>
                <w:b/>
                <w:bCs/>
                <w:color w:val="FFFFFF"/>
              </w:rPr>
              <w:t>Í</w:t>
            </w:r>
            <w:r w:rsidRPr="00EA3ADA">
              <w:rPr>
                <w:rFonts w:ascii="Arial" w:hAnsi="Arial" w:cs="Arial"/>
                <w:b/>
                <w:bCs/>
                <w:color w:val="FFFFFF"/>
              </w:rPr>
              <w:t>A</w:t>
            </w:r>
          </w:p>
        </w:tc>
      </w:tr>
      <w:tr w:rsidR="00EA3ADA" w:rsidRPr="00EA3ADA" w:rsidTr="00DA4873">
        <w:trPr>
          <w:trHeight w:val="397"/>
        </w:trPr>
        <w:tc>
          <w:tcPr>
            <w:tcW w:w="9776" w:type="dxa"/>
            <w:shd w:val="clear" w:color="auto" w:fill="D9D9D9" w:themeFill="background1" w:themeFillShade="D9"/>
            <w:vAlign w:val="center"/>
          </w:tcPr>
          <w:p w:rsidR="00EA3ADA" w:rsidRPr="00EA3ADA" w:rsidRDefault="00EA3ADA" w:rsidP="00D35B3C">
            <w:pPr>
              <w:pStyle w:val="Prrafodelista"/>
              <w:numPr>
                <w:ilvl w:val="0"/>
                <w:numId w:val="3"/>
              </w:numPr>
              <w:rPr>
                <w:rFonts w:ascii="Arial" w:hAnsi="Arial" w:cs="Arial"/>
              </w:rPr>
            </w:pPr>
            <w:r w:rsidRPr="00EA3ADA">
              <w:rPr>
                <w:rFonts w:ascii="Arial" w:hAnsi="Arial" w:cs="Arial"/>
                <w:b/>
                <w:bCs/>
              </w:rPr>
              <w:t>PRODUCTOS ESPERADOS</w:t>
            </w:r>
          </w:p>
        </w:tc>
      </w:tr>
      <w:tr w:rsidR="00EA3ADA" w:rsidTr="00D43CFD">
        <w:trPr>
          <w:trHeight w:val="790"/>
        </w:trPr>
        <w:tc>
          <w:tcPr>
            <w:tcW w:w="9776" w:type="dxa"/>
          </w:tcPr>
          <w:p w:rsidR="00CE0C73" w:rsidRDefault="00CE0C73" w:rsidP="00606703">
            <w:pPr>
              <w:pStyle w:val="Textoindependiente3"/>
              <w:spacing w:after="0"/>
              <w:rPr>
                <w:rFonts w:ascii="Arial" w:hAnsi="Arial" w:cs="Arial"/>
                <w:bCs/>
                <w:iCs/>
                <w:sz w:val="12"/>
                <w:szCs w:val="20"/>
              </w:rPr>
            </w:pPr>
          </w:p>
          <w:p w:rsidR="00917E33" w:rsidRDefault="00917E33" w:rsidP="00606703">
            <w:pPr>
              <w:pStyle w:val="Textoindependiente3"/>
              <w:spacing w:after="0"/>
              <w:rPr>
                <w:rFonts w:ascii="Arial" w:hAnsi="Arial" w:cs="Arial"/>
                <w:bCs/>
                <w:iCs/>
                <w:sz w:val="12"/>
                <w:szCs w:val="20"/>
              </w:rPr>
            </w:pPr>
          </w:p>
          <w:p w:rsidR="00917E33" w:rsidRDefault="00917E33" w:rsidP="00917E33">
            <w:pPr>
              <w:pStyle w:val="Textoindependiente3"/>
              <w:spacing w:after="0"/>
              <w:jc w:val="both"/>
              <w:rPr>
                <w:rFonts w:ascii="Arial" w:hAnsi="Arial" w:cs="Arial"/>
                <w:b/>
                <w:bCs/>
                <w:iCs/>
                <w:sz w:val="20"/>
                <w:szCs w:val="20"/>
              </w:rPr>
            </w:pPr>
            <w:r w:rsidRPr="00917E33">
              <w:rPr>
                <w:rFonts w:ascii="Arial" w:hAnsi="Arial" w:cs="Arial"/>
                <w:b/>
                <w:bCs/>
                <w:iCs/>
                <w:sz w:val="20"/>
                <w:szCs w:val="20"/>
              </w:rPr>
              <w:t>PRODUCTO 1</w:t>
            </w:r>
            <w:r>
              <w:rPr>
                <w:rFonts w:ascii="Arial" w:hAnsi="Arial" w:cs="Arial"/>
                <w:b/>
                <w:bCs/>
                <w:iCs/>
                <w:sz w:val="20"/>
                <w:szCs w:val="20"/>
              </w:rPr>
              <w:t>.</w:t>
            </w:r>
          </w:p>
          <w:p w:rsidR="00917E33" w:rsidRDefault="00917E33" w:rsidP="00917E33">
            <w:pPr>
              <w:pStyle w:val="Textoindependiente3"/>
              <w:spacing w:after="0"/>
              <w:jc w:val="both"/>
              <w:rPr>
                <w:rFonts w:ascii="Arial" w:hAnsi="Arial" w:cs="Arial"/>
                <w:bCs/>
                <w:iCs/>
                <w:sz w:val="20"/>
                <w:szCs w:val="20"/>
              </w:rPr>
            </w:pPr>
          </w:p>
          <w:p w:rsidR="00917E33" w:rsidRDefault="00917E33" w:rsidP="00917E33">
            <w:pPr>
              <w:pStyle w:val="Textoindependiente3"/>
              <w:spacing w:after="0"/>
              <w:jc w:val="both"/>
              <w:rPr>
                <w:rFonts w:ascii="Arial" w:hAnsi="Arial" w:cs="Arial"/>
                <w:b/>
                <w:bCs/>
                <w:iCs/>
                <w:sz w:val="20"/>
                <w:szCs w:val="20"/>
              </w:rPr>
            </w:pPr>
            <w:r w:rsidRPr="00917E33">
              <w:rPr>
                <w:rFonts w:ascii="Arial" w:hAnsi="Arial" w:cs="Arial"/>
                <w:bCs/>
                <w:iCs/>
                <w:sz w:val="20"/>
                <w:szCs w:val="20"/>
              </w:rPr>
              <w:t xml:space="preserve">MONITOREO DE INFORMACIÓN DE CAMPAÑA ELECTORAL, </w:t>
            </w:r>
            <w:r>
              <w:rPr>
                <w:rFonts w:ascii="Arial" w:hAnsi="Arial" w:cs="Arial"/>
                <w:bCs/>
                <w:iCs/>
                <w:sz w:val="20"/>
                <w:szCs w:val="20"/>
              </w:rPr>
              <w:t xml:space="preserve">DE </w:t>
            </w:r>
            <w:r w:rsidRPr="00917E33">
              <w:rPr>
                <w:rFonts w:ascii="Arial" w:hAnsi="Arial" w:cs="Arial"/>
                <w:bCs/>
                <w:iCs/>
                <w:sz w:val="20"/>
                <w:szCs w:val="20"/>
              </w:rPr>
              <w:t xml:space="preserve">ESTUDIOS DE OPINIÓN EN MATERIA ELECTORAL, </w:t>
            </w:r>
            <w:r>
              <w:rPr>
                <w:rFonts w:ascii="Arial" w:hAnsi="Arial" w:cs="Arial"/>
                <w:bCs/>
                <w:iCs/>
                <w:sz w:val="20"/>
                <w:szCs w:val="20"/>
              </w:rPr>
              <w:t xml:space="preserve">DE </w:t>
            </w:r>
            <w:r w:rsidRPr="00917E33">
              <w:rPr>
                <w:rFonts w:ascii="Arial" w:hAnsi="Arial" w:cs="Arial"/>
                <w:bCs/>
                <w:iCs/>
                <w:sz w:val="20"/>
                <w:szCs w:val="20"/>
              </w:rPr>
              <w:t xml:space="preserve">PAUTA PUBLICITARIA INSTITUCIONAL, </w:t>
            </w:r>
            <w:r>
              <w:rPr>
                <w:rFonts w:ascii="Arial" w:hAnsi="Arial" w:cs="Arial"/>
                <w:bCs/>
                <w:iCs/>
                <w:sz w:val="20"/>
                <w:szCs w:val="20"/>
              </w:rPr>
              <w:t xml:space="preserve">DE </w:t>
            </w:r>
            <w:r w:rsidRPr="00917E33">
              <w:rPr>
                <w:rFonts w:ascii="Arial" w:hAnsi="Arial" w:cs="Arial"/>
                <w:bCs/>
                <w:iCs/>
                <w:sz w:val="20"/>
                <w:szCs w:val="20"/>
              </w:rPr>
              <w:t xml:space="preserve">PROGRAMAS RADIOFÓNICOS, </w:t>
            </w:r>
            <w:r>
              <w:rPr>
                <w:rFonts w:ascii="Arial" w:hAnsi="Arial" w:cs="Arial"/>
                <w:bCs/>
                <w:iCs/>
                <w:sz w:val="20"/>
                <w:szCs w:val="20"/>
              </w:rPr>
              <w:t xml:space="preserve">DE </w:t>
            </w:r>
            <w:r w:rsidRPr="00917E33">
              <w:rPr>
                <w:rFonts w:ascii="Arial" w:hAnsi="Arial" w:cs="Arial"/>
                <w:bCs/>
                <w:iCs/>
                <w:sz w:val="20"/>
                <w:szCs w:val="20"/>
              </w:rPr>
              <w:t xml:space="preserve">PROPAGANDA ELECTORAL GRATUITA, </w:t>
            </w:r>
            <w:r>
              <w:rPr>
                <w:rFonts w:ascii="Arial" w:hAnsi="Arial" w:cs="Arial"/>
                <w:bCs/>
                <w:iCs/>
                <w:sz w:val="20"/>
                <w:szCs w:val="20"/>
              </w:rPr>
              <w:t xml:space="preserve">DE </w:t>
            </w:r>
            <w:r w:rsidRPr="00917E33">
              <w:rPr>
                <w:rFonts w:ascii="Arial" w:hAnsi="Arial" w:cs="Arial"/>
                <w:bCs/>
                <w:iCs/>
                <w:sz w:val="20"/>
                <w:szCs w:val="20"/>
              </w:rPr>
              <w:t xml:space="preserve">PROPAGANDA PAGADA POR ORGANIZACIONES POLÍTICAS, </w:t>
            </w:r>
            <w:r>
              <w:rPr>
                <w:rFonts w:ascii="Arial" w:hAnsi="Arial" w:cs="Arial"/>
                <w:bCs/>
                <w:iCs/>
                <w:sz w:val="20"/>
                <w:szCs w:val="20"/>
              </w:rPr>
              <w:t xml:space="preserve">DE </w:t>
            </w:r>
            <w:r w:rsidRPr="00917E33">
              <w:rPr>
                <w:rFonts w:ascii="Arial" w:hAnsi="Arial" w:cs="Arial"/>
                <w:bCs/>
                <w:iCs/>
                <w:sz w:val="20"/>
                <w:szCs w:val="20"/>
              </w:rPr>
              <w:t xml:space="preserve">PROPAGANDA GUBERNAMENTAL, </w:t>
            </w:r>
            <w:r>
              <w:rPr>
                <w:rFonts w:ascii="Arial" w:hAnsi="Arial" w:cs="Arial"/>
                <w:bCs/>
                <w:iCs/>
                <w:sz w:val="20"/>
                <w:szCs w:val="20"/>
              </w:rPr>
              <w:t xml:space="preserve">DE </w:t>
            </w:r>
            <w:r w:rsidRPr="00917E33">
              <w:rPr>
                <w:rFonts w:ascii="Arial" w:hAnsi="Arial" w:cs="Arial"/>
                <w:bCs/>
                <w:iCs/>
                <w:sz w:val="20"/>
                <w:szCs w:val="20"/>
              </w:rPr>
              <w:t xml:space="preserve">TRANSMISIONES DE ACTOS </w:t>
            </w:r>
            <w:r w:rsidR="000533DA">
              <w:rPr>
                <w:rFonts w:ascii="Arial" w:hAnsi="Arial" w:cs="Arial"/>
                <w:bCs/>
                <w:iCs/>
                <w:sz w:val="20"/>
                <w:szCs w:val="20"/>
              </w:rPr>
              <w:t xml:space="preserve">DE CAMPAÑA </w:t>
            </w:r>
            <w:r w:rsidRPr="00917E33">
              <w:rPr>
                <w:rFonts w:ascii="Arial" w:hAnsi="Arial" w:cs="Arial"/>
                <w:bCs/>
                <w:iCs/>
                <w:sz w:val="20"/>
                <w:szCs w:val="20"/>
              </w:rPr>
              <w:t>Y SERVICIO DE ALERTA TEMPRANA</w:t>
            </w:r>
            <w:r w:rsidR="003C7FFA">
              <w:rPr>
                <w:rFonts w:ascii="Arial" w:hAnsi="Arial" w:cs="Arial"/>
                <w:bCs/>
                <w:iCs/>
                <w:sz w:val="20"/>
                <w:szCs w:val="20"/>
              </w:rPr>
              <w:t>:</w:t>
            </w:r>
          </w:p>
          <w:p w:rsidR="00917E33" w:rsidRPr="00917E33" w:rsidRDefault="00917E33" w:rsidP="00606703">
            <w:pPr>
              <w:pStyle w:val="Textoindependiente3"/>
              <w:spacing w:after="0"/>
              <w:rPr>
                <w:rFonts w:ascii="Arial" w:hAnsi="Arial" w:cs="Arial"/>
                <w:b/>
                <w:bCs/>
                <w:iCs/>
                <w:sz w:val="14"/>
                <w:szCs w:val="20"/>
              </w:rPr>
            </w:pPr>
          </w:p>
          <w:tbl>
            <w:tblPr>
              <w:tblW w:w="4898" w:type="pct"/>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4627"/>
              <w:gridCol w:w="2268"/>
            </w:tblGrid>
            <w:tr w:rsidR="00917E33" w:rsidRPr="00AD5DDA" w:rsidTr="00DA4873">
              <w:trPr>
                <w:trHeight w:val="580"/>
              </w:trPr>
              <w:tc>
                <w:tcPr>
                  <w:tcW w:w="1315" w:type="pct"/>
                  <w:shd w:val="clear" w:color="auto" w:fill="E5DFEC" w:themeFill="accent4" w:themeFillTint="33"/>
                  <w:vAlign w:val="center"/>
                </w:tcPr>
                <w:p w:rsidR="00917E33" w:rsidRPr="00F363C3" w:rsidRDefault="00917E33" w:rsidP="00917E33">
                  <w:pPr>
                    <w:pStyle w:val="Textoindependiente3"/>
                    <w:spacing w:after="0" w:line="240" w:lineRule="auto"/>
                    <w:jc w:val="center"/>
                    <w:rPr>
                      <w:b/>
                      <w:bCs/>
                      <w:iCs/>
                    </w:rPr>
                  </w:pPr>
                  <w:r w:rsidRPr="00F363C3">
                    <w:rPr>
                      <w:b/>
                      <w:bCs/>
                      <w:iCs/>
                    </w:rPr>
                    <w:t xml:space="preserve">DESCRIPCIÓN </w:t>
                  </w:r>
                </w:p>
              </w:tc>
              <w:tc>
                <w:tcPr>
                  <w:tcW w:w="2473" w:type="pct"/>
                  <w:shd w:val="clear" w:color="auto" w:fill="E5DFEC" w:themeFill="accent4" w:themeFillTint="33"/>
                  <w:vAlign w:val="center"/>
                </w:tcPr>
                <w:p w:rsidR="00917E33" w:rsidRPr="00F363C3" w:rsidRDefault="00917E33" w:rsidP="00606703">
                  <w:pPr>
                    <w:pStyle w:val="Textoindependiente3"/>
                    <w:spacing w:after="0" w:line="240" w:lineRule="auto"/>
                    <w:jc w:val="center"/>
                    <w:rPr>
                      <w:b/>
                      <w:bCs/>
                      <w:iCs/>
                    </w:rPr>
                  </w:pPr>
                  <w:r w:rsidRPr="00F363C3">
                    <w:rPr>
                      <w:b/>
                      <w:bCs/>
                      <w:iCs/>
                    </w:rPr>
                    <w:t>ACTIVIDADES A REALIZAR DENTRO DEL PRODUCTO</w:t>
                  </w:r>
                </w:p>
              </w:tc>
              <w:tc>
                <w:tcPr>
                  <w:tcW w:w="1212" w:type="pct"/>
                  <w:shd w:val="clear" w:color="auto" w:fill="E5DFEC" w:themeFill="accent4" w:themeFillTint="33"/>
                  <w:vAlign w:val="center"/>
                </w:tcPr>
                <w:p w:rsidR="00917E33" w:rsidRPr="00F363C3" w:rsidRDefault="00917E33" w:rsidP="00606703">
                  <w:pPr>
                    <w:pStyle w:val="Textoindependiente3"/>
                    <w:spacing w:after="0" w:line="240" w:lineRule="auto"/>
                    <w:jc w:val="center"/>
                    <w:rPr>
                      <w:b/>
                      <w:bCs/>
                      <w:iCs/>
                    </w:rPr>
                  </w:pPr>
                  <w:r w:rsidRPr="00F363C3">
                    <w:rPr>
                      <w:b/>
                      <w:bCs/>
                      <w:iCs/>
                    </w:rPr>
                    <w:t>FUENTE DE VERIFICACIÓN</w:t>
                  </w:r>
                </w:p>
              </w:tc>
            </w:tr>
            <w:tr w:rsidR="002E149B" w:rsidRPr="004D608D" w:rsidTr="00586B3E">
              <w:trPr>
                <w:trHeight w:val="2381"/>
              </w:trPr>
              <w:tc>
                <w:tcPr>
                  <w:tcW w:w="1315" w:type="pct"/>
                  <w:shd w:val="clear" w:color="auto" w:fill="auto"/>
                  <w:vAlign w:val="center"/>
                </w:tcPr>
                <w:p w:rsidR="002E149B" w:rsidRPr="00C6071B" w:rsidRDefault="002E149B" w:rsidP="001557DE">
                  <w:pPr>
                    <w:pStyle w:val="Textoindependiente3"/>
                    <w:spacing w:after="0"/>
                    <w:rPr>
                      <w:rFonts w:ascii="Arial" w:hAnsi="Arial" w:cs="Arial"/>
                      <w:bCs/>
                      <w:iCs/>
                      <w:sz w:val="20"/>
                      <w:szCs w:val="20"/>
                    </w:rPr>
                  </w:pPr>
                  <w:r w:rsidRPr="00C6071B">
                    <w:rPr>
                      <w:rFonts w:ascii="Arial" w:hAnsi="Arial" w:cs="Arial"/>
                      <w:sz w:val="20"/>
                      <w:szCs w:val="20"/>
                    </w:rPr>
                    <w:t>Monitoreo diario de información de campaña electoral (noticias y contenidos) difundidos por cadenas de televisión y radio</w:t>
                  </w:r>
                  <w:r w:rsidRPr="00C6071B">
                    <w:rPr>
                      <w:rFonts w:ascii="Arial" w:hAnsi="Arial" w:cs="Arial"/>
                      <w:bCs/>
                      <w:iCs/>
                      <w:sz w:val="20"/>
                      <w:szCs w:val="20"/>
                    </w:rPr>
                    <w:t>.</w:t>
                  </w:r>
                </w:p>
              </w:tc>
              <w:tc>
                <w:tcPr>
                  <w:tcW w:w="2473" w:type="pct"/>
                  <w:shd w:val="clear" w:color="auto" w:fill="auto"/>
                  <w:vAlign w:val="center"/>
                </w:tcPr>
                <w:p w:rsidR="00C6071B" w:rsidRPr="00C6071B" w:rsidRDefault="00C6071B" w:rsidP="00C6071B">
                  <w:pPr>
                    <w:pStyle w:val="Textoindependiente3"/>
                    <w:spacing w:after="0"/>
                    <w:ind w:left="225"/>
                    <w:rPr>
                      <w:rFonts w:ascii="Arial" w:hAnsi="Arial" w:cs="Arial"/>
                      <w:bCs/>
                      <w:iCs/>
                      <w:sz w:val="20"/>
                      <w:szCs w:val="20"/>
                    </w:rPr>
                  </w:pPr>
                </w:p>
                <w:p w:rsidR="002E149B" w:rsidRPr="00C6071B" w:rsidRDefault="002E149B" w:rsidP="001557DE">
                  <w:pPr>
                    <w:pStyle w:val="Textoindependiente3"/>
                    <w:numPr>
                      <w:ilvl w:val="0"/>
                      <w:numId w:val="1"/>
                    </w:numPr>
                    <w:spacing w:after="0"/>
                    <w:ind w:left="225" w:hanging="142"/>
                    <w:rPr>
                      <w:rFonts w:ascii="Arial" w:hAnsi="Arial" w:cs="Arial"/>
                      <w:bCs/>
                      <w:iCs/>
                      <w:sz w:val="20"/>
                      <w:szCs w:val="20"/>
                    </w:rPr>
                  </w:pPr>
                  <w:r w:rsidRPr="00C6071B">
                    <w:rPr>
                      <w:rFonts w:ascii="Arial" w:hAnsi="Arial" w:cs="Arial"/>
                      <w:sz w:val="20"/>
                      <w:szCs w:val="20"/>
                    </w:rPr>
                    <w:t xml:space="preserve">Monitorear la información referida a campaña electoral difundida en los medios priorizados </w:t>
                  </w:r>
                  <w:r w:rsidRPr="00C6071B">
                    <w:rPr>
                      <w:rFonts w:ascii="Arial" w:hAnsi="Arial" w:cs="Arial"/>
                      <w:bCs/>
                      <w:iCs/>
                      <w:sz w:val="20"/>
                      <w:szCs w:val="20"/>
                    </w:rPr>
                    <w:t xml:space="preserve">de 06:00 a 24:00 horas en TV y de 05:00 a 21:00 horas en radio. </w:t>
                  </w:r>
                </w:p>
                <w:p w:rsidR="000533DA" w:rsidRPr="000533DA" w:rsidRDefault="002E149B" w:rsidP="000533DA">
                  <w:pPr>
                    <w:pStyle w:val="Textoindependiente3"/>
                    <w:numPr>
                      <w:ilvl w:val="0"/>
                      <w:numId w:val="1"/>
                    </w:numPr>
                    <w:spacing w:after="0"/>
                    <w:ind w:left="225" w:hanging="142"/>
                    <w:rPr>
                      <w:rFonts w:ascii="Arial" w:hAnsi="Arial" w:cs="Arial"/>
                      <w:bCs/>
                      <w:iCs/>
                      <w:sz w:val="20"/>
                      <w:szCs w:val="20"/>
                    </w:rPr>
                  </w:pPr>
                  <w:r w:rsidRPr="00C6071B">
                    <w:rPr>
                      <w:rFonts w:ascii="Arial" w:hAnsi="Arial" w:cs="Arial"/>
                      <w:bCs/>
                      <w:iCs/>
                      <w:sz w:val="20"/>
                      <w:szCs w:val="20"/>
                    </w:rPr>
                    <w:t>Emitir reportes diarios del monitoreo de información de la campaña electoral y enviarlos a la unidad solicitante</w:t>
                  </w:r>
                  <w:r w:rsidR="00892D95" w:rsidRPr="00C6071B">
                    <w:rPr>
                      <w:rFonts w:ascii="Arial" w:hAnsi="Arial" w:cs="Arial"/>
                      <w:bCs/>
                      <w:iCs/>
                      <w:sz w:val="20"/>
                      <w:szCs w:val="20"/>
                    </w:rPr>
                    <w:t xml:space="preserve">, mediante correo electrónico </w:t>
                  </w:r>
                  <w:r w:rsidR="000533DA">
                    <w:rPr>
                      <w:rFonts w:ascii="Arial" w:hAnsi="Arial" w:cs="Arial"/>
                      <w:bCs/>
                      <w:iCs/>
                      <w:sz w:val="20"/>
                      <w:szCs w:val="20"/>
                    </w:rPr>
                    <w:t>cada día calendario</w:t>
                  </w:r>
                  <w:r w:rsidR="00892D95" w:rsidRPr="00C6071B">
                    <w:rPr>
                      <w:rFonts w:ascii="Arial" w:hAnsi="Arial" w:cs="Arial"/>
                      <w:bCs/>
                      <w:iCs/>
                      <w:sz w:val="20"/>
                      <w:szCs w:val="20"/>
                    </w:rPr>
                    <w:t xml:space="preserve"> ha</w:t>
                  </w:r>
                  <w:r w:rsidR="000533DA">
                    <w:rPr>
                      <w:rFonts w:ascii="Arial" w:hAnsi="Arial" w:cs="Arial"/>
                      <w:bCs/>
                      <w:iCs/>
                      <w:sz w:val="20"/>
                      <w:szCs w:val="20"/>
                    </w:rPr>
                    <w:t>sta la conclusión del servicio.</w:t>
                  </w:r>
                </w:p>
              </w:tc>
              <w:tc>
                <w:tcPr>
                  <w:tcW w:w="1212" w:type="pct"/>
                  <w:vMerge w:val="restart"/>
                  <w:shd w:val="clear" w:color="auto" w:fill="auto"/>
                  <w:vAlign w:val="center"/>
                </w:tcPr>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C6071B" w:rsidRDefault="00C6071B" w:rsidP="001557DE">
                  <w:pPr>
                    <w:pStyle w:val="Textoindependiente3"/>
                    <w:spacing w:after="0"/>
                    <w:jc w:val="both"/>
                    <w:rPr>
                      <w:rFonts w:ascii="Arial" w:hAnsi="Arial" w:cs="Arial"/>
                      <w:bCs/>
                      <w:iCs/>
                      <w:sz w:val="20"/>
                      <w:szCs w:val="20"/>
                    </w:rPr>
                  </w:pPr>
                </w:p>
                <w:p w:rsidR="002E149B" w:rsidRDefault="002E149B" w:rsidP="001557DE">
                  <w:pPr>
                    <w:pStyle w:val="Textoindependiente3"/>
                    <w:spacing w:after="0"/>
                    <w:jc w:val="both"/>
                    <w:rPr>
                      <w:rFonts w:ascii="Arial" w:hAnsi="Arial" w:cs="Arial"/>
                      <w:bCs/>
                      <w:iCs/>
                      <w:sz w:val="20"/>
                      <w:szCs w:val="20"/>
                    </w:rPr>
                  </w:pPr>
                  <w:r>
                    <w:rPr>
                      <w:rFonts w:ascii="Arial" w:hAnsi="Arial" w:cs="Arial"/>
                      <w:bCs/>
                      <w:iCs/>
                      <w:sz w:val="20"/>
                      <w:szCs w:val="20"/>
                    </w:rPr>
                    <w:t>Dos (2) Informes de Monitoreo:</w:t>
                  </w:r>
                </w:p>
                <w:p w:rsidR="002E149B" w:rsidRDefault="002E149B" w:rsidP="001557DE">
                  <w:pPr>
                    <w:pStyle w:val="Textoindependiente3"/>
                    <w:spacing w:after="0"/>
                    <w:jc w:val="both"/>
                    <w:rPr>
                      <w:rFonts w:ascii="Arial" w:hAnsi="Arial" w:cs="Arial"/>
                      <w:bCs/>
                      <w:iCs/>
                      <w:sz w:val="20"/>
                      <w:szCs w:val="20"/>
                    </w:rPr>
                  </w:pPr>
                  <w:r>
                    <w:rPr>
                      <w:rFonts w:ascii="Arial" w:hAnsi="Arial" w:cs="Arial"/>
                      <w:bCs/>
                      <w:iCs/>
                      <w:sz w:val="20"/>
                      <w:szCs w:val="20"/>
                    </w:rPr>
                    <w:t>El primer Infor</w:t>
                  </w:r>
                  <w:r w:rsidR="0015035E">
                    <w:rPr>
                      <w:rFonts w:ascii="Arial" w:hAnsi="Arial" w:cs="Arial"/>
                      <w:bCs/>
                      <w:iCs/>
                      <w:sz w:val="20"/>
                      <w:szCs w:val="20"/>
                    </w:rPr>
                    <w:t>me deberá ser presentado hasta 40</w:t>
                  </w:r>
                  <w:r>
                    <w:rPr>
                      <w:rFonts w:ascii="Arial" w:hAnsi="Arial" w:cs="Arial"/>
                      <w:bCs/>
                      <w:iCs/>
                      <w:sz w:val="20"/>
                      <w:szCs w:val="20"/>
                    </w:rPr>
                    <w:t xml:space="preserve"> días calendario partir del día siguiente hábil de la firma de contrato, con información de las actividades realizadas desde el primer día de la consultoría hasta el día 35 de la consultoría</w:t>
                  </w:r>
                  <w:r w:rsidR="00C6071B">
                    <w:rPr>
                      <w:rFonts w:ascii="Arial" w:hAnsi="Arial" w:cs="Arial"/>
                      <w:bCs/>
                      <w:iCs/>
                      <w:sz w:val="20"/>
                      <w:szCs w:val="20"/>
                    </w:rPr>
                    <w:t>, adjuntando documentación de respaldo</w:t>
                  </w:r>
                  <w:r>
                    <w:rPr>
                      <w:rFonts w:ascii="Arial" w:hAnsi="Arial" w:cs="Arial"/>
                      <w:bCs/>
                      <w:iCs/>
                      <w:sz w:val="20"/>
                      <w:szCs w:val="20"/>
                    </w:rPr>
                    <w:t>.</w:t>
                  </w:r>
                </w:p>
                <w:p w:rsidR="002E149B" w:rsidRPr="002E149B" w:rsidRDefault="002E149B" w:rsidP="00C6071B">
                  <w:pPr>
                    <w:pStyle w:val="Textoindependiente3"/>
                    <w:spacing w:after="0"/>
                    <w:jc w:val="both"/>
                    <w:rPr>
                      <w:rFonts w:ascii="Arial" w:hAnsi="Arial" w:cs="Arial"/>
                      <w:bCs/>
                      <w:iCs/>
                      <w:sz w:val="20"/>
                      <w:szCs w:val="20"/>
                    </w:rPr>
                  </w:pPr>
                  <w:r>
                    <w:rPr>
                      <w:rFonts w:ascii="Arial" w:hAnsi="Arial" w:cs="Arial"/>
                      <w:bCs/>
                      <w:iCs/>
                      <w:sz w:val="20"/>
                      <w:szCs w:val="20"/>
                    </w:rPr>
                    <w:t>El Segundo Infor</w:t>
                  </w:r>
                  <w:r w:rsidR="0015035E">
                    <w:rPr>
                      <w:rFonts w:ascii="Arial" w:hAnsi="Arial" w:cs="Arial"/>
                      <w:bCs/>
                      <w:iCs/>
                      <w:sz w:val="20"/>
                      <w:szCs w:val="20"/>
                    </w:rPr>
                    <w:t>me deberá ser presentado hasta 75</w:t>
                  </w:r>
                  <w:r>
                    <w:rPr>
                      <w:rFonts w:ascii="Arial" w:hAnsi="Arial" w:cs="Arial"/>
                      <w:bCs/>
                      <w:iCs/>
                      <w:sz w:val="20"/>
                      <w:szCs w:val="20"/>
                    </w:rPr>
                    <w:t xml:space="preserve"> días calendario a partir del día siguiente hábil de la firma de contrato, con información de las actividades realizadas desde el día 36 de la consultoría hasta el día 70 de la consultoría</w:t>
                  </w:r>
                  <w:r w:rsidR="00C6071B">
                    <w:rPr>
                      <w:rFonts w:ascii="Arial" w:hAnsi="Arial" w:cs="Arial"/>
                      <w:bCs/>
                      <w:iCs/>
                      <w:sz w:val="20"/>
                      <w:szCs w:val="20"/>
                    </w:rPr>
                    <w:t>, adjuntando documentación de respaldo.</w:t>
                  </w:r>
                </w:p>
              </w:tc>
            </w:tr>
            <w:tr w:rsidR="002E149B" w:rsidRPr="004D608D" w:rsidTr="00DA4873">
              <w:trPr>
                <w:trHeight w:val="2974"/>
              </w:trPr>
              <w:tc>
                <w:tcPr>
                  <w:tcW w:w="1315" w:type="pct"/>
                  <w:shd w:val="clear" w:color="auto" w:fill="auto"/>
                  <w:vAlign w:val="center"/>
                </w:tcPr>
                <w:p w:rsidR="002E149B" w:rsidRPr="00C6071B" w:rsidRDefault="002E149B" w:rsidP="001557DE">
                  <w:pPr>
                    <w:pStyle w:val="Textoindependiente3"/>
                    <w:spacing w:after="0"/>
                    <w:rPr>
                      <w:rFonts w:ascii="Arial" w:hAnsi="Arial" w:cs="Arial"/>
                      <w:sz w:val="20"/>
                      <w:szCs w:val="20"/>
                    </w:rPr>
                  </w:pPr>
                  <w:r w:rsidRPr="00C6071B">
                    <w:rPr>
                      <w:rFonts w:ascii="Arial" w:hAnsi="Arial" w:cs="Arial"/>
                      <w:sz w:val="20"/>
                      <w:szCs w:val="20"/>
                    </w:rPr>
                    <w:t>Monitoreo diario de la difusión de estudios de opinión en materia electoral (encuestas, conteos rápidos y bocas de urna)</w:t>
                  </w:r>
                </w:p>
              </w:tc>
              <w:tc>
                <w:tcPr>
                  <w:tcW w:w="2473" w:type="pct"/>
                  <w:shd w:val="clear" w:color="auto" w:fill="auto"/>
                  <w:vAlign w:val="center"/>
                </w:tcPr>
                <w:p w:rsidR="00C6071B" w:rsidRPr="00C6071B" w:rsidRDefault="00C6071B" w:rsidP="00C6071B">
                  <w:pPr>
                    <w:pStyle w:val="Textoindependiente3"/>
                    <w:spacing w:after="0"/>
                    <w:ind w:left="225"/>
                    <w:rPr>
                      <w:rFonts w:ascii="Arial" w:hAnsi="Arial" w:cs="Arial"/>
                      <w:bCs/>
                      <w:iCs/>
                      <w:sz w:val="20"/>
                      <w:szCs w:val="20"/>
                    </w:rPr>
                  </w:pPr>
                </w:p>
                <w:p w:rsidR="002E149B" w:rsidRPr="00C6071B" w:rsidRDefault="002E149B" w:rsidP="001557DE">
                  <w:pPr>
                    <w:pStyle w:val="Textoindependiente3"/>
                    <w:numPr>
                      <w:ilvl w:val="0"/>
                      <w:numId w:val="1"/>
                    </w:numPr>
                    <w:spacing w:after="0"/>
                    <w:ind w:left="225" w:hanging="142"/>
                    <w:rPr>
                      <w:rFonts w:ascii="Arial" w:hAnsi="Arial" w:cs="Arial"/>
                      <w:bCs/>
                      <w:iCs/>
                      <w:sz w:val="20"/>
                      <w:szCs w:val="20"/>
                    </w:rPr>
                  </w:pPr>
                  <w:r w:rsidRPr="00C6071B">
                    <w:rPr>
                      <w:rFonts w:ascii="Arial" w:hAnsi="Arial" w:cs="Arial"/>
                      <w:sz w:val="20"/>
                      <w:szCs w:val="20"/>
                    </w:rPr>
                    <w:t xml:space="preserve">Monitorear los estudios de opinión en materia electoral difundida en los medios priorizados </w:t>
                  </w:r>
                  <w:r w:rsidRPr="00C6071B">
                    <w:rPr>
                      <w:rFonts w:ascii="Arial" w:hAnsi="Arial" w:cs="Arial"/>
                      <w:bCs/>
                      <w:iCs/>
                      <w:sz w:val="20"/>
                      <w:szCs w:val="20"/>
                    </w:rPr>
                    <w:t xml:space="preserve">de 06:00 a 24:00 horas en TV y de 05:00 a 21:00 horas en radio. </w:t>
                  </w:r>
                </w:p>
                <w:p w:rsidR="002E149B" w:rsidRPr="00C6071B" w:rsidRDefault="002E149B" w:rsidP="00C6071B">
                  <w:pPr>
                    <w:pStyle w:val="Textoindependiente3"/>
                    <w:numPr>
                      <w:ilvl w:val="0"/>
                      <w:numId w:val="1"/>
                    </w:numPr>
                    <w:spacing w:after="0"/>
                    <w:ind w:left="225" w:hanging="142"/>
                    <w:rPr>
                      <w:rFonts w:ascii="Arial" w:hAnsi="Arial" w:cs="Arial"/>
                      <w:bCs/>
                      <w:iCs/>
                      <w:sz w:val="20"/>
                      <w:szCs w:val="20"/>
                    </w:rPr>
                  </w:pPr>
                  <w:r w:rsidRPr="00C6071B">
                    <w:rPr>
                      <w:rFonts w:ascii="Arial" w:hAnsi="Arial" w:cs="Arial"/>
                      <w:bCs/>
                      <w:iCs/>
                      <w:sz w:val="20"/>
                      <w:szCs w:val="20"/>
                    </w:rPr>
                    <w:t xml:space="preserve">Emitir Reportes diarios del monitoreo de la difusión de estudios de opinión en materia electoral (encuestas, conteos rápidos y bocas de urna) en cadenas de televisión y radio </w:t>
                  </w:r>
                  <w:r w:rsidR="00586B3E" w:rsidRPr="00C6071B">
                    <w:rPr>
                      <w:rFonts w:ascii="Arial" w:hAnsi="Arial" w:cs="Arial"/>
                      <w:bCs/>
                      <w:iCs/>
                      <w:sz w:val="20"/>
                      <w:szCs w:val="20"/>
                    </w:rPr>
                    <w:t xml:space="preserve">y </w:t>
                  </w:r>
                  <w:r w:rsidRPr="00C6071B">
                    <w:rPr>
                      <w:rFonts w:ascii="Arial" w:hAnsi="Arial" w:cs="Arial"/>
                      <w:bCs/>
                      <w:iCs/>
                      <w:sz w:val="20"/>
                      <w:szCs w:val="20"/>
                    </w:rPr>
                    <w:t xml:space="preserve">enviarlos a la unidad solicitante </w:t>
                  </w:r>
                  <w:r w:rsidR="000533DA" w:rsidRPr="00C6071B">
                    <w:rPr>
                      <w:rFonts w:ascii="Arial" w:hAnsi="Arial" w:cs="Arial"/>
                      <w:bCs/>
                      <w:iCs/>
                      <w:sz w:val="20"/>
                      <w:szCs w:val="20"/>
                    </w:rPr>
                    <w:t xml:space="preserve">mediante correo electrónico </w:t>
                  </w:r>
                  <w:r w:rsidR="000533DA">
                    <w:rPr>
                      <w:rFonts w:ascii="Arial" w:hAnsi="Arial" w:cs="Arial"/>
                      <w:bCs/>
                      <w:iCs/>
                      <w:sz w:val="20"/>
                      <w:szCs w:val="20"/>
                    </w:rPr>
                    <w:t>cada día calendario</w:t>
                  </w:r>
                  <w:r w:rsidR="000533DA" w:rsidRPr="00C6071B">
                    <w:rPr>
                      <w:rFonts w:ascii="Arial" w:hAnsi="Arial" w:cs="Arial"/>
                      <w:bCs/>
                      <w:iCs/>
                      <w:sz w:val="20"/>
                      <w:szCs w:val="20"/>
                    </w:rPr>
                    <w:t xml:space="preserve"> hasta la conclusión del servicio.</w:t>
                  </w:r>
                </w:p>
              </w:tc>
              <w:tc>
                <w:tcPr>
                  <w:tcW w:w="1212" w:type="pct"/>
                  <w:vMerge/>
                  <w:shd w:val="clear" w:color="auto" w:fill="auto"/>
                  <w:vAlign w:val="center"/>
                </w:tcPr>
                <w:p w:rsidR="002E149B" w:rsidRDefault="002E149B" w:rsidP="001557DE">
                  <w:pPr>
                    <w:pStyle w:val="Textoindependiente3"/>
                    <w:spacing w:after="0"/>
                    <w:rPr>
                      <w:rFonts w:ascii="Arial" w:hAnsi="Arial" w:cs="Arial"/>
                      <w:bCs/>
                      <w:iCs/>
                      <w:sz w:val="20"/>
                      <w:szCs w:val="20"/>
                    </w:rPr>
                  </w:pPr>
                </w:p>
              </w:tc>
            </w:tr>
            <w:tr w:rsidR="002E149B" w:rsidRPr="004D608D" w:rsidTr="00DA4873">
              <w:trPr>
                <w:trHeight w:val="1055"/>
              </w:trPr>
              <w:tc>
                <w:tcPr>
                  <w:tcW w:w="1315" w:type="pct"/>
                  <w:shd w:val="clear" w:color="auto" w:fill="auto"/>
                  <w:vAlign w:val="center"/>
                </w:tcPr>
                <w:p w:rsidR="002E149B" w:rsidRPr="00DC003F" w:rsidRDefault="002E149B" w:rsidP="001557DE">
                  <w:pPr>
                    <w:pStyle w:val="Textoindependiente3"/>
                    <w:spacing w:after="0"/>
                    <w:rPr>
                      <w:rFonts w:ascii="Arial" w:hAnsi="Arial" w:cs="Arial"/>
                      <w:bCs/>
                      <w:iCs/>
                      <w:sz w:val="20"/>
                      <w:szCs w:val="20"/>
                    </w:rPr>
                  </w:pPr>
                  <w:r w:rsidRPr="00DC003F">
                    <w:rPr>
                      <w:rFonts w:ascii="Arial" w:hAnsi="Arial" w:cs="Arial"/>
                      <w:sz w:val="20"/>
                      <w:szCs w:val="20"/>
                    </w:rPr>
                    <w:t>Monitoreo de la pauta publicitaria institucional en televisión y radio</w:t>
                  </w:r>
                  <w:r w:rsidRPr="00DC003F">
                    <w:rPr>
                      <w:rFonts w:ascii="Arial" w:hAnsi="Arial" w:cs="Arial"/>
                      <w:bCs/>
                      <w:iCs/>
                      <w:sz w:val="20"/>
                      <w:szCs w:val="20"/>
                    </w:rPr>
                    <w:t>, de acuerdo a la orden de pauteo de cada campaña.</w:t>
                  </w:r>
                </w:p>
              </w:tc>
              <w:tc>
                <w:tcPr>
                  <w:tcW w:w="2473" w:type="pct"/>
                  <w:shd w:val="clear" w:color="auto" w:fill="auto"/>
                  <w:vAlign w:val="center"/>
                </w:tcPr>
                <w:p w:rsidR="00C6071B" w:rsidRPr="00C6071B" w:rsidRDefault="00C6071B" w:rsidP="00C6071B">
                  <w:pPr>
                    <w:pStyle w:val="Textoindependiente3"/>
                    <w:spacing w:after="0"/>
                    <w:ind w:left="225"/>
                    <w:rPr>
                      <w:rFonts w:ascii="Arial" w:hAnsi="Arial" w:cs="Arial"/>
                      <w:bCs/>
                      <w:iCs/>
                      <w:sz w:val="20"/>
                      <w:szCs w:val="20"/>
                    </w:rPr>
                  </w:pPr>
                </w:p>
                <w:p w:rsidR="002E149B" w:rsidRPr="00C6071B" w:rsidRDefault="002E149B" w:rsidP="001557DE">
                  <w:pPr>
                    <w:pStyle w:val="Textoindependiente3"/>
                    <w:numPr>
                      <w:ilvl w:val="0"/>
                      <w:numId w:val="1"/>
                    </w:numPr>
                    <w:spacing w:after="0"/>
                    <w:ind w:left="225" w:hanging="142"/>
                    <w:rPr>
                      <w:rFonts w:ascii="Arial" w:hAnsi="Arial" w:cs="Arial"/>
                      <w:bCs/>
                      <w:iCs/>
                      <w:sz w:val="20"/>
                      <w:szCs w:val="20"/>
                    </w:rPr>
                  </w:pPr>
                  <w:r w:rsidRPr="00C6071B">
                    <w:rPr>
                      <w:rFonts w:ascii="Arial" w:hAnsi="Arial" w:cs="Arial"/>
                      <w:sz w:val="20"/>
                      <w:szCs w:val="20"/>
                    </w:rPr>
                    <w:t xml:space="preserve">Monitorear los medios priorizados </w:t>
                  </w:r>
                  <w:r w:rsidR="000533DA">
                    <w:rPr>
                      <w:rFonts w:ascii="Arial" w:hAnsi="Arial" w:cs="Arial"/>
                      <w:bCs/>
                      <w:iCs/>
                      <w:sz w:val="20"/>
                      <w:szCs w:val="20"/>
                    </w:rPr>
                    <w:t>de acuerdo a la orden de pauteo emitida por el TSE.</w:t>
                  </w:r>
                </w:p>
                <w:p w:rsidR="002E149B" w:rsidRPr="00C6071B" w:rsidRDefault="002E149B" w:rsidP="001557DE">
                  <w:pPr>
                    <w:pStyle w:val="Textoindependiente3"/>
                    <w:numPr>
                      <w:ilvl w:val="0"/>
                      <w:numId w:val="1"/>
                    </w:numPr>
                    <w:spacing w:after="0"/>
                    <w:ind w:left="225" w:hanging="142"/>
                    <w:rPr>
                      <w:rFonts w:ascii="Arial" w:hAnsi="Arial" w:cs="Arial"/>
                      <w:bCs/>
                      <w:iCs/>
                      <w:sz w:val="20"/>
                      <w:szCs w:val="20"/>
                    </w:rPr>
                  </w:pPr>
                  <w:r w:rsidRPr="00C6071B">
                    <w:rPr>
                      <w:rFonts w:ascii="Arial" w:hAnsi="Arial" w:cs="Arial"/>
                      <w:iCs/>
                      <w:sz w:val="20"/>
                      <w:szCs w:val="20"/>
                    </w:rPr>
                    <w:t xml:space="preserve">Elaborar los reportes de difusión por medio de comunicación </w:t>
                  </w:r>
                  <w:r w:rsidR="000533DA">
                    <w:rPr>
                      <w:rFonts w:ascii="Arial" w:hAnsi="Arial" w:cs="Arial"/>
                      <w:bCs/>
                      <w:iCs/>
                      <w:sz w:val="20"/>
                      <w:szCs w:val="20"/>
                    </w:rPr>
                    <w:t>de acuerdo a la orden de pauteo emitida por el TSE.</w:t>
                  </w:r>
                </w:p>
                <w:p w:rsidR="002E149B" w:rsidRPr="00C6071B" w:rsidRDefault="002E149B" w:rsidP="001557DE">
                  <w:pPr>
                    <w:pStyle w:val="Textoindependiente3"/>
                    <w:numPr>
                      <w:ilvl w:val="0"/>
                      <w:numId w:val="1"/>
                    </w:numPr>
                    <w:spacing w:after="0"/>
                    <w:ind w:left="225" w:hanging="142"/>
                    <w:rPr>
                      <w:rFonts w:ascii="Arial" w:hAnsi="Arial" w:cs="Arial"/>
                      <w:bCs/>
                      <w:iCs/>
                      <w:sz w:val="20"/>
                      <w:szCs w:val="20"/>
                    </w:rPr>
                  </w:pPr>
                  <w:r w:rsidRPr="00C6071B">
                    <w:rPr>
                      <w:rFonts w:ascii="Arial" w:hAnsi="Arial" w:cs="Arial"/>
                      <w:bCs/>
                      <w:iCs/>
                      <w:sz w:val="20"/>
                      <w:szCs w:val="20"/>
                    </w:rPr>
                    <w:lastRenderedPageBreak/>
                    <w:t>Elaborar reporte de pases no difundidos, cuando haya omisione</w:t>
                  </w:r>
                  <w:r w:rsidR="000533DA">
                    <w:rPr>
                      <w:rFonts w:ascii="Arial" w:hAnsi="Arial" w:cs="Arial"/>
                      <w:bCs/>
                      <w:iCs/>
                      <w:sz w:val="20"/>
                      <w:szCs w:val="20"/>
                    </w:rPr>
                    <w:t>s, de acuerdo a orden de pauteo.</w:t>
                  </w:r>
                </w:p>
                <w:p w:rsidR="00C6071B" w:rsidRPr="000533DA" w:rsidRDefault="002E149B" w:rsidP="000533DA">
                  <w:pPr>
                    <w:pStyle w:val="Textoindependiente3"/>
                    <w:numPr>
                      <w:ilvl w:val="0"/>
                      <w:numId w:val="1"/>
                    </w:numPr>
                    <w:spacing w:after="0"/>
                    <w:ind w:left="225" w:hanging="142"/>
                    <w:rPr>
                      <w:rFonts w:ascii="Arial" w:hAnsi="Arial" w:cs="Arial"/>
                      <w:bCs/>
                      <w:iCs/>
                      <w:sz w:val="20"/>
                      <w:szCs w:val="20"/>
                    </w:rPr>
                  </w:pPr>
                  <w:r w:rsidRPr="00C6071B">
                    <w:rPr>
                      <w:rFonts w:ascii="Arial" w:hAnsi="Arial" w:cs="Arial"/>
                      <w:bCs/>
                      <w:iCs/>
                      <w:sz w:val="20"/>
                      <w:szCs w:val="20"/>
                    </w:rPr>
                    <w:t>Enviar,</w:t>
                  </w:r>
                  <w:r w:rsidR="00586B3E" w:rsidRPr="00C6071B">
                    <w:rPr>
                      <w:rFonts w:ascii="Arial" w:hAnsi="Arial" w:cs="Arial"/>
                      <w:bCs/>
                      <w:iCs/>
                      <w:sz w:val="20"/>
                      <w:szCs w:val="20"/>
                    </w:rPr>
                    <w:t xml:space="preserve"> a la unidad solicitante</w:t>
                  </w:r>
                  <w:r w:rsidRPr="00C6071B">
                    <w:rPr>
                      <w:rFonts w:ascii="Arial" w:hAnsi="Arial" w:cs="Arial"/>
                      <w:bCs/>
                      <w:iCs/>
                      <w:sz w:val="20"/>
                      <w:szCs w:val="20"/>
                    </w:rPr>
                    <w:t xml:space="preserve"> una certificación del cumplimiento de la </w:t>
                  </w:r>
                  <w:r w:rsidRPr="00C6071B">
                    <w:rPr>
                      <w:rFonts w:ascii="Arial" w:hAnsi="Arial" w:cs="Arial"/>
                      <w:iCs/>
                      <w:sz w:val="20"/>
                      <w:szCs w:val="20"/>
                    </w:rPr>
                    <w:t xml:space="preserve">difusión de la pauta publicitaria del TSE emitida en televisión y radio, </w:t>
                  </w:r>
                  <w:r w:rsidRPr="00C6071B">
                    <w:rPr>
                      <w:rFonts w:ascii="Arial" w:hAnsi="Arial" w:cs="Arial"/>
                      <w:b/>
                      <w:iCs/>
                      <w:sz w:val="20"/>
                      <w:szCs w:val="20"/>
                    </w:rPr>
                    <w:t>hasta los tres (3)</w:t>
                  </w:r>
                  <w:r w:rsidRPr="00C6071B">
                    <w:rPr>
                      <w:rFonts w:ascii="Arial" w:hAnsi="Arial" w:cs="Arial"/>
                      <w:iCs/>
                      <w:sz w:val="20"/>
                      <w:szCs w:val="20"/>
                    </w:rPr>
                    <w:t xml:space="preserve"> días hábiles  de finalizada la difusión de cada campaña,</w:t>
                  </w:r>
                  <w:r w:rsidRPr="00C6071B">
                    <w:rPr>
                      <w:rFonts w:ascii="Arial" w:hAnsi="Arial" w:cs="Arial"/>
                      <w:bCs/>
                      <w:iCs/>
                      <w:sz w:val="20"/>
                      <w:szCs w:val="20"/>
                    </w:rPr>
                    <w:t xml:space="preserve"> de acuerdo a la orden de pauteo de cada campaña.</w:t>
                  </w:r>
                </w:p>
              </w:tc>
              <w:tc>
                <w:tcPr>
                  <w:tcW w:w="1212" w:type="pct"/>
                  <w:vMerge/>
                  <w:shd w:val="clear" w:color="auto" w:fill="auto"/>
                  <w:vAlign w:val="center"/>
                </w:tcPr>
                <w:p w:rsidR="002E149B" w:rsidRPr="00DC003F" w:rsidRDefault="002E149B" w:rsidP="001557DE">
                  <w:pPr>
                    <w:pStyle w:val="Textoindependiente3"/>
                    <w:spacing w:after="0"/>
                    <w:rPr>
                      <w:rFonts w:ascii="Arial" w:hAnsi="Arial" w:cs="Arial"/>
                      <w:bCs/>
                      <w:iCs/>
                      <w:sz w:val="20"/>
                      <w:szCs w:val="20"/>
                    </w:rPr>
                  </w:pPr>
                </w:p>
              </w:tc>
            </w:tr>
            <w:tr w:rsidR="002E149B" w:rsidRPr="004D608D" w:rsidTr="00DA4873">
              <w:trPr>
                <w:trHeight w:val="2051"/>
              </w:trPr>
              <w:tc>
                <w:tcPr>
                  <w:tcW w:w="1315" w:type="pct"/>
                  <w:shd w:val="clear" w:color="auto" w:fill="auto"/>
                  <w:vAlign w:val="center"/>
                </w:tcPr>
                <w:p w:rsidR="002E149B" w:rsidRPr="007B66F7" w:rsidRDefault="002E149B" w:rsidP="001557DE">
                  <w:pPr>
                    <w:pStyle w:val="Textoindependiente3"/>
                    <w:spacing w:after="0"/>
                    <w:rPr>
                      <w:rFonts w:ascii="Arial" w:hAnsi="Arial" w:cs="Arial"/>
                      <w:sz w:val="20"/>
                      <w:szCs w:val="20"/>
                    </w:rPr>
                  </w:pPr>
                  <w:r w:rsidRPr="007B66F7">
                    <w:rPr>
                      <w:rFonts w:ascii="Arial" w:hAnsi="Arial" w:cs="Arial"/>
                      <w:sz w:val="20"/>
                      <w:szCs w:val="20"/>
                    </w:rPr>
                    <w:lastRenderedPageBreak/>
                    <w:t>Monitoreo a la difusión de programas radiofónicos y televisivos del TSE, de acuerdo a la orden de difusión emitida por el TSE.</w:t>
                  </w:r>
                </w:p>
              </w:tc>
              <w:tc>
                <w:tcPr>
                  <w:tcW w:w="2473" w:type="pct"/>
                  <w:shd w:val="clear" w:color="auto" w:fill="auto"/>
                  <w:vAlign w:val="center"/>
                </w:tcPr>
                <w:p w:rsidR="00C6071B" w:rsidRDefault="00C6071B" w:rsidP="00C6071B">
                  <w:pPr>
                    <w:pStyle w:val="Textoindependiente3"/>
                    <w:spacing w:after="0"/>
                    <w:ind w:left="225"/>
                    <w:rPr>
                      <w:rFonts w:ascii="Arial" w:hAnsi="Arial" w:cs="Arial"/>
                      <w:sz w:val="20"/>
                      <w:szCs w:val="20"/>
                    </w:rPr>
                  </w:pPr>
                </w:p>
                <w:p w:rsidR="002E149B" w:rsidRPr="00C6071B" w:rsidRDefault="002E149B" w:rsidP="001557DE">
                  <w:pPr>
                    <w:pStyle w:val="Textoindependiente3"/>
                    <w:numPr>
                      <w:ilvl w:val="0"/>
                      <w:numId w:val="1"/>
                    </w:numPr>
                    <w:spacing w:after="0"/>
                    <w:ind w:left="225" w:hanging="142"/>
                    <w:rPr>
                      <w:rFonts w:ascii="Arial" w:hAnsi="Arial" w:cs="Arial"/>
                      <w:sz w:val="20"/>
                      <w:szCs w:val="20"/>
                    </w:rPr>
                  </w:pPr>
                  <w:r w:rsidRPr="00C6071B">
                    <w:rPr>
                      <w:rFonts w:ascii="Arial" w:hAnsi="Arial" w:cs="Arial"/>
                      <w:sz w:val="20"/>
                      <w:szCs w:val="20"/>
                    </w:rPr>
                    <w:t>Monitorear los programas radiofónicos y televisivos del TSE  de acuerdo a la orden de difusión emitida por el TSE.</w:t>
                  </w:r>
                </w:p>
                <w:p w:rsidR="00C6071B" w:rsidRPr="000533DA" w:rsidRDefault="002E149B" w:rsidP="000533DA">
                  <w:pPr>
                    <w:pStyle w:val="Textoindependiente3"/>
                    <w:numPr>
                      <w:ilvl w:val="0"/>
                      <w:numId w:val="1"/>
                    </w:numPr>
                    <w:spacing w:after="0"/>
                    <w:ind w:left="225" w:hanging="142"/>
                    <w:rPr>
                      <w:rFonts w:ascii="Arial" w:hAnsi="Arial" w:cs="Arial"/>
                      <w:sz w:val="20"/>
                      <w:szCs w:val="20"/>
                    </w:rPr>
                  </w:pPr>
                  <w:r w:rsidRPr="00C6071B">
                    <w:rPr>
                      <w:rFonts w:ascii="Arial" w:hAnsi="Arial" w:cs="Arial"/>
                      <w:sz w:val="20"/>
                      <w:szCs w:val="20"/>
                    </w:rPr>
                    <w:t xml:space="preserve">Elaborar reportes de </w:t>
                  </w:r>
                  <w:r w:rsidR="001C4427" w:rsidRPr="00C6071B">
                    <w:rPr>
                      <w:rFonts w:ascii="Arial" w:hAnsi="Arial" w:cs="Arial"/>
                      <w:sz w:val="20"/>
                      <w:szCs w:val="20"/>
                    </w:rPr>
                    <w:t>monitoreo</w:t>
                  </w:r>
                  <w:r w:rsidRPr="00C6071B">
                    <w:rPr>
                      <w:rFonts w:ascii="Arial" w:hAnsi="Arial" w:cs="Arial"/>
                      <w:sz w:val="20"/>
                      <w:szCs w:val="20"/>
                    </w:rPr>
                    <w:t xml:space="preserve"> de los programas</w:t>
                  </w:r>
                  <w:r w:rsidR="00AD4ECD" w:rsidRPr="00C6071B">
                    <w:rPr>
                      <w:rFonts w:ascii="Arial" w:hAnsi="Arial" w:cs="Arial"/>
                      <w:sz w:val="20"/>
                      <w:szCs w:val="20"/>
                    </w:rPr>
                    <w:t xml:space="preserve"> </w:t>
                  </w:r>
                  <w:r w:rsidR="00AD4ECD" w:rsidRPr="00C6071B">
                    <w:rPr>
                      <w:rFonts w:ascii="Arial" w:hAnsi="Arial" w:cs="Arial"/>
                      <w:iCs/>
                      <w:sz w:val="20"/>
                      <w:szCs w:val="20"/>
                    </w:rPr>
                    <w:t>emitidos de acuerdo a la orden de difusión</w:t>
                  </w:r>
                  <w:r w:rsidR="00AD4ECD" w:rsidRPr="00C6071B">
                    <w:rPr>
                      <w:rFonts w:ascii="Arial" w:hAnsi="Arial" w:cs="Arial"/>
                      <w:sz w:val="20"/>
                      <w:szCs w:val="20"/>
                    </w:rPr>
                    <w:t>,</w:t>
                  </w:r>
                  <w:r w:rsidRPr="00C6071B">
                    <w:rPr>
                      <w:rFonts w:ascii="Arial" w:hAnsi="Arial" w:cs="Arial"/>
                      <w:sz w:val="20"/>
                      <w:szCs w:val="20"/>
                    </w:rPr>
                    <w:t xml:space="preserve"> por medio de comunicación,</w:t>
                  </w:r>
                  <w:r w:rsidRPr="00C6071B">
                    <w:rPr>
                      <w:rFonts w:ascii="Arial" w:hAnsi="Arial" w:cs="Arial"/>
                      <w:iCs/>
                      <w:sz w:val="20"/>
                      <w:szCs w:val="20"/>
                    </w:rPr>
                    <w:t xml:space="preserve"> y remitir</w:t>
                  </w:r>
                  <w:r w:rsidR="00AD4ECD" w:rsidRPr="00C6071B">
                    <w:rPr>
                      <w:rFonts w:ascii="Arial" w:hAnsi="Arial" w:cs="Arial"/>
                      <w:iCs/>
                      <w:sz w:val="20"/>
                      <w:szCs w:val="20"/>
                    </w:rPr>
                    <w:t>los</w:t>
                  </w:r>
                  <w:r w:rsidRPr="00C6071B">
                    <w:rPr>
                      <w:rFonts w:ascii="Arial" w:hAnsi="Arial" w:cs="Arial"/>
                      <w:iCs/>
                      <w:sz w:val="20"/>
                      <w:szCs w:val="20"/>
                    </w:rPr>
                    <w:t xml:space="preserve"> a la unidad solicitante hasta los cinco (5) días hábiles de finalizados los programas televisivos y radiofónicos del TSE.</w:t>
                  </w:r>
                </w:p>
              </w:tc>
              <w:tc>
                <w:tcPr>
                  <w:tcW w:w="1212" w:type="pct"/>
                  <w:vMerge/>
                  <w:shd w:val="clear" w:color="auto" w:fill="auto"/>
                  <w:vAlign w:val="center"/>
                </w:tcPr>
                <w:p w:rsidR="002E149B" w:rsidRPr="007B66F7" w:rsidRDefault="002E149B" w:rsidP="001557DE">
                  <w:pPr>
                    <w:pStyle w:val="Textoindependiente3"/>
                    <w:spacing w:after="0"/>
                    <w:rPr>
                      <w:rFonts w:ascii="Arial" w:hAnsi="Arial" w:cs="Arial"/>
                      <w:iCs/>
                      <w:sz w:val="20"/>
                      <w:szCs w:val="20"/>
                    </w:rPr>
                  </w:pPr>
                </w:p>
              </w:tc>
            </w:tr>
            <w:tr w:rsidR="002E149B" w:rsidRPr="004D608D" w:rsidTr="00DA4873">
              <w:trPr>
                <w:trHeight w:val="623"/>
              </w:trPr>
              <w:tc>
                <w:tcPr>
                  <w:tcW w:w="1315" w:type="pct"/>
                  <w:shd w:val="clear" w:color="auto" w:fill="auto"/>
                  <w:vAlign w:val="center"/>
                </w:tcPr>
                <w:p w:rsidR="002E149B" w:rsidRPr="00DC003F" w:rsidRDefault="002E149B" w:rsidP="001557DE">
                  <w:pPr>
                    <w:pStyle w:val="Textoindependiente3"/>
                    <w:spacing w:after="0"/>
                    <w:rPr>
                      <w:rFonts w:ascii="Arial" w:hAnsi="Arial" w:cs="Arial"/>
                      <w:bCs/>
                      <w:iCs/>
                      <w:sz w:val="20"/>
                      <w:szCs w:val="20"/>
                    </w:rPr>
                  </w:pPr>
                  <w:r w:rsidRPr="00DC003F">
                    <w:rPr>
                      <w:rFonts w:ascii="Arial" w:hAnsi="Arial" w:cs="Arial"/>
                      <w:sz w:val="20"/>
                      <w:szCs w:val="20"/>
                    </w:rPr>
                    <w:t xml:space="preserve">Monitoreo diario de la propaganda electoral gratuita difundida por medios estatales: radio </w:t>
                  </w:r>
                  <w:proofErr w:type="spellStart"/>
                  <w:r w:rsidRPr="00DC003F">
                    <w:rPr>
                      <w:rFonts w:ascii="Arial" w:hAnsi="Arial" w:cs="Arial"/>
                      <w:sz w:val="20"/>
                      <w:szCs w:val="20"/>
                    </w:rPr>
                    <w:t>Illimani</w:t>
                  </w:r>
                  <w:proofErr w:type="spellEnd"/>
                  <w:r w:rsidRPr="00DC003F">
                    <w:rPr>
                      <w:rFonts w:ascii="Arial" w:hAnsi="Arial" w:cs="Arial"/>
                      <w:sz w:val="20"/>
                      <w:szCs w:val="20"/>
                    </w:rPr>
                    <w:t xml:space="preserve"> y Bolivia TV</w:t>
                  </w:r>
                  <w:r>
                    <w:rPr>
                      <w:rFonts w:ascii="Arial" w:hAnsi="Arial" w:cs="Arial"/>
                      <w:sz w:val="20"/>
                      <w:szCs w:val="20"/>
                    </w:rPr>
                    <w:t>, en base a la pauta establecida por el TSE</w:t>
                  </w:r>
                  <w:r w:rsidRPr="00DC003F">
                    <w:rPr>
                      <w:rFonts w:ascii="Arial" w:hAnsi="Arial" w:cs="Arial"/>
                      <w:sz w:val="20"/>
                      <w:szCs w:val="20"/>
                    </w:rPr>
                    <w:t>.</w:t>
                  </w:r>
                </w:p>
              </w:tc>
              <w:tc>
                <w:tcPr>
                  <w:tcW w:w="2473" w:type="pct"/>
                  <w:shd w:val="clear" w:color="auto" w:fill="auto"/>
                  <w:vAlign w:val="center"/>
                </w:tcPr>
                <w:p w:rsidR="002E149B" w:rsidRPr="00C6071B" w:rsidRDefault="002E149B" w:rsidP="001557DE">
                  <w:pPr>
                    <w:pStyle w:val="Textoindependiente3"/>
                    <w:spacing w:after="0"/>
                    <w:ind w:left="225"/>
                    <w:rPr>
                      <w:rFonts w:ascii="Arial" w:hAnsi="Arial" w:cs="Arial"/>
                      <w:iCs/>
                      <w:sz w:val="20"/>
                      <w:szCs w:val="20"/>
                    </w:rPr>
                  </w:pPr>
                </w:p>
                <w:p w:rsidR="002E149B" w:rsidRPr="00C6071B" w:rsidRDefault="002E149B" w:rsidP="001557DE">
                  <w:pPr>
                    <w:pStyle w:val="Textoindependiente3"/>
                    <w:numPr>
                      <w:ilvl w:val="0"/>
                      <w:numId w:val="1"/>
                    </w:numPr>
                    <w:spacing w:after="0"/>
                    <w:ind w:left="225" w:hanging="142"/>
                    <w:rPr>
                      <w:rFonts w:ascii="Arial" w:hAnsi="Arial" w:cs="Arial"/>
                      <w:iCs/>
                      <w:sz w:val="20"/>
                      <w:szCs w:val="20"/>
                    </w:rPr>
                  </w:pPr>
                  <w:r w:rsidRPr="00C6071B">
                    <w:rPr>
                      <w:rFonts w:ascii="Arial" w:hAnsi="Arial" w:cs="Arial"/>
                      <w:sz w:val="20"/>
                      <w:szCs w:val="20"/>
                    </w:rPr>
                    <w:t>Monitorear l</w:t>
                  </w:r>
                  <w:r w:rsidR="000533DA">
                    <w:rPr>
                      <w:rFonts w:ascii="Arial" w:hAnsi="Arial" w:cs="Arial"/>
                      <w:sz w:val="20"/>
                      <w:szCs w:val="20"/>
                    </w:rPr>
                    <w:t>a propaganda electoral gratuita</w:t>
                  </w:r>
                  <w:r w:rsidR="00AD4ECD" w:rsidRPr="00C6071B">
                    <w:rPr>
                      <w:rFonts w:ascii="Arial" w:hAnsi="Arial" w:cs="Arial"/>
                      <w:bCs/>
                      <w:iCs/>
                      <w:sz w:val="20"/>
                      <w:szCs w:val="20"/>
                    </w:rPr>
                    <w:t xml:space="preserve"> de acuerdo a pauta emitida por el TSE.</w:t>
                  </w:r>
                </w:p>
                <w:p w:rsidR="000533DA" w:rsidRPr="000533DA" w:rsidRDefault="002E149B" w:rsidP="00B95CEF">
                  <w:pPr>
                    <w:pStyle w:val="Textoindependiente3"/>
                    <w:numPr>
                      <w:ilvl w:val="0"/>
                      <w:numId w:val="1"/>
                    </w:numPr>
                    <w:spacing w:after="0"/>
                    <w:ind w:left="225" w:hanging="142"/>
                    <w:rPr>
                      <w:rFonts w:ascii="Arial" w:hAnsi="Arial" w:cs="Arial"/>
                      <w:iCs/>
                      <w:sz w:val="20"/>
                      <w:szCs w:val="20"/>
                    </w:rPr>
                  </w:pPr>
                  <w:r w:rsidRPr="00C6071B">
                    <w:rPr>
                      <w:rFonts w:ascii="Arial" w:hAnsi="Arial" w:cs="Arial"/>
                      <w:iCs/>
                      <w:sz w:val="20"/>
                      <w:szCs w:val="20"/>
                    </w:rPr>
                    <w:t xml:space="preserve">Elaborar reportes de difusión </w:t>
                  </w:r>
                  <w:r w:rsidR="000533DA">
                    <w:rPr>
                      <w:rFonts w:ascii="Arial" w:hAnsi="Arial" w:cs="Arial"/>
                      <w:iCs/>
                      <w:sz w:val="20"/>
                      <w:szCs w:val="20"/>
                    </w:rPr>
                    <w:t xml:space="preserve">de </w:t>
                  </w:r>
                  <w:r w:rsidR="000533DA">
                    <w:rPr>
                      <w:rFonts w:ascii="Arial" w:hAnsi="Arial" w:cs="Arial"/>
                      <w:sz w:val="20"/>
                      <w:szCs w:val="20"/>
                    </w:rPr>
                    <w:t>propaganda electoral gratuita</w:t>
                  </w:r>
                  <w:r w:rsidR="000533DA" w:rsidRPr="00C6071B">
                    <w:rPr>
                      <w:rFonts w:ascii="Arial" w:hAnsi="Arial" w:cs="Arial"/>
                      <w:bCs/>
                      <w:iCs/>
                      <w:sz w:val="20"/>
                      <w:szCs w:val="20"/>
                    </w:rPr>
                    <w:t xml:space="preserve"> de acuerdo a pauta emitida por el TSE.</w:t>
                  </w:r>
                </w:p>
                <w:p w:rsidR="00AD4ECD" w:rsidRPr="00C6071B" w:rsidRDefault="00AD4ECD" w:rsidP="00B95CEF">
                  <w:pPr>
                    <w:pStyle w:val="Textoindependiente3"/>
                    <w:numPr>
                      <w:ilvl w:val="0"/>
                      <w:numId w:val="1"/>
                    </w:numPr>
                    <w:spacing w:after="0"/>
                    <w:ind w:left="225" w:hanging="142"/>
                    <w:rPr>
                      <w:rFonts w:ascii="Arial" w:hAnsi="Arial" w:cs="Arial"/>
                      <w:iCs/>
                      <w:sz w:val="20"/>
                      <w:szCs w:val="20"/>
                    </w:rPr>
                  </w:pPr>
                  <w:r w:rsidRPr="00C6071B">
                    <w:rPr>
                      <w:rFonts w:ascii="Arial" w:hAnsi="Arial" w:cs="Arial"/>
                      <w:sz w:val="20"/>
                      <w:szCs w:val="20"/>
                    </w:rPr>
                    <w:t xml:space="preserve">Remitir a la unidad solicitante una certificación de cumplimiento </w:t>
                  </w:r>
                  <w:r w:rsidRPr="00C6071B">
                    <w:rPr>
                      <w:rFonts w:ascii="Arial" w:hAnsi="Arial" w:cs="Arial"/>
                      <w:bCs/>
                      <w:iCs/>
                      <w:sz w:val="20"/>
                      <w:szCs w:val="20"/>
                    </w:rPr>
                    <w:t xml:space="preserve">de la </w:t>
                  </w:r>
                  <w:r w:rsidRPr="00C6071B">
                    <w:rPr>
                      <w:rFonts w:ascii="Arial" w:hAnsi="Arial" w:cs="Arial"/>
                      <w:iCs/>
                      <w:sz w:val="20"/>
                      <w:szCs w:val="20"/>
                    </w:rPr>
                    <w:t xml:space="preserve">difusión de </w:t>
                  </w:r>
                  <w:r w:rsidRPr="00C6071B">
                    <w:rPr>
                      <w:rFonts w:ascii="Arial" w:hAnsi="Arial" w:cs="Arial"/>
                      <w:sz w:val="20"/>
                      <w:szCs w:val="20"/>
                    </w:rPr>
                    <w:t xml:space="preserve">propaganda electoral gratuita, hasta los </w:t>
                  </w:r>
                  <w:r w:rsidR="00B95CEF" w:rsidRPr="00C6071B">
                    <w:rPr>
                      <w:rFonts w:ascii="Arial" w:hAnsi="Arial" w:cs="Arial"/>
                      <w:sz w:val="20"/>
                      <w:szCs w:val="20"/>
                    </w:rPr>
                    <w:t>cinco</w:t>
                  </w:r>
                  <w:r w:rsidRPr="00C6071B">
                    <w:rPr>
                      <w:rFonts w:ascii="Arial" w:hAnsi="Arial" w:cs="Arial"/>
                      <w:sz w:val="20"/>
                      <w:szCs w:val="20"/>
                    </w:rPr>
                    <w:t xml:space="preserve"> (</w:t>
                  </w:r>
                  <w:r w:rsidR="00B95CEF" w:rsidRPr="00C6071B">
                    <w:rPr>
                      <w:rFonts w:ascii="Arial" w:hAnsi="Arial" w:cs="Arial"/>
                      <w:sz w:val="20"/>
                      <w:szCs w:val="20"/>
                    </w:rPr>
                    <w:t>5</w:t>
                  </w:r>
                  <w:r w:rsidRPr="00C6071B">
                    <w:rPr>
                      <w:rFonts w:ascii="Arial" w:hAnsi="Arial" w:cs="Arial"/>
                      <w:sz w:val="20"/>
                      <w:szCs w:val="20"/>
                    </w:rPr>
                    <w:t>) días hábiles de finalizada la campaña.</w:t>
                  </w:r>
                </w:p>
              </w:tc>
              <w:tc>
                <w:tcPr>
                  <w:tcW w:w="1212" w:type="pct"/>
                  <w:vMerge/>
                  <w:shd w:val="clear" w:color="auto" w:fill="auto"/>
                  <w:vAlign w:val="center"/>
                </w:tcPr>
                <w:p w:rsidR="002E149B" w:rsidRPr="00DC003F" w:rsidRDefault="002E149B" w:rsidP="001557DE">
                  <w:pPr>
                    <w:pStyle w:val="Textoindependiente3"/>
                    <w:spacing w:after="0"/>
                    <w:rPr>
                      <w:rFonts w:ascii="Arial" w:hAnsi="Arial" w:cs="Arial"/>
                      <w:bCs/>
                      <w:iCs/>
                      <w:sz w:val="20"/>
                      <w:szCs w:val="20"/>
                    </w:rPr>
                  </w:pPr>
                </w:p>
              </w:tc>
            </w:tr>
            <w:tr w:rsidR="002E149B" w:rsidRPr="004D608D" w:rsidTr="00DA4873">
              <w:tc>
                <w:tcPr>
                  <w:tcW w:w="1315" w:type="pct"/>
                  <w:shd w:val="clear" w:color="auto" w:fill="auto"/>
                  <w:vAlign w:val="center"/>
                </w:tcPr>
                <w:p w:rsidR="002E149B" w:rsidRPr="00DC003F" w:rsidRDefault="002E149B" w:rsidP="001557DE">
                  <w:pPr>
                    <w:pStyle w:val="Textoindependiente3"/>
                    <w:spacing w:after="0"/>
                    <w:rPr>
                      <w:rFonts w:ascii="Arial" w:hAnsi="Arial" w:cs="Arial"/>
                      <w:bCs/>
                      <w:iCs/>
                      <w:sz w:val="20"/>
                      <w:szCs w:val="20"/>
                    </w:rPr>
                  </w:pPr>
                  <w:r w:rsidRPr="00DC003F">
                    <w:rPr>
                      <w:rFonts w:ascii="Arial" w:hAnsi="Arial" w:cs="Arial"/>
                      <w:iCs/>
                      <w:sz w:val="20"/>
                      <w:szCs w:val="20"/>
                    </w:rPr>
                    <w:t xml:space="preserve">Monitoreo diario </w:t>
                  </w:r>
                  <w:r w:rsidRPr="00DC003F">
                    <w:rPr>
                      <w:rFonts w:ascii="Arial" w:hAnsi="Arial" w:cs="Arial"/>
                      <w:sz w:val="20"/>
                      <w:szCs w:val="20"/>
                    </w:rPr>
                    <w:t xml:space="preserve">de la propaganda </w:t>
                  </w:r>
                  <w:r>
                    <w:rPr>
                      <w:rFonts w:ascii="Arial" w:hAnsi="Arial" w:cs="Arial"/>
                      <w:sz w:val="20"/>
                      <w:szCs w:val="20"/>
                    </w:rPr>
                    <w:t xml:space="preserve">electoral pagada </w:t>
                  </w:r>
                  <w:r w:rsidRPr="00DC003F">
                    <w:rPr>
                      <w:rFonts w:ascii="Arial" w:hAnsi="Arial" w:cs="Arial"/>
                      <w:sz w:val="20"/>
                      <w:szCs w:val="20"/>
                    </w:rPr>
                    <w:t>de las organizaciones políticas difundida por cadenas</w:t>
                  </w:r>
                  <w:r>
                    <w:rPr>
                      <w:rFonts w:ascii="Arial" w:hAnsi="Arial" w:cs="Arial"/>
                      <w:sz w:val="20"/>
                      <w:szCs w:val="20"/>
                    </w:rPr>
                    <w:t>/canales</w:t>
                  </w:r>
                  <w:r w:rsidRPr="00DC003F">
                    <w:rPr>
                      <w:rFonts w:ascii="Arial" w:hAnsi="Arial" w:cs="Arial"/>
                      <w:sz w:val="20"/>
                      <w:szCs w:val="20"/>
                    </w:rPr>
                    <w:t xml:space="preserve"> de televisión y radio.</w:t>
                  </w:r>
                </w:p>
              </w:tc>
              <w:tc>
                <w:tcPr>
                  <w:tcW w:w="2473" w:type="pct"/>
                  <w:shd w:val="clear" w:color="auto" w:fill="auto"/>
                  <w:vAlign w:val="center"/>
                </w:tcPr>
                <w:p w:rsidR="002E149B" w:rsidRPr="00B23E9C" w:rsidRDefault="002E149B" w:rsidP="001557DE">
                  <w:pPr>
                    <w:pStyle w:val="Textoindependiente3"/>
                    <w:numPr>
                      <w:ilvl w:val="0"/>
                      <w:numId w:val="1"/>
                    </w:numPr>
                    <w:spacing w:after="0"/>
                    <w:ind w:left="225" w:hanging="142"/>
                    <w:rPr>
                      <w:rFonts w:ascii="Arial" w:hAnsi="Arial" w:cs="Arial"/>
                      <w:sz w:val="20"/>
                      <w:szCs w:val="20"/>
                    </w:rPr>
                  </w:pPr>
                  <w:r w:rsidRPr="00DC003F">
                    <w:rPr>
                      <w:rFonts w:ascii="Arial" w:hAnsi="Arial" w:cs="Arial"/>
                      <w:sz w:val="20"/>
                      <w:szCs w:val="20"/>
                    </w:rPr>
                    <w:t xml:space="preserve">Monitorear los medios priorizados </w:t>
                  </w:r>
                  <w:r w:rsidRPr="00DC003F">
                    <w:rPr>
                      <w:rFonts w:ascii="Arial" w:hAnsi="Arial" w:cs="Arial"/>
                      <w:bCs/>
                      <w:iCs/>
                      <w:sz w:val="20"/>
                      <w:szCs w:val="20"/>
                    </w:rPr>
                    <w:t xml:space="preserve">de 06:00 </w:t>
                  </w:r>
                  <w:r>
                    <w:rPr>
                      <w:rFonts w:ascii="Arial" w:hAnsi="Arial" w:cs="Arial"/>
                      <w:bCs/>
                      <w:iCs/>
                      <w:sz w:val="20"/>
                      <w:szCs w:val="20"/>
                    </w:rPr>
                    <w:t>a 24:00 horas en televisión, y de 05:0</w:t>
                  </w:r>
                  <w:r w:rsidRPr="00DC003F">
                    <w:rPr>
                      <w:rFonts w:ascii="Arial" w:hAnsi="Arial" w:cs="Arial"/>
                      <w:bCs/>
                      <w:iCs/>
                      <w:sz w:val="20"/>
                      <w:szCs w:val="20"/>
                    </w:rPr>
                    <w:t xml:space="preserve">0 a 21:00 </w:t>
                  </w:r>
                  <w:r>
                    <w:rPr>
                      <w:rFonts w:ascii="Arial" w:hAnsi="Arial" w:cs="Arial"/>
                      <w:bCs/>
                      <w:iCs/>
                      <w:sz w:val="20"/>
                      <w:szCs w:val="20"/>
                    </w:rPr>
                    <w:t xml:space="preserve">horas </w:t>
                  </w:r>
                  <w:r w:rsidRPr="00DC003F">
                    <w:rPr>
                      <w:rFonts w:ascii="Arial" w:hAnsi="Arial" w:cs="Arial"/>
                      <w:bCs/>
                      <w:iCs/>
                      <w:sz w:val="20"/>
                      <w:szCs w:val="20"/>
                    </w:rPr>
                    <w:t>en radio.</w:t>
                  </w:r>
                </w:p>
                <w:p w:rsidR="002E149B" w:rsidRPr="00C6071B" w:rsidRDefault="002E149B" w:rsidP="001557DE">
                  <w:pPr>
                    <w:pStyle w:val="Textoindependiente3"/>
                    <w:numPr>
                      <w:ilvl w:val="0"/>
                      <w:numId w:val="1"/>
                    </w:numPr>
                    <w:spacing w:after="0"/>
                    <w:ind w:left="225" w:hanging="142"/>
                    <w:rPr>
                      <w:rFonts w:ascii="Arial" w:hAnsi="Arial" w:cs="Arial"/>
                      <w:sz w:val="20"/>
                      <w:szCs w:val="20"/>
                    </w:rPr>
                  </w:pPr>
                  <w:r w:rsidRPr="00B23E9C">
                    <w:rPr>
                      <w:rFonts w:ascii="Arial" w:hAnsi="Arial" w:cs="Arial"/>
                      <w:sz w:val="20"/>
                      <w:szCs w:val="20"/>
                    </w:rPr>
                    <w:t xml:space="preserve">Elaborar </w:t>
                  </w:r>
                  <w:r w:rsidRPr="00C6071B">
                    <w:rPr>
                      <w:rFonts w:ascii="Arial" w:hAnsi="Arial" w:cs="Arial"/>
                      <w:sz w:val="20"/>
                      <w:szCs w:val="20"/>
                    </w:rPr>
                    <w:t>el r</w:t>
                  </w:r>
                  <w:r w:rsidRPr="00C6071B">
                    <w:rPr>
                      <w:rFonts w:ascii="Arial" w:hAnsi="Arial" w:cs="Arial"/>
                      <w:bCs/>
                      <w:iCs/>
                      <w:sz w:val="20"/>
                      <w:szCs w:val="20"/>
                    </w:rPr>
                    <w:t xml:space="preserve">eporte del monitoreo de difusión de propaganda electoral pagada </w:t>
                  </w:r>
                  <w:r w:rsidR="000533DA">
                    <w:rPr>
                      <w:rFonts w:ascii="Arial" w:hAnsi="Arial" w:cs="Arial"/>
                      <w:bCs/>
                      <w:iCs/>
                      <w:sz w:val="20"/>
                      <w:szCs w:val="20"/>
                    </w:rPr>
                    <w:t xml:space="preserve">por cada una </w:t>
                  </w:r>
                  <w:r w:rsidRPr="00C6071B">
                    <w:rPr>
                      <w:rFonts w:ascii="Arial" w:hAnsi="Arial" w:cs="Arial"/>
                      <w:bCs/>
                      <w:iCs/>
                      <w:sz w:val="20"/>
                      <w:szCs w:val="20"/>
                    </w:rPr>
                    <w:t>de</w:t>
                  </w:r>
                  <w:r w:rsidR="001C4427" w:rsidRPr="00C6071B">
                    <w:rPr>
                      <w:rFonts w:ascii="Arial" w:hAnsi="Arial" w:cs="Arial"/>
                      <w:bCs/>
                      <w:iCs/>
                      <w:sz w:val="20"/>
                      <w:szCs w:val="20"/>
                    </w:rPr>
                    <w:t xml:space="preserve"> las</w:t>
                  </w:r>
                  <w:r w:rsidRPr="00C6071B">
                    <w:rPr>
                      <w:rFonts w:ascii="Arial" w:hAnsi="Arial" w:cs="Arial"/>
                      <w:bCs/>
                      <w:iCs/>
                      <w:sz w:val="20"/>
                      <w:szCs w:val="20"/>
                    </w:rPr>
                    <w:t xml:space="preserve"> organizaciones políticas </w:t>
                  </w:r>
                  <w:r w:rsidR="000533DA">
                    <w:rPr>
                      <w:rFonts w:ascii="Arial" w:hAnsi="Arial" w:cs="Arial"/>
                      <w:bCs/>
                      <w:iCs/>
                      <w:sz w:val="20"/>
                      <w:szCs w:val="20"/>
                    </w:rPr>
                    <w:t xml:space="preserve">y por cada medio de comunicación, </w:t>
                  </w:r>
                  <w:r w:rsidRPr="00C6071B">
                    <w:rPr>
                      <w:rFonts w:ascii="Arial" w:hAnsi="Arial" w:cs="Arial"/>
                      <w:bCs/>
                      <w:iCs/>
                      <w:sz w:val="20"/>
                      <w:szCs w:val="20"/>
                    </w:rPr>
                    <w:t>en cadenas de televisión y radio.</w:t>
                  </w:r>
                </w:p>
                <w:p w:rsidR="002E149B" w:rsidRPr="000533DA" w:rsidRDefault="002E149B" w:rsidP="000533DA">
                  <w:pPr>
                    <w:pStyle w:val="Textoindependiente3"/>
                    <w:numPr>
                      <w:ilvl w:val="0"/>
                      <w:numId w:val="1"/>
                    </w:numPr>
                    <w:spacing w:after="0"/>
                    <w:ind w:left="225" w:hanging="142"/>
                    <w:rPr>
                      <w:rFonts w:ascii="Arial" w:hAnsi="Arial" w:cs="Arial"/>
                      <w:sz w:val="20"/>
                      <w:szCs w:val="20"/>
                    </w:rPr>
                  </w:pPr>
                  <w:r w:rsidRPr="00C6071B">
                    <w:rPr>
                      <w:rFonts w:ascii="Arial" w:hAnsi="Arial" w:cs="Arial"/>
                      <w:sz w:val="20"/>
                      <w:szCs w:val="20"/>
                    </w:rPr>
                    <w:t xml:space="preserve">Enviar </w:t>
                  </w:r>
                  <w:r w:rsidR="00B95CEF" w:rsidRPr="00C6071B">
                    <w:rPr>
                      <w:rFonts w:ascii="Arial" w:hAnsi="Arial" w:cs="Arial"/>
                      <w:sz w:val="20"/>
                      <w:szCs w:val="20"/>
                    </w:rPr>
                    <w:t>mediante correo electrónico</w:t>
                  </w:r>
                  <w:r w:rsidR="00B95CEF">
                    <w:rPr>
                      <w:rFonts w:ascii="Arial" w:hAnsi="Arial" w:cs="Arial"/>
                      <w:sz w:val="20"/>
                      <w:szCs w:val="20"/>
                    </w:rPr>
                    <w:t xml:space="preserve">, </w:t>
                  </w:r>
                  <w:r w:rsidRPr="00DC003F">
                    <w:rPr>
                      <w:rFonts w:ascii="Arial" w:hAnsi="Arial" w:cs="Arial"/>
                      <w:sz w:val="20"/>
                      <w:szCs w:val="20"/>
                    </w:rPr>
                    <w:t xml:space="preserve">el reporte elaborado </w:t>
                  </w:r>
                  <w:r w:rsidR="00B95CEF">
                    <w:rPr>
                      <w:rFonts w:ascii="Arial" w:hAnsi="Arial" w:cs="Arial"/>
                      <w:sz w:val="20"/>
                      <w:szCs w:val="20"/>
                    </w:rPr>
                    <w:t>a la unidad solicitante,</w:t>
                  </w:r>
                  <w:r w:rsidRPr="00DC003F">
                    <w:rPr>
                      <w:rFonts w:ascii="Arial" w:hAnsi="Arial" w:cs="Arial"/>
                      <w:sz w:val="20"/>
                      <w:szCs w:val="20"/>
                    </w:rPr>
                    <w:t xml:space="preserve"> al día siguient</w:t>
                  </w:r>
                  <w:r w:rsidR="00B95CEF">
                    <w:rPr>
                      <w:rFonts w:ascii="Arial" w:hAnsi="Arial" w:cs="Arial"/>
                      <w:sz w:val="20"/>
                      <w:szCs w:val="20"/>
                    </w:rPr>
                    <w:t>e de la jornada monitoreada</w:t>
                  </w:r>
                  <w:r w:rsidR="00892D95">
                    <w:rPr>
                      <w:rFonts w:ascii="Arial" w:hAnsi="Arial" w:cs="Arial"/>
                      <w:sz w:val="20"/>
                      <w:szCs w:val="20"/>
                    </w:rPr>
                    <w:t xml:space="preserve">. </w:t>
                  </w:r>
                  <w:r w:rsidR="00892D95" w:rsidRPr="000533DA">
                    <w:rPr>
                      <w:rFonts w:ascii="Arial" w:hAnsi="Arial" w:cs="Arial"/>
                      <w:bCs/>
                      <w:iCs/>
                      <w:sz w:val="20"/>
                      <w:szCs w:val="20"/>
                    </w:rPr>
                    <w:t>D</w:t>
                  </w:r>
                  <w:r w:rsidR="00892D95" w:rsidRPr="000533DA">
                    <w:rPr>
                      <w:rFonts w:ascii="Arial" w:hAnsi="Arial" w:cs="Arial"/>
                      <w:sz w:val="20"/>
                      <w:szCs w:val="20"/>
                    </w:rPr>
                    <w:t>e acuerdo a requerimiento de la entidad, deberá remitir reportes físicos.</w:t>
                  </w:r>
                </w:p>
                <w:p w:rsidR="00630B55" w:rsidRPr="00DC003F" w:rsidRDefault="00630B55" w:rsidP="00630B55">
                  <w:pPr>
                    <w:pStyle w:val="Textoindependiente3"/>
                    <w:spacing w:after="0"/>
                    <w:ind w:left="225"/>
                    <w:rPr>
                      <w:rFonts w:ascii="Arial" w:hAnsi="Arial" w:cs="Arial"/>
                      <w:sz w:val="20"/>
                      <w:szCs w:val="20"/>
                    </w:rPr>
                  </w:pPr>
                </w:p>
              </w:tc>
              <w:tc>
                <w:tcPr>
                  <w:tcW w:w="1212" w:type="pct"/>
                  <w:vMerge/>
                  <w:shd w:val="clear" w:color="auto" w:fill="auto"/>
                  <w:vAlign w:val="center"/>
                </w:tcPr>
                <w:p w:rsidR="002E149B" w:rsidRPr="00DC003F" w:rsidRDefault="002E149B" w:rsidP="001557DE">
                  <w:pPr>
                    <w:pStyle w:val="Textoindependiente3"/>
                    <w:spacing w:after="0"/>
                    <w:rPr>
                      <w:rFonts w:ascii="Arial" w:hAnsi="Arial" w:cs="Arial"/>
                      <w:bCs/>
                      <w:iCs/>
                      <w:sz w:val="20"/>
                      <w:szCs w:val="20"/>
                    </w:rPr>
                  </w:pPr>
                </w:p>
              </w:tc>
            </w:tr>
            <w:tr w:rsidR="002E149B" w:rsidRPr="004D608D" w:rsidTr="002E149B">
              <w:trPr>
                <w:trHeight w:val="2235"/>
              </w:trPr>
              <w:tc>
                <w:tcPr>
                  <w:tcW w:w="1315" w:type="pct"/>
                  <w:shd w:val="clear" w:color="auto" w:fill="auto"/>
                  <w:vAlign w:val="center"/>
                </w:tcPr>
                <w:p w:rsidR="002E149B" w:rsidRPr="00DC003F" w:rsidRDefault="002E149B" w:rsidP="001557DE">
                  <w:pPr>
                    <w:pStyle w:val="Textoindependiente3"/>
                    <w:spacing w:after="0"/>
                    <w:rPr>
                      <w:rFonts w:ascii="Arial" w:hAnsi="Arial" w:cs="Arial"/>
                      <w:iCs/>
                      <w:sz w:val="20"/>
                      <w:szCs w:val="20"/>
                    </w:rPr>
                  </w:pPr>
                  <w:r w:rsidRPr="00DC003F">
                    <w:rPr>
                      <w:rFonts w:ascii="Arial" w:hAnsi="Arial" w:cs="Arial"/>
                      <w:iCs/>
                      <w:sz w:val="20"/>
                      <w:szCs w:val="20"/>
                    </w:rPr>
                    <w:lastRenderedPageBreak/>
                    <w:t>Monitoreo diario de la propaganda gubernamental difundida por cadenas de televisión y radio.</w:t>
                  </w:r>
                </w:p>
              </w:tc>
              <w:tc>
                <w:tcPr>
                  <w:tcW w:w="2473" w:type="pct"/>
                  <w:shd w:val="clear" w:color="auto" w:fill="auto"/>
                  <w:vAlign w:val="center"/>
                </w:tcPr>
                <w:p w:rsidR="00630B55" w:rsidRDefault="00630B55" w:rsidP="00630B55">
                  <w:pPr>
                    <w:pStyle w:val="Textoindependiente3"/>
                    <w:spacing w:after="0"/>
                    <w:ind w:left="225"/>
                    <w:rPr>
                      <w:rFonts w:ascii="Arial" w:hAnsi="Arial" w:cs="Arial"/>
                      <w:sz w:val="20"/>
                      <w:szCs w:val="20"/>
                    </w:rPr>
                  </w:pPr>
                </w:p>
                <w:p w:rsidR="002E149B" w:rsidRPr="00C6071B" w:rsidRDefault="002E149B" w:rsidP="001557DE">
                  <w:pPr>
                    <w:pStyle w:val="Textoindependiente3"/>
                    <w:numPr>
                      <w:ilvl w:val="0"/>
                      <w:numId w:val="1"/>
                    </w:numPr>
                    <w:spacing w:after="0"/>
                    <w:ind w:left="225" w:hanging="142"/>
                    <w:rPr>
                      <w:rFonts w:ascii="Arial" w:hAnsi="Arial" w:cs="Arial"/>
                      <w:sz w:val="20"/>
                      <w:szCs w:val="20"/>
                    </w:rPr>
                  </w:pPr>
                  <w:r w:rsidRPr="00C6071B">
                    <w:rPr>
                      <w:rFonts w:ascii="Arial" w:hAnsi="Arial" w:cs="Arial"/>
                      <w:sz w:val="20"/>
                      <w:szCs w:val="20"/>
                    </w:rPr>
                    <w:t xml:space="preserve">Monitorear los medios priorizados </w:t>
                  </w:r>
                  <w:r w:rsidRPr="00C6071B">
                    <w:rPr>
                      <w:rFonts w:ascii="Arial" w:hAnsi="Arial" w:cs="Arial"/>
                      <w:bCs/>
                      <w:iCs/>
                      <w:sz w:val="20"/>
                      <w:szCs w:val="20"/>
                    </w:rPr>
                    <w:t>de 06:00 a 24:00 horas en televisión, y de 05:00 a 21:00 horas en radio.</w:t>
                  </w:r>
                </w:p>
                <w:p w:rsidR="000533DA" w:rsidRPr="000533DA" w:rsidRDefault="002E149B" w:rsidP="000533DA">
                  <w:pPr>
                    <w:pStyle w:val="Textoindependiente3"/>
                    <w:numPr>
                      <w:ilvl w:val="0"/>
                      <w:numId w:val="1"/>
                    </w:numPr>
                    <w:spacing w:after="0"/>
                    <w:ind w:left="225" w:hanging="142"/>
                    <w:rPr>
                      <w:rFonts w:ascii="Arial" w:hAnsi="Arial" w:cs="Arial"/>
                      <w:sz w:val="20"/>
                      <w:szCs w:val="20"/>
                    </w:rPr>
                  </w:pPr>
                  <w:r w:rsidRPr="00C6071B">
                    <w:rPr>
                      <w:rFonts w:ascii="Arial" w:hAnsi="Arial" w:cs="Arial"/>
                      <w:bCs/>
                      <w:iCs/>
                      <w:sz w:val="20"/>
                      <w:szCs w:val="20"/>
                    </w:rPr>
                    <w:t>Elaborar el reporte de monitoreo de difusión de propaganda gubernamental por cadenas de televisión y radio</w:t>
                  </w:r>
                  <w:r w:rsidR="000533DA">
                    <w:rPr>
                      <w:rFonts w:ascii="Arial" w:hAnsi="Arial" w:cs="Arial"/>
                      <w:bCs/>
                      <w:iCs/>
                      <w:sz w:val="20"/>
                      <w:szCs w:val="20"/>
                    </w:rPr>
                    <w:t>.</w:t>
                  </w:r>
                  <w:r w:rsidRPr="00C6071B">
                    <w:rPr>
                      <w:rFonts w:ascii="Arial" w:hAnsi="Arial" w:cs="Arial"/>
                      <w:bCs/>
                      <w:iCs/>
                      <w:sz w:val="20"/>
                      <w:szCs w:val="20"/>
                    </w:rPr>
                    <w:t xml:space="preserve"> </w:t>
                  </w:r>
                </w:p>
                <w:p w:rsidR="002E149B" w:rsidRPr="00C6071B" w:rsidRDefault="000533DA" w:rsidP="000533DA">
                  <w:pPr>
                    <w:pStyle w:val="Textoindependiente3"/>
                    <w:numPr>
                      <w:ilvl w:val="0"/>
                      <w:numId w:val="1"/>
                    </w:numPr>
                    <w:spacing w:after="0"/>
                    <w:ind w:left="225" w:hanging="142"/>
                    <w:rPr>
                      <w:rFonts w:ascii="Arial" w:hAnsi="Arial" w:cs="Arial"/>
                      <w:sz w:val="20"/>
                      <w:szCs w:val="20"/>
                    </w:rPr>
                  </w:pPr>
                  <w:r>
                    <w:rPr>
                      <w:rFonts w:ascii="Arial" w:hAnsi="Arial" w:cs="Arial"/>
                      <w:bCs/>
                      <w:iCs/>
                      <w:sz w:val="20"/>
                      <w:szCs w:val="20"/>
                    </w:rPr>
                    <w:t>E</w:t>
                  </w:r>
                  <w:r w:rsidR="002E149B" w:rsidRPr="00C6071B">
                    <w:rPr>
                      <w:rFonts w:ascii="Arial" w:hAnsi="Arial" w:cs="Arial"/>
                      <w:bCs/>
                      <w:iCs/>
                      <w:sz w:val="20"/>
                      <w:szCs w:val="20"/>
                    </w:rPr>
                    <w:t>nviar</w:t>
                  </w:r>
                  <w:r>
                    <w:rPr>
                      <w:rFonts w:ascii="Arial" w:hAnsi="Arial" w:cs="Arial"/>
                      <w:bCs/>
                      <w:iCs/>
                      <w:sz w:val="20"/>
                      <w:szCs w:val="20"/>
                    </w:rPr>
                    <w:t xml:space="preserve"> el reporte</w:t>
                  </w:r>
                  <w:r w:rsidR="002E149B" w:rsidRPr="00C6071B">
                    <w:rPr>
                      <w:rFonts w:ascii="Arial" w:hAnsi="Arial" w:cs="Arial"/>
                      <w:bCs/>
                      <w:iCs/>
                      <w:sz w:val="20"/>
                      <w:szCs w:val="20"/>
                    </w:rPr>
                    <w:t xml:space="preserve"> a</w:t>
                  </w:r>
                  <w:r w:rsidR="00AD4ECD" w:rsidRPr="00C6071B">
                    <w:rPr>
                      <w:rFonts w:ascii="Arial" w:hAnsi="Arial" w:cs="Arial"/>
                      <w:bCs/>
                      <w:iCs/>
                      <w:sz w:val="20"/>
                      <w:szCs w:val="20"/>
                    </w:rPr>
                    <w:t xml:space="preserve"> la unidad solicitante</w:t>
                  </w:r>
                  <w:r w:rsidR="002E149B" w:rsidRPr="00C6071B">
                    <w:rPr>
                      <w:rFonts w:ascii="Arial" w:hAnsi="Arial" w:cs="Arial"/>
                      <w:bCs/>
                      <w:iCs/>
                      <w:sz w:val="20"/>
                      <w:szCs w:val="20"/>
                    </w:rPr>
                    <w:t xml:space="preserve"> al día sigu</w:t>
                  </w:r>
                  <w:r w:rsidR="00B95CEF" w:rsidRPr="00C6071B">
                    <w:rPr>
                      <w:rFonts w:ascii="Arial" w:hAnsi="Arial" w:cs="Arial"/>
                      <w:bCs/>
                      <w:iCs/>
                      <w:sz w:val="20"/>
                      <w:szCs w:val="20"/>
                    </w:rPr>
                    <w:t>iente de la jornada monitorea</w:t>
                  </w:r>
                  <w:r w:rsidR="001C4427" w:rsidRPr="00C6071B">
                    <w:rPr>
                      <w:rFonts w:ascii="Arial" w:hAnsi="Arial" w:cs="Arial"/>
                      <w:bCs/>
                      <w:iCs/>
                      <w:sz w:val="20"/>
                      <w:szCs w:val="20"/>
                    </w:rPr>
                    <w:t>da, mediante correo electrónico</w:t>
                  </w:r>
                  <w:r w:rsidR="00892D95" w:rsidRPr="00C6071B">
                    <w:rPr>
                      <w:rFonts w:ascii="Arial" w:hAnsi="Arial" w:cs="Arial"/>
                      <w:bCs/>
                      <w:iCs/>
                      <w:sz w:val="20"/>
                      <w:szCs w:val="20"/>
                    </w:rPr>
                    <w:t>. D</w:t>
                  </w:r>
                  <w:r w:rsidR="00892D95" w:rsidRPr="00C6071B">
                    <w:rPr>
                      <w:rFonts w:ascii="Arial" w:hAnsi="Arial" w:cs="Arial"/>
                      <w:sz w:val="20"/>
                      <w:szCs w:val="20"/>
                    </w:rPr>
                    <w:t>e acuerdo a requerimiento de la entidad, deberá remitir reportes físicos.</w:t>
                  </w:r>
                </w:p>
              </w:tc>
              <w:tc>
                <w:tcPr>
                  <w:tcW w:w="1212" w:type="pct"/>
                  <w:vMerge/>
                  <w:shd w:val="clear" w:color="auto" w:fill="auto"/>
                  <w:vAlign w:val="center"/>
                </w:tcPr>
                <w:p w:rsidR="002E149B" w:rsidRPr="00DC003F" w:rsidRDefault="002E149B" w:rsidP="001557DE">
                  <w:pPr>
                    <w:pStyle w:val="Textoindependiente3"/>
                    <w:spacing w:after="0"/>
                    <w:rPr>
                      <w:rFonts w:ascii="Arial" w:hAnsi="Arial" w:cs="Arial"/>
                      <w:bCs/>
                      <w:iCs/>
                      <w:sz w:val="20"/>
                      <w:szCs w:val="20"/>
                    </w:rPr>
                  </w:pPr>
                </w:p>
              </w:tc>
            </w:tr>
            <w:tr w:rsidR="002E149B" w:rsidRPr="004D608D" w:rsidTr="00B23E9C">
              <w:trPr>
                <w:trHeight w:val="2376"/>
              </w:trPr>
              <w:tc>
                <w:tcPr>
                  <w:tcW w:w="1315" w:type="pct"/>
                  <w:shd w:val="clear" w:color="auto" w:fill="auto"/>
                  <w:vAlign w:val="center"/>
                </w:tcPr>
                <w:p w:rsidR="002E149B" w:rsidRPr="00DC003F" w:rsidRDefault="002E149B" w:rsidP="001557DE">
                  <w:pPr>
                    <w:pStyle w:val="Textoindependiente3"/>
                    <w:spacing w:after="0"/>
                    <w:rPr>
                      <w:rFonts w:ascii="Arial" w:hAnsi="Arial" w:cs="Arial"/>
                      <w:iCs/>
                      <w:sz w:val="20"/>
                      <w:szCs w:val="20"/>
                    </w:rPr>
                  </w:pPr>
                  <w:r>
                    <w:rPr>
                      <w:rFonts w:ascii="Arial" w:hAnsi="Arial" w:cs="Arial"/>
                      <w:iCs/>
                      <w:sz w:val="20"/>
                      <w:szCs w:val="20"/>
                    </w:rPr>
                    <w:t xml:space="preserve">Monitoreo a las transmisiones de </w:t>
                  </w:r>
                  <w:r w:rsidRPr="00C97973">
                    <w:rPr>
                      <w:rFonts w:ascii="Arial" w:hAnsi="Arial" w:cs="Arial"/>
                      <w:sz w:val="20"/>
                      <w:szCs w:val="20"/>
                    </w:rPr>
                    <w:t>actos de proclamaciones de candidatos</w:t>
                  </w:r>
                  <w:r w:rsidRPr="00C97973">
                    <w:rPr>
                      <w:rFonts w:ascii="Arial" w:hAnsi="Arial" w:cs="Arial"/>
                      <w:iCs/>
                      <w:sz w:val="20"/>
                      <w:szCs w:val="20"/>
                    </w:rPr>
                    <w:t xml:space="preserve">, </w:t>
                  </w:r>
                  <w:r>
                    <w:rPr>
                      <w:rFonts w:ascii="Arial" w:hAnsi="Arial" w:cs="Arial"/>
                      <w:iCs/>
                      <w:sz w:val="20"/>
                      <w:szCs w:val="20"/>
                    </w:rPr>
                    <w:t>apertura y cierre de campaña de las organizaciones políticas difundidas en radio y televisión</w:t>
                  </w:r>
                </w:p>
              </w:tc>
              <w:tc>
                <w:tcPr>
                  <w:tcW w:w="2473" w:type="pct"/>
                  <w:shd w:val="clear" w:color="auto" w:fill="auto"/>
                  <w:vAlign w:val="center"/>
                </w:tcPr>
                <w:p w:rsidR="00630B55" w:rsidRDefault="00630B55" w:rsidP="00630B55">
                  <w:pPr>
                    <w:pStyle w:val="Textoindependiente3"/>
                    <w:spacing w:after="0"/>
                    <w:ind w:left="225"/>
                    <w:rPr>
                      <w:rFonts w:ascii="Arial" w:hAnsi="Arial" w:cs="Arial"/>
                      <w:sz w:val="20"/>
                      <w:szCs w:val="20"/>
                    </w:rPr>
                  </w:pPr>
                </w:p>
                <w:p w:rsidR="002E149B" w:rsidRPr="00C6071B" w:rsidRDefault="002E149B" w:rsidP="001557DE">
                  <w:pPr>
                    <w:pStyle w:val="Textoindependiente3"/>
                    <w:numPr>
                      <w:ilvl w:val="0"/>
                      <w:numId w:val="1"/>
                    </w:numPr>
                    <w:spacing w:after="0"/>
                    <w:ind w:left="225" w:hanging="142"/>
                    <w:rPr>
                      <w:rFonts w:ascii="Arial" w:hAnsi="Arial" w:cs="Arial"/>
                      <w:sz w:val="20"/>
                      <w:szCs w:val="20"/>
                    </w:rPr>
                  </w:pPr>
                  <w:r w:rsidRPr="00C6071B">
                    <w:rPr>
                      <w:rFonts w:ascii="Arial" w:hAnsi="Arial" w:cs="Arial"/>
                      <w:sz w:val="20"/>
                      <w:szCs w:val="20"/>
                    </w:rPr>
                    <w:t xml:space="preserve">Monitorear los medios priorizados </w:t>
                  </w:r>
                  <w:r w:rsidRPr="00C6071B">
                    <w:rPr>
                      <w:rFonts w:ascii="Arial" w:hAnsi="Arial" w:cs="Arial"/>
                      <w:bCs/>
                      <w:iCs/>
                      <w:sz w:val="20"/>
                      <w:szCs w:val="20"/>
                    </w:rPr>
                    <w:t>de 06:00 a 24:00 horas en televisión, y de 05:00 a 21:00 horas en radio.</w:t>
                  </w:r>
                </w:p>
                <w:p w:rsidR="000533DA" w:rsidRPr="000533DA" w:rsidRDefault="002E149B" w:rsidP="000533DA">
                  <w:pPr>
                    <w:pStyle w:val="Textoindependiente3"/>
                    <w:numPr>
                      <w:ilvl w:val="0"/>
                      <w:numId w:val="1"/>
                    </w:numPr>
                    <w:spacing w:after="0"/>
                    <w:ind w:left="225" w:hanging="142"/>
                    <w:rPr>
                      <w:rFonts w:ascii="Arial" w:hAnsi="Arial" w:cs="Arial"/>
                      <w:sz w:val="20"/>
                      <w:szCs w:val="20"/>
                    </w:rPr>
                  </w:pPr>
                  <w:r w:rsidRPr="00C6071B">
                    <w:rPr>
                      <w:rFonts w:ascii="Arial" w:hAnsi="Arial" w:cs="Arial"/>
                      <w:bCs/>
                      <w:iCs/>
                      <w:sz w:val="20"/>
                      <w:szCs w:val="20"/>
                    </w:rPr>
                    <w:t xml:space="preserve">Elaborar el reporte de las transmisiones </w:t>
                  </w:r>
                  <w:r w:rsidRPr="00C6071B">
                    <w:rPr>
                      <w:rFonts w:ascii="Arial" w:hAnsi="Arial" w:cs="Arial"/>
                      <w:iCs/>
                      <w:sz w:val="20"/>
                      <w:szCs w:val="20"/>
                    </w:rPr>
                    <w:t>de apertura y cierre de campaña de las organizaciones políticas realizadas en los medios de comunicación monitoreados</w:t>
                  </w:r>
                  <w:r w:rsidR="000533DA">
                    <w:rPr>
                      <w:rFonts w:ascii="Arial" w:hAnsi="Arial" w:cs="Arial"/>
                      <w:iCs/>
                      <w:sz w:val="20"/>
                      <w:szCs w:val="20"/>
                    </w:rPr>
                    <w:t>.</w:t>
                  </w:r>
                </w:p>
                <w:p w:rsidR="002E149B" w:rsidRPr="00C6071B" w:rsidRDefault="002E149B" w:rsidP="000533DA">
                  <w:pPr>
                    <w:pStyle w:val="Textoindependiente3"/>
                    <w:numPr>
                      <w:ilvl w:val="0"/>
                      <w:numId w:val="1"/>
                    </w:numPr>
                    <w:spacing w:after="0"/>
                    <w:ind w:left="225" w:hanging="142"/>
                    <w:rPr>
                      <w:rFonts w:ascii="Arial" w:hAnsi="Arial" w:cs="Arial"/>
                      <w:sz w:val="20"/>
                      <w:szCs w:val="20"/>
                    </w:rPr>
                  </w:pPr>
                  <w:r w:rsidRPr="00C6071B">
                    <w:rPr>
                      <w:rFonts w:ascii="Arial" w:hAnsi="Arial" w:cs="Arial"/>
                      <w:bCs/>
                      <w:iCs/>
                      <w:sz w:val="20"/>
                      <w:szCs w:val="20"/>
                    </w:rPr>
                    <w:t xml:space="preserve"> </w:t>
                  </w:r>
                  <w:r w:rsidR="000533DA">
                    <w:rPr>
                      <w:rFonts w:ascii="Arial" w:hAnsi="Arial" w:cs="Arial"/>
                      <w:bCs/>
                      <w:iCs/>
                      <w:sz w:val="20"/>
                      <w:szCs w:val="20"/>
                    </w:rPr>
                    <w:t>Enviar el reporte</w:t>
                  </w:r>
                  <w:r w:rsidRPr="00C6071B">
                    <w:rPr>
                      <w:rFonts w:ascii="Arial" w:hAnsi="Arial" w:cs="Arial"/>
                      <w:bCs/>
                      <w:iCs/>
                      <w:sz w:val="20"/>
                      <w:szCs w:val="20"/>
                    </w:rPr>
                    <w:t xml:space="preserve"> </w:t>
                  </w:r>
                  <w:r w:rsidR="001C4427" w:rsidRPr="00C6071B">
                    <w:rPr>
                      <w:rFonts w:ascii="Arial" w:hAnsi="Arial" w:cs="Arial"/>
                      <w:bCs/>
                      <w:iCs/>
                      <w:sz w:val="20"/>
                      <w:szCs w:val="20"/>
                    </w:rPr>
                    <w:t>a la unidad solicitante</w:t>
                  </w:r>
                  <w:r w:rsidRPr="00C6071B">
                    <w:rPr>
                      <w:rFonts w:ascii="Arial" w:hAnsi="Arial" w:cs="Arial"/>
                      <w:bCs/>
                      <w:iCs/>
                      <w:sz w:val="20"/>
                      <w:szCs w:val="20"/>
                    </w:rPr>
                    <w:t xml:space="preserve"> al día siguiente de ocurrida la transmisión</w:t>
                  </w:r>
                  <w:r w:rsidR="001C4427" w:rsidRPr="00C6071B">
                    <w:rPr>
                      <w:rFonts w:ascii="Arial" w:hAnsi="Arial" w:cs="Arial"/>
                      <w:bCs/>
                      <w:iCs/>
                      <w:sz w:val="20"/>
                      <w:szCs w:val="20"/>
                    </w:rPr>
                    <w:t>, mediante correo electrónico.</w:t>
                  </w:r>
                </w:p>
              </w:tc>
              <w:tc>
                <w:tcPr>
                  <w:tcW w:w="1212" w:type="pct"/>
                  <w:vMerge/>
                  <w:shd w:val="clear" w:color="auto" w:fill="auto"/>
                  <w:vAlign w:val="center"/>
                </w:tcPr>
                <w:p w:rsidR="002E149B" w:rsidRPr="00DC003F" w:rsidRDefault="002E149B" w:rsidP="001557DE">
                  <w:pPr>
                    <w:pStyle w:val="Textoindependiente3"/>
                    <w:spacing w:after="0"/>
                    <w:rPr>
                      <w:rFonts w:ascii="Arial" w:hAnsi="Arial" w:cs="Arial"/>
                      <w:bCs/>
                      <w:iCs/>
                      <w:sz w:val="20"/>
                      <w:szCs w:val="20"/>
                    </w:rPr>
                  </w:pPr>
                </w:p>
              </w:tc>
            </w:tr>
            <w:tr w:rsidR="002E149B" w:rsidRPr="004D608D" w:rsidTr="002E149B">
              <w:trPr>
                <w:trHeight w:val="2501"/>
              </w:trPr>
              <w:tc>
                <w:tcPr>
                  <w:tcW w:w="1315" w:type="pct"/>
                  <w:shd w:val="clear" w:color="auto" w:fill="auto"/>
                  <w:vAlign w:val="center"/>
                </w:tcPr>
                <w:p w:rsidR="002E149B" w:rsidRPr="00DC003F" w:rsidRDefault="002E149B" w:rsidP="001557DE">
                  <w:pPr>
                    <w:pStyle w:val="Textoindependiente3"/>
                    <w:spacing w:after="0"/>
                    <w:rPr>
                      <w:rFonts w:ascii="Arial" w:hAnsi="Arial" w:cs="Arial"/>
                      <w:bCs/>
                      <w:iCs/>
                      <w:sz w:val="20"/>
                      <w:szCs w:val="20"/>
                    </w:rPr>
                  </w:pPr>
                  <w:r w:rsidRPr="00DC003F">
                    <w:rPr>
                      <w:rFonts w:ascii="Arial" w:hAnsi="Arial" w:cs="Arial"/>
                      <w:iCs/>
                      <w:sz w:val="20"/>
                      <w:szCs w:val="20"/>
                    </w:rPr>
                    <w:t>Servicio de alerta temprana s</w:t>
                  </w:r>
                  <w:r>
                    <w:rPr>
                      <w:rFonts w:ascii="Arial" w:hAnsi="Arial" w:cs="Arial"/>
                      <w:iCs/>
                      <w:sz w:val="20"/>
                      <w:szCs w:val="20"/>
                    </w:rPr>
                    <w:t>obre información de propaganda,</w:t>
                  </w:r>
                  <w:r w:rsidRPr="00DC003F">
                    <w:rPr>
                      <w:rFonts w:ascii="Arial" w:hAnsi="Arial" w:cs="Arial"/>
                      <w:iCs/>
                      <w:sz w:val="20"/>
                      <w:szCs w:val="20"/>
                    </w:rPr>
                    <w:t xml:space="preserve"> campaña electoral </w:t>
                  </w:r>
                  <w:r>
                    <w:rPr>
                      <w:rFonts w:ascii="Arial" w:hAnsi="Arial" w:cs="Arial"/>
                      <w:iCs/>
                      <w:sz w:val="20"/>
                      <w:szCs w:val="20"/>
                    </w:rPr>
                    <w:t xml:space="preserve">y difusión de estudios de opinión </w:t>
                  </w:r>
                  <w:r w:rsidRPr="00DC003F">
                    <w:rPr>
                      <w:rFonts w:ascii="Arial" w:hAnsi="Arial" w:cs="Arial"/>
                      <w:iCs/>
                      <w:sz w:val="20"/>
                      <w:szCs w:val="20"/>
                    </w:rPr>
                    <w:t xml:space="preserve">de carácter urgente y </w:t>
                  </w:r>
                  <w:r w:rsidRPr="00DC003F">
                    <w:rPr>
                      <w:rFonts w:ascii="Arial" w:hAnsi="Arial" w:cs="Arial"/>
                      <w:bCs/>
                      <w:iCs/>
                      <w:color w:val="000000"/>
                      <w:sz w:val="20"/>
                      <w:szCs w:val="20"/>
                    </w:rPr>
                    <w:t>eventos intempestivos</w:t>
                  </w:r>
                  <w:r w:rsidRPr="00DC003F">
                    <w:rPr>
                      <w:rFonts w:ascii="Arial" w:hAnsi="Arial" w:cs="Arial"/>
                      <w:iCs/>
                      <w:sz w:val="20"/>
                      <w:szCs w:val="20"/>
                    </w:rPr>
                    <w:t>.</w:t>
                  </w:r>
                </w:p>
              </w:tc>
              <w:tc>
                <w:tcPr>
                  <w:tcW w:w="2473" w:type="pct"/>
                  <w:shd w:val="clear" w:color="auto" w:fill="auto"/>
                  <w:vAlign w:val="center"/>
                </w:tcPr>
                <w:p w:rsidR="00630B55" w:rsidRPr="00630B55" w:rsidRDefault="00630B55" w:rsidP="00630B55">
                  <w:pPr>
                    <w:pStyle w:val="Textoindependiente3"/>
                    <w:spacing w:after="0"/>
                    <w:ind w:left="183"/>
                    <w:rPr>
                      <w:rFonts w:ascii="Arial" w:hAnsi="Arial" w:cs="Arial"/>
                      <w:bCs/>
                      <w:iCs/>
                      <w:sz w:val="20"/>
                      <w:szCs w:val="20"/>
                    </w:rPr>
                  </w:pPr>
                </w:p>
                <w:p w:rsidR="002E149B" w:rsidRPr="00C6071B" w:rsidRDefault="002E149B" w:rsidP="001557DE">
                  <w:pPr>
                    <w:pStyle w:val="Textoindependiente3"/>
                    <w:numPr>
                      <w:ilvl w:val="0"/>
                      <w:numId w:val="1"/>
                    </w:numPr>
                    <w:spacing w:after="0"/>
                    <w:ind w:left="183" w:hanging="141"/>
                    <w:rPr>
                      <w:rFonts w:ascii="Arial" w:hAnsi="Arial" w:cs="Arial"/>
                      <w:bCs/>
                      <w:iCs/>
                      <w:sz w:val="20"/>
                      <w:szCs w:val="20"/>
                    </w:rPr>
                  </w:pPr>
                  <w:r w:rsidRPr="00C6071B">
                    <w:rPr>
                      <w:rFonts w:ascii="Arial" w:hAnsi="Arial" w:cs="Arial"/>
                      <w:sz w:val="20"/>
                      <w:szCs w:val="20"/>
                    </w:rPr>
                    <w:t xml:space="preserve">Monitorear los medios priorizados </w:t>
                  </w:r>
                  <w:r w:rsidRPr="00C6071B">
                    <w:rPr>
                      <w:rFonts w:ascii="Arial" w:hAnsi="Arial" w:cs="Arial"/>
                      <w:bCs/>
                      <w:iCs/>
                      <w:sz w:val="20"/>
                      <w:szCs w:val="20"/>
                    </w:rPr>
                    <w:t>de 06:00 a 24:00 horas en televisión, y de 05:00 a 21:00 horas en radio.</w:t>
                  </w:r>
                </w:p>
                <w:p w:rsidR="002E149B" w:rsidRPr="00C6071B" w:rsidRDefault="002E149B" w:rsidP="000533DA">
                  <w:pPr>
                    <w:pStyle w:val="Textoindependiente3"/>
                    <w:numPr>
                      <w:ilvl w:val="0"/>
                      <w:numId w:val="1"/>
                    </w:numPr>
                    <w:spacing w:after="0"/>
                    <w:ind w:left="183" w:hanging="141"/>
                    <w:rPr>
                      <w:rFonts w:ascii="Arial" w:hAnsi="Arial" w:cs="Arial"/>
                      <w:bCs/>
                      <w:iCs/>
                      <w:sz w:val="20"/>
                      <w:szCs w:val="20"/>
                    </w:rPr>
                  </w:pPr>
                  <w:r w:rsidRPr="00C6071B">
                    <w:rPr>
                      <w:rFonts w:ascii="Arial" w:hAnsi="Arial" w:cs="Arial"/>
                      <w:bCs/>
                      <w:iCs/>
                      <w:sz w:val="20"/>
                      <w:szCs w:val="20"/>
                    </w:rPr>
                    <w:t xml:space="preserve">Comunicar oportunamente a la Entidad sobre </w:t>
                  </w:r>
                  <w:r w:rsidRPr="00C6071B">
                    <w:rPr>
                      <w:rFonts w:ascii="Arial" w:hAnsi="Arial" w:cs="Arial"/>
                      <w:iCs/>
                      <w:sz w:val="20"/>
                      <w:szCs w:val="20"/>
                    </w:rPr>
                    <w:t xml:space="preserve">información de propaganda y campaña electoral de alerta temprana, hasta la conclusión del servicio, </w:t>
                  </w:r>
                  <w:r w:rsidR="000533DA">
                    <w:rPr>
                      <w:rFonts w:ascii="Arial" w:hAnsi="Arial" w:cs="Arial"/>
                      <w:iCs/>
                      <w:sz w:val="20"/>
                      <w:szCs w:val="20"/>
                    </w:rPr>
                    <w:t xml:space="preserve">y enviar </w:t>
                  </w:r>
                  <w:r w:rsidR="000533DA">
                    <w:rPr>
                      <w:rFonts w:ascii="Arial" w:hAnsi="Arial" w:cs="Arial"/>
                      <w:bCs/>
                      <w:iCs/>
                      <w:sz w:val="20"/>
                      <w:szCs w:val="20"/>
                    </w:rPr>
                    <w:t>vía</w:t>
                  </w:r>
                  <w:r w:rsidRPr="00C6071B">
                    <w:rPr>
                      <w:rFonts w:ascii="Arial" w:hAnsi="Arial" w:cs="Arial"/>
                      <w:bCs/>
                      <w:iCs/>
                      <w:sz w:val="20"/>
                      <w:szCs w:val="20"/>
                    </w:rPr>
                    <w:t xml:space="preserve"> correo electrónico o </w:t>
                  </w:r>
                  <w:proofErr w:type="spellStart"/>
                  <w:r w:rsidRPr="00C6071B">
                    <w:rPr>
                      <w:rFonts w:ascii="Arial" w:hAnsi="Arial" w:cs="Arial"/>
                      <w:bCs/>
                      <w:iCs/>
                      <w:sz w:val="20"/>
                      <w:szCs w:val="20"/>
                    </w:rPr>
                    <w:t>WhatsApp</w:t>
                  </w:r>
                  <w:proofErr w:type="spellEnd"/>
                  <w:r w:rsidR="000533DA">
                    <w:rPr>
                      <w:rFonts w:ascii="Arial" w:hAnsi="Arial" w:cs="Arial"/>
                      <w:bCs/>
                      <w:iCs/>
                      <w:sz w:val="20"/>
                      <w:szCs w:val="20"/>
                    </w:rPr>
                    <w:t>.</w:t>
                  </w:r>
                  <w:r w:rsidRPr="00C6071B">
                    <w:rPr>
                      <w:rFonts w:ascii="Arial" w:hAnsi="Arial" w:cs="Arial"/>
                      <w:bCs/>
                      <w:iCs/>
                      <w:sz w:val="20"/>
                      <w:szCs w:val="20"/>
                    </w:rPr>
                    <w:t xml:space="preserve"> </w:t>
                  </w:r>
                </w:p>
              </w:tc>
              <w:tc>
                <w:tcPr>
                  <w:tcW w:w="1212" w:type="pct"/>
                  <w:vMerge/>
                  <w:shd w:val="clear" w:color="auto" w:fill="auto"/>
                  <w:vAlign w:val="center"/>
                </w:tcPr>
                <w:p w:rsidR="002E149B" w:rsidRPr="00AE0C83" w:rsidRDefault="002E149B" w:rsidP="001557DE">
                  <w:pPr>
                    <w:pStyle w:val="Textoindependiente3"/>
                    <w:spacing w:after="0"/>
                    <w:rPr>
                      <w:rFonts w:ascii="Arial" w:hAnsi="Arial" w:cs="Arial"/>
                      <w:iCs/>
                      <w:sz w:val="20"/>
                      <w:szCs w:val="20"/>
                    </w:rPr>
                  </w:pPr>
                </w:p>
              </w:tc>
            </w:tr>
          </w:tbl>
          <w:p w:rsidR="00EA3ADA" w:rsidRDefault="00EA3ADA" w:rsidP="001557DE">
            <w:pPr>
              <w:spacing w:line="276" w:lineRule="auto"/>
              <w:rPr>
                <w:rFonts w:ascii="Arial" w:hAnsi="Arial" w:cs="Arial"/>
                <w:lang w:val="es-BO"/>
              </w:rPr>
            </w:pPr>
          </w:p>
          <w:p w:rsidR="00FF189A" w:rsidRDefault="00FF189A" w:rsidP="003377E5">
            <w:pPr>
              <w:ind w:left="57" w:right="57"/>
              <w:jc w:val="both"/>
              <w:rPr>
                <w:rFonts w:ascii="Arial" w:hAnsi="Arial" w:cs="Arial"/>
                <w:lang w:val="es-BO"/>
              </w:rPr>
            </w:pPr>
            <w:r w:rsidRPr="00CE0C73">
              <w:rPr>
                <w:rFonts w:ascii="Arial" w:hAnsi="Arial" w:cs="Arial"/>
                <w:lang w:val="es-BO"/>
              </w:rPr>
              <w:t xml:space="preserve">La empresa que se adjudique la CONSULTORÍA deberá realizar mínimamente el monitoreo </w:t>
            </w:r>
            <w:r w:rsidR="009D4611">
              <w:rPr>
                <w:rFonts w:ascii="Arial" w:hAnsi="Arial" w:cs="Arial"/>
                <w:lang w:val="es-BO"/>
              </w:rPr>
              <w:t>informativo</w:t>
            </w:r>
            <w:r w:rsidR="00AD4308">
              <w:rPr>
                <w:rFonts w:ascii="Arial" w:hAnsi="Arial" w:cs="Arial"/>
                <w:lang w:val="es-BO"/>
              </w:rPr>
              <w:t xml:space="preserve"> y </w:t>
            </w:r>
            <w:r w:rsidR="00CA69CA">
              <w:rPr>
                <w:rFonts w:ascii="Arial" w:hAnsi="Arial" w:cs="Arial"/>
                <w:lang w:val="es-BO"/>
              </w:rPr>
              <w:t xml:space="preserve">de </w:t>
            </w:r>
            <w:r w:rsidR="00907FDA">
              <w:rPr>
                <w:rFonts w:ascii="Arial" w:hAnsi="Arial" w:cs="Arial"/>
                <w:lang w:val="es-BO"/>
              </w:rPr>
              <w:t>estudios de opinión en materia electoral (</w:t>
            </w:r>
            <w:r w:rsidR="00AD4308" w:rsidRPr="00DC003F">
              <w:rPr>
                <w:rFonts w:ascii="Arial" w:hAnsi="Arial" w:cs="Arial"/>
              </w:rPr>
              <w:t xml:space="preserve">encuestas, </w:t>
            </w:r>
            <w:r w:rsidR="00AD4308">
              <w:rPr>
                <w:rFonts w:ascii="Arial" w:hAnsi="Arial" w:cs="Arial"/>
              </w:rPr>
              <w:t>conteos rápidos y bocas de urna</w:t>
            </w:r>
            <w:r w:rsidR="00907FDA">
              <w:rPr>
                <w:rFonts w:ascii="Arial" w:hAnsi="Arial" w:cs="Arial"/>
              </w:rPr>
              <w:t>)</w:t>
            </w:r>
            <w:r w:rsidR="009D4611">
              <w:rPr>
                <w:rFonts w:ascii="Arial" w:hAnsi="Arial" w:cs="Arial"/>
                <w:lang w:val="es-BO"/>
              </w:rPr>
              <w:t>, de lunes a domingo,</w:t>
            </w:r>
            <w:r w:rsidRPr="00CE0C73">
              <w:rPr>
                <w:rFonts w:ascii="Arial" w:hAnsi="Arial" w:cs="Arial"/>
                <w:lang w:val="es-BO"/>
              </w:rPr>
              <w:t xml:space="preserve"> </w:t>
            </w:r>
            <w:r w:rsidR="009D4611">
              <w:rPr>
                <w:rFonts w:ascii="Arial" w:hAnsi="Arial" w:cs="Arial"/>
                <w:lang w:val="es-BO"/>
              </w:rPr>
              <w:t xml:space="preserve">en </w:t>
            </w:r>
            <w:r w:rsidR="00790FD5">
              <w:rPr>
                <w:rFonts w:ascii="Arial" w:hAnsi="Arial" w:cs="Arial"/>
                <w:lang w:val="es-BO"/>
              </w:rPr>
              <w:t>radioemisoras de 0</w:t>
            </w:r>
            <w:r w:rsidR="00D460A8">
              <w:rPr>
                <w:rFonts w:ascii="Arial" w:hAnsi="Arial" w:cs="Arial"/>
                <w:lang w:val="es-BO"/>
              </w:rPr>
              <w:t>5</w:t>
            </w:r>
            <w:r w:rsidR="00790FD5">
              <w:rPr>
                <w:rFonts w:ascii="Arial" w:hAnsi="Arial" w:cs="Arial"/>
                <w:lang w:val="es-BO"/>
              </w:rPr>
              <w:t>:0</w:t>
            </w:r>
            <w:r w:rsidRPr="00CE0C73">
              <w:rPr>
                <w:rFonts w:ascii="Arial" w:hAnsi="Arial" w:cs="Arial"/>
                <w:lang w:val="es-BO"/>
              </w:rPr>
              <w:t xml:space="preserve">0 a 21:00 </w:t>
            </w:r>
            <w:r w:rsidR="006B68A6">
              <w:rPr>
                <w:rFonts w:ascii="Arial" w:hAnsi="Arial" w:cs="Arial"/>
                <w:lang w:val="es-BO"/>
              </w:rPr>
              <w:t xml:space="preserve">horas </w:t>
            </w:r>
            <w:r w:rsidRPr="00CE0C73">
              <w:rPr>
                <w:rFonts w:ascii="Arial" w:hAnsi="Arial" w:cs="Arial"/>
                <w:lang w:val="es-BO"/>
              </w:rPr>
              <w:t xml:space="preserve">y </w:t>
            </w:r>
            <w:r w:rsidR="009D4611">
              <w:rPr>
                <w:rFonts w:ascii="Arial" w:hAnsi="Arial" w:cs="Arial"/>
                <w:lang w:val="es-BO"/>
              </w:rPr>
              <w:t>en</w:t>
            </w:r>
            <w:r w:rsidRPr="00CE0C73">
              <w:rPr>
                <w:rFonts w:ascii="Arial" w:hAnsi="Arial" w:cs="Arial"/>
                <w:lang w:val="es-BO"/>
              </w:rPr>
              <w:t xml:space="preserve"> canales de televisión de 06:00 a 24:00</w:t>
            </w:r>
            <w:r w:rsidR="006B68A6">
              <w:rPr>
                <w:rFonts w:ascii="Arial" w:hAnsi="Arial" w:cs="Arial"/>
                <w:lang w:val="es-BO"/>
              </w:rPr>
              <w:t xml:space="preserve"> horas</w:t>
            </w:r>
            <w:r w:rsidRPr="00CE0C73">
              <w:rPr>
                <w:rFonts w:ascii="Arial" w:hAnsi="Arial" w:cs="Arial"/>
                <w:lang w:val="es-BO"/>
              </w:rPr>
              <w:t xml:space="preserve">, de acuerdo al siguiente detalle: </w:t>
            </w:r>
          </w:p>
          <w:p w:rsidR="00AE5584" w:rsidRDefault="00AE5584" w:rsidP="003377E5">
            <w:pPr>
              <w:ind w:left="57" w:right="57"/>
              <w:jc w:val="both"/>
              <w:rPr>
                <w:rFonts w:ascii="Arial" w:hAnsi="Arial" w:cs="Arial"/>
                <w:lang w:val="es-BO"/>
              </w:rPr>
            </w:pPr>
          </w:p>
          <w:tbl>
            <w:tblPr>
              <w:tblW w:w="9072" w:type="dxa"/>
              <w:tblInd w:w="166" w:type="dxa"/>
              <w:tblLayout w:type="fixed"/>
              <w:tblCellMar>
                <w:left w:w="70" w:type="dxa"/>
                <w:right w:w="70" w:type="dxa"/>
              </w:tblCellMar>
              <w:tblLook w:val="04A0" w:firstRow="1" w:lastRow="0" w:firstColumn="1" w:lastColumn="0" w:noHBand="0" w:noVBand="1"/>
            </w:tblPr>
            <w:tblGrid>
              <w:gridCol w:w="1512"/>
              <w:gridCol w:w="1512"/>
              <w:gridCol w:w="1512"/>
              <w:gridCol w:w="1512"/>
              <w:gridCol w:w="1512"/>
              <w:gridCol w:w="1512"/>
            </w:tblGrid>
            <w:tr w:rsidR="00AD4308" w:rsidRPr="00CE0C73" w:rsidTr="00D460A8">
              <w:trPr>
                <w:trHeight w:val="360"/>
              </w:trPr>
              <w:tc>
                <w:tcPr>
                  <w:tcW w:w="4536" w:type="dxa"/>
                  <w:gridSpan w:val="3"/>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AD4308" w:rsidRPr="00CE0C73" w:rsidRDefault="00AD4308" w:rsidP="00AD4308">
                  <w:pPr>
                    <w:spacing w:after="0" w:line="240" w:lineRule="auto"/>
                    <w:jc w:val="center"/>
                    <w:rPr>
                      <w:rFonts w:ascii="Arial" w:eastAsia="Times New Roman" w:hAnsi="Arial" w:cs="Arial"/>
                      <w:b/>
                      <w:sz w:val="16"/>
                      <w:szCs w:val="16"/>
                      <w:lang w:val="es-BO" w:eastAsia="es-BO"/>
                    </w:rPr>
                  </w:pPr>
                  <w:r w:rsidRPr="00CE0C73">
                    <w:rPr>
                      <w:rFonts w:ascii="Arial" w:eastAsia="Times New Roman" w:hAnsi="Arial" w:cs="Arial"/>
                      <w:b/>
                      <w:sz w:val="16"/>
                      <w:szCs w:val="16"/>
                      <w:lang w:val="es-BO" w:eastAsia="es-BO"/>
                    </w:rPr>
                    <w:t>REDES DE TELEVISIÓN</w:t>
                  </w:r>
                </w:p>
              </w:tc>
              <w:tc>
                <w:tcPr>
                  <w:tcW w:w="4536"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AD4308" w:rsidRPr="00CE0C73" w:rsidRDefault="00AD4308" w:rsidP="00AD4308">
                  <w:pPr>
                    <w:spacing w:after="0" w:line="240" w:lineRule="auto"/>
                    <w:jc w:val="center"/>
                    <w:rPr>
                      <w:rFonts w:ascii="Arial" w:eastAsia="Times New Roman" w:hAnsi="Arial" w:cs="Arial"/>
                      <w:b/>
                      <w:sz w:val="16"/>
                      <w:szCs w:val="16"/>
                      <w:lang w:val="es-BO" w:eastAsia="es-BO"/>
                    </w:rPr>
                  </w:pPr>
                  <w:r w:rsidRPr="00CE0C73">
                    <w:rPr>
                      <w:rFonts w:ascii="Arial" w:eastAsia="Times New Roman" w:hAnsi="Arial" w:cs="Arial"/>
                      <w:b/>
                      <w:sz w:val="16"/>
                      <w:szCs w:val="16"/>
                      <w:lang w:val="es-BO" w:eastAsia="es-BO"/>
                    </w:rPr>
                    <w:t>REDES DE RADIOEMISORAS</w:t>
                  </w:r>
                </w:p>
              </w:tc>
            </w:tr>
            <w:tr w:rsidR="00AD4308" w:rsidRPr="00CE0C73" w:rsidTr="00D460A8">
              <w:trPr>
                <w:trHeight w:val="279"/>
              </w:trPr>
              <w:tc>
                <w:tcPr>
                  <w:tcW w:w="1512" w:type="dxa"/>
                  <w:tcBorders>
                    <w:top w:val="nil"/>
                    <w:left w:val="single" w:sz="4" w:space="0" w:color="auto"/>
                    <w:bottom w:val="single" w:sz="4" w:space="0" w:color="auto"/>
                    <w:right w:val="single" w:sz="4" w:space="0" w:color="auto"/>
                  </w:tcBorders>
                  <w:shd w:val="clear" w:color="000000" w:fill="DAEEF3"/>
                  <w:noWrap/>
                  <w:vAlign w:val="center"/>
                  <w:hideMark/>
                </w:tcPr>
                <w:p w:rsidR="00AD4308" w:rsidRPr="00CE0C73" w:rsidRDefault="00AD4308" w:rsidP="00AD4308">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La Paz</w:t>
                  </w:r>
                </w:p>
              </w:tc>
              <w:tc>
                <w:tcPr>
                  <w:tcW w:w="1512" w:type="dxa"/>
                  <w:tcBorders>
                    <w:top w:val="nil"/>
                    <w:left w:val="nil"/>
                    <w:bottom w:val="single" w:sz="4" w:space="0" w:color="auto"/>
                    <w:right w:val="single" w:sz="4" w:space="0" w:color="auto"/>
                  </w:tcBorders>
                  <w:shd w:val="clear" w:color="000000" w:fill="DAEEF3"/>
                  <w:noWrap/>
                  <w:vAlign w:val="center"/>
                  <w:hideMark/>
                </w:tcPr>
                <w:p w:rsidR="00AD4308" w:rsidRPr="00CE0C73" w:rsidRDefault="00AD4308" w:rsidP="00AD4308">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AD4308" w:rsidRPr="00CE0C73" w:rsidRDefault="00AD4308" w:rsidP="00AD4308">
                  <w:pPr>
                    <w:spacing w:after="0" w:line="240" w:lineRule="auto"/>
                    <w:jc w:val="center"/>
                    <w:rPr>
                      <w:rFonts w:ascii="Arial" w:eastAsia="Times New Roman" w:hAnsi="Arial" w:cs="Arial"/>
                      <w:sz w:val="16"/>
                      <w:szCs w:val="16"/>
                      <w:lang w:val="es-BO" w:eastAsia="es-BO"/>
                    </w:rPr>
                  </w:pPr>
                  <w:r>
                    <w:rPr>
                      <w:rFonts w:ascii="Arial" w:eastAsia="Times New Roman" w:hAnsi="Arial" w:cs="Arial"/>
                      <w:sz w:val="16"/>
                      <w:szCs w:val="16"/>
                      <w:lang w:val="es-BO" w:eastAsia="es-BO"/>
                    </w:rPr>
                    <w:t>Cochab</w:t>
                  </w:r>
                  <w:r w:rsidRPr="00CE0C73">
                    <w:rPr>
                      <w:rFonts w:ascii="Arial" w:eastAsia="Times New Roman" w:hAnsi="Arial" w:cs="Arial"/>
                      <w:sz w:val="16"/>
                      <w:szCs w:val="16"/>
                      <w:lang w:val="es-BO" w:eastAsia="es-BO"/>
                    </w:rPr>
                    <w:t>a</w:t>
                  </w:r>
                  <w:r>
                    <w:rPr>
                      <w:rFonts w:ascii="Arial" w:eastAsia="Times New Roman" w:hAnsi="Arial" w:cs="Arial"/>
                      <w:sz w:val="16"/>
                      <w:szCs w:val="16"/>
                      <w:lang w:val="es-BO" w:eastAsia="es-BO"/>
                    </w:rPr>
                    <w:t>m</w:t>
                  </w:r>
                  <w:r w:rsidRPr="00CE0C73">
                    <w:rPr>
                      <w:rFonts w:ascii="Arial" w:eastAsia="Times New Roman" w:hAnsi="Arial" w:cs="Arial"/>
                      <w:sz w:val="16"/>
                      <w:szCs w:val="16"/>
                      <w:lang w:val="es-BO" w:eastAsia="es-BO"/>
                    </w:rPr>
                    <w:t>ba</w:t>
                  </w:r>
                </w:p>
              </w:tc>
              <w:tc>
                <w:tcPr>
                  <w:tcW w:w="1512" w:type="dxa"/>
                  <w:tcBorders>
                    <w:top w:val="nil"/>
                    <w:left w:val="nil"/>
                    <w:bottom w:val="single" w:sz="4" w:space="0" w:color="auto"/>
                    <w:right w:val="single" w:sz="4" w:space="0" w:color="auto"/>
                  </w:tcBorders>
                  <w:shd w:val="clear" w:color="000000" w:fill="DAEEF3"/>
                  <w:noWrap/>
                  <w:vAlign w:val="center"/>
                  <w:hideMark/>
                </w:tcPr>
                <w:p w:rsidR="00AD4308" w:rsidRPr="00CE0C73" w:rsidRDefault="00AD4308" w:rsidP="00AD4308">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La Paz</w:t>
                  </w:r>
                </w:p>
              </w:tc>
              <w:tc>
                <w:tcPr>
                  <w:tcW w:w="1512" w:type="dxa"/>
                  <w:tcBorders>
                    <w:top w:val="nil"/>
                    <w:left w:val="nil"/>
                    <w:bottom w:val="single" w:sz="4" w:space="0" w:color="auto"/>
                    <w:right w:val="single" w:sz="4" w:space="0" w:color="auto"/>
                  </w:tcBorders>
                  <w:shd w:val="clear" w:color="000000" w:fill="DAEEF3"/>
                  <w:noWrap/>
                  <w:vAlign w:val="center"/>
                  <w:hideMark/>
                </w:tcPr>
                <w:p w:rsidR="00AD4308" w:rsidRPr="00CE0C73" w:rsidRDefault="00AD4308" w:rsidP="00AD4308">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AD4308" w:rsidRPr="00CE0C73" w:rsidRDefault="00AD4308" w:rsidP="00AD4308">
                  <w:pPr>
                    <w:spacing w:after="0" w:line="240" w:lineRule="auto"/>
                    <w:jc w:val="center"/>
                    <w:rPr>
                      <w:rFonts w:ascii="Arial" w:eastAsia="Times New Roman" w:hAnsi="Arial" w:cs="Arial"/>
                      <w:sz w:val="16"/>
                      <w:szCs w:val="16"/>
                      <w:lang w:val="es-BO" w:eastAsia="es-BO"/>
                    </w:rPr>
                  </w:pPr>
                  <w:r>
                    <w:rPr>
                      <w:rFonts w:ascii="Arial" w:eastAsia="Times New Roman" w:hAnsi="Arial" w:cs="Arial"/>
                      <w:sz w:val="16"/>
                      <w:szCs w:val="16"/>
                      <w:lang w:val="es-BO" w:eastAsia="es-BO"/>
                    </w:rPr>
                    <w:t>Cochaba</w:t>
                  </w:r>
                  <w:r w:rsidRPr="00CE0C73">
                    <w:rPr>
                      <w:rFonts w:ascii="Arial" w:eastAsia="Times New Roman" w:hAnsi="Arial" w:cs="Arial"/>
                      <w:sz w:val="16"/>
                      <w:szCs w:val="16"/>
                      <w:lang w:val="es-BO" w:eastAsia="es-BO"/>
                    </w:rPr>
                    <w:t>mba</w:t>
                  </w:r>
                </w:p>
              </w:tc>
            </w:tr>
            <w:tr w:rsidR="00D460A8" w:rsidRPr="00CE0C73" w:rsidTr="00630B55">
              <w:trPr>
                <w:trHeight w:val="293"/>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Unitel</w:t>
                  </w:r>
                  <w:proofErr w:type="spellEnd"/>
                  <w:r w:rsidRPr="00CE0C73">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Fides</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Fides</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Fides</w:t>
                  </w:r>
                  <w:proofErr w:type="spellEnd"/>
                </w:p>
              </w:tc>
            </w:tr>
            <w:tr w:rsidR="00D460A8" w:rsidRPr="00CE0C73" w:rsidTr="00630B55">
              <w:trPr>
                <w:trHeight w:val="283"/>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 xml:space="preserve">ATB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Panamericana</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Santa Cruz - IRFA</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CEPRA</w:t>
                  </w:r>
                </w:p>
              </w:tc>
            </w:tr>
            <w:tr w:rsidR="00D460A8" w:rsidRPr="00CE0C73" w:rsidTr="00630B55">
              <w:trPr>
                <w:trHeight w:val="405"/>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Illimani</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872FD3" w:rsidP="00872FD3">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 xml:space="preserve">CERCA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Pio XII</w:t>
                  </w:r>
                </w:p>
              </w:tc>
            </w:tr>
            <w:tr w:rsidR="00D460A8" w:rsidRPr="00CE0C73" w:rsidTr="00D460A8">
              <w:trPr>
                <w:trHeight w:val="289"/>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Bolivisión</w:t>
                  </w:r>
                  <w:proofErr w:type="spellEnd"/>
                  <w:r w:rsidRPr="00CE0C73">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Bolivisión</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Erbol</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eastAsia="es-BO"/>
                    </w:rPr>
                    <w:t>Centro</w:t>
                  </w:r>
                </w:p>
              </w:tc>
            </w:tr>
            <w:tr w:rsidR="00D460A8" w:rsidRPr="00CE0C73" w:rsidTr="00D460A8">
              <w:trPr>
                <w:trHeight w:val="223"/>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PAT</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872FD3" w:rsidP="00D460A8">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TELECEL</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Éxito</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 xml:space="preserve">Radio </w:t>
                  </w:r>
                  <w:proofErr w:type="spellStart"/>
                  <w:r>
                    <w:rPr>
                      <w:rFonts w:ascii="Arial" w:eastAsia="Times New Roman" w:hAnsi="Arial" w:cs="Arial"/>
                      <w:sz w:val="16"/>
                      <w:szCs w:val="16"/>
                      <w:lang w:val="es-BO" w:eastAsia="es-BO"/>
                    </w:rPr>
                    <w:t>Kawsachun</w:t>
                  </w:r>
                  <w:proofErr w:type="spellEnd"/>
                  <w:r>
                    <w:rPr>
                      <w:rFonts w:ascii="Arial" w:eastAsia="Times New Roman" w:hAnsi="Arial" w:cs="Arial"/>
                      <w:sz w:val="16"/>
                      <w:szCs w:val="16"/>
                      <w:lang w:val="es-BO" w:eastAsia="es-BO"/>
                    </w:rPr>
                    <w:t xml:space="preserve">  Coca</w:t>
                  </w:r>
                </w:p>
              </w:tc>
            </w:tr>
            <w:tr w:rsidR="00D460A8" w:rsidRPr="00CE0C73" w:rsidTr="009676C5">
              <w:trPr>
                <w:trHeight w:val="316"/>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 xml:space="preserve">Cadena A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San Gabriel</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r>
            <w:tr w:rsidR="00D460A8" w:rsidRPr="00CE0C73" w:rsidTr="00630B55">
              <w:trPr>
                <w:trHeight w:val="257"/>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lastRenderedPageBreak/>
                    <w:t>Gigavisión</w:t>
                  </w:r>
                  <w:proofErr w:type="spellEnd"/>
                  <w:r w:rsidRPr="00CE0C73">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ATB Radio</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r>
            <w:tr w:rsidR="00D460A8" w:rsidRPr="00CE0C73" w:rsidTr="00D460A8">
              <w:trPr>
                <w:trHeight w:val="271"/>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Sistema Cristiano de Comunicaciones</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 xml:space="preserve">El sonido de la vida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r>
            <w:tr w:rsidR="00D460A8" w:rsidRPr="00CE0C73" w:rsidTr="00D460A8">
              <w:trPr>
                <w:trHeight w:val="274"/>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RTP</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Radio Comunidad 90.4</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p>
              </w:tc>
            </w:tr>
            <w:tr w:rsidR="00D460A8" w:rsidRPr="00CE0C73" w:rsidTr="00630B55">
              <w:trPr>
                <w:trHeight w:val="339"/>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 xml:space="preserve">Bolivia TV </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Cruz del Sur</w:t>
                  </w: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r>
            <w:tr w:rsidR="00D460A8" w:rsidRPr="00CE0C73" w:rsidTr="00630B55">
              <w:trPr>
                <w:trHeight w:val="317"/>
              </w:trPr>
              <w:tc>
                <w:tcPr>
                  <w:tcW w:w="1512" w:type="dxa"/>
                  <w:tcBorders>
                    <w:top w:val="nil"/>
                    <w:left w:val="single" w:sz="4" w:space="0" w:color="auto"/>
                    <w:bottom w:val="single" w:sz="4" w:space="0" w:color="auto"/>
                    <w:right w:val="single" w:sz="4" w:space="0" w:color="auto"/>
                  </w:tcBorders>
                  <w:shd w:val="clear" w:color="auto" w:fill="auto"/>
                  <w:vAlign w:val="center"/>
                </w:tcPr>
                <w:p w:rsidR="00D460A8" w:rsidRPr="00CE0C73" w:rsidRDefault="00D460A8" w:rsidP="00D460A8">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ABYA YALA</w:t>
                  </w:r>
                  <w:r w:rsidRPr="00CE0C73" w:rsidDel="00A35FBE">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D460A8" w:rsidRPr="00CE0C73" w:rsidRDefault="00872FD3"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BETHEL</w:t>
                  </w:r>
                </w:p>
              </w:tc>
              <w:tc>
                <w:tcPr>
                  <w:tcW w:w="1512" w:type="dxa"/>
                  <w:tcBorders>
                    <w:top w:val="nil"/>
                    <w:left w:val="nil"/>
                    <w:bottom w:val="single" w:sz="4" w:space="0" w:color="auto"/>
                    <w:right w:val="single" w:sz="4" w:space="0" w:color="auto"/>
                  </w:tcBorders>
                  <w:shd w:val="clear" w:color="auto" w:fill="auto"/>
                  <w:vAlign w:val="center"/>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D460A8" w:rsidRPr="00CE0C73" w:rsidRDefault="00D460A8" w:rsidP="00D460A8">
                  <w:pPr>
                    <w:spacing w:after="0" w:line="240" w:lineRule="auto"/>
                    <w:jc w:val="center"/>
                    <w:rPr>
                      <w:rFonts w:ascii="Arial" w:eastAsia="Times New Roman" w:hAnsi="Arial" w:cs="Arial"/>
                      <w:sz w:val="16"/>
                      <w:szCs w:val="16"/>
                      <w:lang w:val="es-BO" w:eastAsia="es-BO"/>
                    </w:rPr>
                  </w:pPr>
                </w:p>
              </w:tc>
            </w:tr>
            <w:tr w:rsidR="00872FD3" w:rsidRPr="00CE0C73" w:rsidTr="00630B55">
              <w:trPr>
                <w:trHeight w:val="363"/>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872FD3" w:rsidRPr="00CE0C73" w:rsidRDefault="00872FD3" w:rsidP="00872FD3">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TV OFF</w:t>
                  </w:r>
                </w:p>
              </w:tc>
              <w:tc>
                <w:tcPr>
                  <w:tcW w:w="1512" w:type="dxa"/>
                  <w:tcBorders>
                    <w:top w:val="nil"/>
                    <w:left w:val="nil"/>
                    <w:bottom w:val="single" w:sz="4" w:space="0" w:color="auto"/>
                    <w:right w:val="single" w:sz="4" w:space="0" w:color="auto"/>
                  </w:tcBorders>
                  <w:shd w:val="clear" w:color="auto" w:fill="auto"/>
                  <w:vAlign w:val="center"/>
                  <w:hideMark/>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872FD3" w:rsidRPr="00CE0C73" w:rsidRDefault="00872FD3"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Mundial</w:t>
                  </w:r>
                </w:p>
              </w:tc>
              <w:tc>
                <w:tcPr>
                  <w:tcW w:w="1512" w:type="dxa"/>
                  <w:tcBorders>
                    <w:top w:val="nil"/>
                    <w:left w:val="nil"/>
                    <w:bottom w:val="single" w:sz="4" w:space="0" w:color="auto"/>
                    <w:right w:val="single" w:sz="4" w:space="0" w:color="auto"/>
                  </w:tcBorders>
                  <w:shd w:val="clear" w:color="auto" w:fill="auto"/>
                  <w:vAlign w:val="center"/>
                  <w:hideMark/>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r>
            <w:tr w:rsidR="00872FD3" w:rsidRPr="00CE0C73" w:rsidTr="00630B55">
              <w:trPr>
                <w:trHeight w:val="269"/>
              </w:trPr>
              <w:tc>
                <w:tcPr>
                  <w:tcW w:w="1512" w:type="dxa"/>
                  <w:tcBorders>
                    <w:top w:val="nil"/>
                    <w:left w:val="single" w:sz="4" w:space="0" w:color="auto"/>
                    <w:bottom w:val="single" w:sz="4" w:space="0" w:color="auto"/>
                    <w:right w:val="single" w:sz="4" w:space="0" w:color="auto"/>
                  </w:tcBorders>
                  <w:shd w:val="clear" w:color="auto" w:fill="auto"/>
                  <w:vAlign w:val="center"/>
                </w:tcPr>
                <w:p w:rsidR="00872FD3" w:rsidRDefault="00872FD3" w:rsidP="00872FD3">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TELE ESTRELLA</w:t>
                  </w:r>
                </w:p>
              </w:tc>
              <w:tc>
                <w:tcPr>
                  <w:tcW w:w="1512" w:type="dxa"/>
                  <w:tcBorders>
                    <w:top w:val="nil"/>
                    <w:left w:val="nil"/>
                    <w:bottom w:val="single" w:sz="4" w:space="0" w:color="auto"/>
                    <w:right w:val="single" w:sz="4" w:space="0" w:color="auto"/>
                  </w:tcBorders>
                  <w:shd w:val="clear" w:color="auto" w:fill="auto"/>
                  <w:vAlign w:val="center"/>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872FD3" w:rsidRPr="00CE0C73" w:rsidRDefault="00872FD3"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Monumental</w:t>
                  </w:r>
                </w:p>
              </w:tc>
              <w:tc>
                <w:tcPr>
                  <w:tcW w:w="1512" w:type="dxa"/>
                  <w:tcBorders>
                    <w:top w:val="nil"/>
                    <w:left w:val="nil"/>
                    <w:bottom w:val="single" w:sz="4" w:space="0" w:color="auto"/>
                    <w:right w:val="single" w:sz="4" w:space="0" w:color="auto"/>
                  </w:tcBorders>
                  <w:shd w:val="clear" w:color="auto" w:fill="auto"/>
                  <w:vAlign w:val="center"/>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872FD3" w:rsidRPr="00CE0C73" w:rsidRDefault="00872FD3" w:rsidP="00872FD3">
                  <w:pPr>
                    <w:spacing w:after="0" w:line="240" w:lineRule="auto"/>
                    <w:jc w:val="center"/>
                    <w:rPr>
                      <w:rFonts w:ascii="Arial" w:eastAsia="Times New Roman" w:hAnsi="Arial" w:cs="Arial"/>
                      <w:sz w:val="16"/>
                      <w:szCs w:val="16"/>
                      <w:lang w:val="es-BO" w:eastAsia="es-BO"/>
                    </w:rPr>
                  </w:pPr>
                </w:p>
              </w:tc>
            </w:tr>
            <w:tr w:rsidR="00872FD3" w:rsidRPr="00CE0C73" w:rsidTr="00D460A8">
              <w:trPr>
                <w:trHeight w:val="315"/>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D3" w:rsidRPr="009676C5" w:rsidRDefault="00872FD3"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13</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872FD3" w:rsidRPr="009676C5" w:rsidRDefault="00872FD3"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5</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872FD3" w:rsidRPr="009676C5" w:rsidRDefault="00872FD3"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3</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872FD3" w:rsidRPr="009676C5" w:rsidRDefault="00872FD3"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13</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872FD3" w:rsidRPr="009676C5" w:rsidRDefault="00872FD3"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3</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872FD3" w:rsidRPr="009676C5" w:rsidRDefault="00872FD3"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5</w:t>
                  </w:r>
                </w:p>
              </w:tc>
            </w:tr>
          </w:tbl>
          <w:p w:rsidR="00AE5584" w:rsidRDefault="00AE5584" w:rsidP="003377E5">
            <w:pPr>
              <w:ind w:left="57" w:right="57"/>
              <w:jc w:val="both"/>
              <w:rPr>
                <w:rFonts w:ascii="Arial" w:hAnsi="Arial" w:cs="Arial"/>
                <w:lang w:val="es-BO"/>
              </w:rPr>
            </w:pPr>
          </w:p>
          <w:p w:rsidR="003377E5" w:rsidRDefault="003377E5" w:rsidP="009676C5">
            <w:pPr>
              <w:spacing w:line="276" w:lineRule="auto"/>
              <w:ind w:left="57" w:right="57"/>
              <w:jc w:val="both"/>
              <w:rPr>
                <w:rFonts w:ascii="Arial" w:hAnsi="Arial" w:cs="Arial"/>
                <w:lang w:val="es-BO"/>
              </w:rPr>
            </w:pPr>
            <w:r w:rsidRPr="00CE0C73">
              <w:rPr>
                <w:rFonts w:ascii="Arial" w:hAnsi="Arial" w:cs="Arial"/>
                <w:lang w:val="es-BO"/>
              </w:rPr>
              <w:t xml:space="preserve">La empresa que se adjudique la CONSULTORÍA deberá realizar mínimamente el monitoreo </w:t>
            </w:r>
            <w:r>
              <w:rPr>
                <w:rFonts w:ascii="Arial" w:hAnsi="Arial" w:cs="Arial"/>
                <w:lang w:val="es-BO"/>
              </w:rPr>
              <w:t xml:space="preserve">de </w:t>
            </w:r>
            <w:r w:rsidR="00872FD3">
              <w:rPr>
                <w:rFonts w:ascii="Arial" w:hAnsi="Arial" w:cs="Arial"/>
              </w:rPr>
              <w:t xml:space="preserve">publicidad institucional, propaganda </w:t>
            </w:r>
            <w:r w:rsidR="00907FDA">
              <w:rPr>
                <w:rFonts w:ascii="Arial" w:hAnsi="Arial" w:cs="Arial"/>
              </w:rPr>
              <w:t xml:space="preserve">pagada </w:t>
            </w:r>
            <w:r w:rsidRPr="003377E5">
              <w:rPr>
                <w:rFonts w:ascii="Arial" w:hAnsi="Arial" w:cs="Arial"/>
              </w:rPr>
              <w:t>de organizaciones políticas</w:t>
            </w:r>
            <w:r w:rsidR="00872FD3">
              <w:rPr>
                <w:rFonts w:ascii="Arial" w:hAnsi="Arial" w:cs="Arial"/>
              </w:rPr>
              <w:t xml:space="preserve"> y propaganda gratuita</w:t>
            </w:r>
            <w:r w:rsidR="005C453D">
              <w:rPr>
                <w:rFonts w:ascii="Arial" w:hAnsi="Arial" w:cs="Arial"/>
              </w:rPr>
              <w:t>,</w:t>
            </w:r>
            <w:r>
              <w:rPr>
                <w:rFonts w:ascii="Arial" w:hAnsi="Arial" w:cs="Arial"/>
                <w:lang w:val="es-BO"/>
              </w:rPr>
              <w:t xml:space="preserve"> de lunes a domingo,</w:t>
            </w:r>
            <w:r w:rsidRPr="00CE0C73">
              <w:rPr>
                <w:rFonts w:ascii="Arial" w:hAnsi="Arial" w:cs="Arial"/>
                <w:lang w:val="es-BO"/>
              </w:rPr>
              <w:t xml:space="preserve"> </w:t>
            </w:r>
            <w:r w:rsidR="00D460A8">
              <w:rPr>
                <w:rFonts w:ascii="Arial" w:hAnsi="Arial" w:cs="Arial"/>
                <w:lang w:val="es-BO"/>
              </w:rPr>
              <w:t>en radioemisoras de 05</w:t>
            </w:r>
            <w:r>
              <w:rPr>
                <w:rFonts w:ascii="Arial" w:hAnsi="Arial" w:cs="Arial"/>
                <w:lang w:val="es-BO"/>
              </w:rPr>
              <w:t>:0</w:t>
            </w:r>
            <w:r w:rsidRPr="00CE0C73">
              <w:rPr>
                <w:rFonts w:ascii="Arial" w:hAnsi="Arial" w:cs="Arial"/>
                <w:lang w:val="es-BO"/>
              </w:rPr>
              <w:t>0 a 21:00</w:t>
            </w:r>
            <w:r w:rsidR="006B68A6">
              <w:rPr>
                <w:rFonts w:ascii="Arial" w:hAnsi="Arial" w:cs="Arial"/>
                <w:lang w:val="es-BO"/>
              </w:rPr>
              <w:t xml:space="preserve"> horas</w:t>
            </w:r>
            <w:r w:rsidRPr="00CE0C73">
              <w:rPr>
                <w:rFonts w:ascii="Arial" w:hAnsi="Arial" w:cs="Arial"/>
                <w:lang w:val="es-BO"/>
              </w:rPr>
              <w:t xml:space="preserve"> y </w:t>
            </w:r>
            <w:r>
              <w:rPr>
                <w:rFonts w:ascii="Arial" w:hAnsi="Arial" w:cs="Arial"/>
                <w:lang w:val="es-BO"/>
              </w:rPr>
              <w:t>en</w:t>
            </w:r>
            <w:r w:rsidRPr="00CE0C73">
              <w:rPr>
                <w:rFonts w:ascii="Arial" w:hAnsi="Arial" w:cs="Arial"/>
                <w:lang w:val="es-BO"/>
              </w:rPr>
              <w:t xml:space="preserve"> canales de televisión de 06:00 a 24:00</w:t>
            </w:r>
            <w:r w:rsidR="006B68A6">
              <w:rPr>
                <w:rFonts w:ascii="Arial" w:hAnsi="Arial" w:cs="Arial"/>
                <w:lang w:val="es-BO"/>
              </w:rPr>
              <w:t xml:space="preserve"> horas</w:t>
            </w:r>
            <w:r w:rsidRPr="00CE0C73">
              <w:rPr>
                <w:rFonts w:ascii="Arial" w:hAnsi="Arial" w:cs="Arial"/>
                <w:lang w:val="es-BO"/>
              </w:rPr>
              <w:t xml:space="preserve">, de acuerdo al siguiente detalle: </w:t>
            </w:r>
          </w:p>
          <w:p w:rsidR="00AE5584" w:rsidRDefault="00AE5584" w:rsidP="003377E5">
            <w:pPr>
              <w:ind w:left="57" w:right="57"/>
              <w:jc w:val="both"/>
              <w:rPr>
                <w:rFonts w:ascii="Arial" w:hAnsi="Arial" w:cs="Arial"/>
                <w:lang w:val="es-BO"/>
              </w:rPr>
            </w:pPr>
          </w:p>
          <w:tbl>
            <w:tblPr>
              <w:tblW w:w="9072" w:type="dxa"/>
              <w:tblInd w:w="166" w:type="dxa"/>
              <w:tblLayout w:type="fixed"/>
              <w:tblCellMar>
                <w:left w:w="70" w:type="dxa"/>
                <w:right w:w="70" w:type="dxa"/>
              </w:tblCellMar>
              <w:tblLook w:val="04A0" w:firstRow="1" w:lastRow="0" w:firstColumn="1" w:lastColumn="0" w:noHBand="0" w:noVBand="1"/>
            </w:tblPr>
            <w:tblGrid>
              <w:gridCol w:w="1512"/>
              <w:gridCol w:w="1512"/>
              <w:gridCol w:w="1512"/>
              <w:gridCol w:w="1512"/>
              <w:gridCol w:w="1512"/>
              <w:gridCol w:w="1512"/>
            </w:tblGrid>
            <w:tr w:rsidR="003377E5" w:rsidRPr="00CE0C73" w:rsidTr="00336ABF">
              <w:trPr>
                <w:trHeight w:val="360"/>
              </w:trPr>
              <w:tc>
                <w:tcPr>
                  <w:tcW w:w="4536" w:type="dxa"/>
                  <w:gridSpan w:val="3"/>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3377E5" w:rsidRPr="00CE0C73" w:rsidRDefault="003377E5" w:rsidP="003377E5">
                  <w:pPr>
                    <w:spacing w:after="0" w:line="240" w:lineRule="auto"/>
                    <w:jc w:val="center"/>
                    <w:rPr>
                      <w:rFonts w:ascii="Arial" w:eastAsia="Times New Roman" w:hAnsi="Arial" w:cs="Arial"/>
                      <w:b/>
                      <w:sz w:val="16"/>
                      <w:szCs w:val="16"/>
                      <w:lang w:val="es-BO" w:eastAsia="es-BO"/>
                    </w:rPr>
                  </w:pPr>
                  <w:r w:rsidRPr="00CE0C73">
                    <w:rPr>
                      <w:rFonts w:ascii="Arial" w:eastAsia="Times New Roman" w:hAnsi="Arial" w:cs="Arial"/>
                      <w:b/>
                      <w:sz w:val="16"/>
                      <w:szCs w:val="16"/>
                      <w:lang w:val="es-BO" w:eastAsia="es-BO"/>
                    </w:rPr>
                    <w:t>REDES DE TELEVISIÓN</w:t>
                  </w:r>
                </w:p>
              </w:tc>
              <w:tc>
                <w:tcPr>
                  <w:tcW w:w="4536" w:type="dxa"/>
                  <w:gridSpan w:val="3"/>
                  <w:tcBorders>
                    <w:top w:val="single" w:sz="4" w:space="0" w:color="auto"/>
                    <w:left w:val="nil"/>
                    <w:bottom w:val="single" w:sz="4" w:space="0" w:color="auto"/>
                    <w:right w:val="single" w:sz="4" w:space="0" w:color="auto"/>
                  </w:tcBorders>
                  <w:shd w:val="clear" w:color="000000" w:fill="E4DFEC"/>
                  <w:noWrap/>
                  <w:vAlign w:val="center"/>
                  <w:hideMark/>
                </w:tcPr>
                <w:p w:rsidR="003377E5" w:rsidRPr="00CE0C73" w:rsidRDefault="003377E5" w:rsidP="003377E5">
                  <w:pPr>
                    <w:spacing w:after="0" w:line="240" w:lineRule="auto"/>
                    <w:jc w:val="center"/>
                    <w:rPr>
                      <w:rFonts w:ascii="Arial" w:eastAsia="Times New Roman" w:hAnsi="Arial" w:cs="Arial"/>
                      <w:b/>
                      <w:sz w:val="16"/>
                      <w:szCs w:val="16"/>
                      <w:lang w:val="es-BO" w:eastAsia="es-BO"/>
                    </w:rPr>
                  </w:pPr>
                  <w:r w:rsidRPr="00CE0C73">
                    <w:rPr>
                      <w:rFonts w:ascii="Arial" w:eastAsia="Times New Roman" w:hAnsi="Arial" w:cs="Arial"/>
                      <w:b/>
                      <w:sz w:val="16"/>
                      <w:szCs w:val="16"/>
                      <w:lang w:val="es-BO" w:eastAsia="es-BO"/>
                    </w:rPr>
                    <w:t>REDES DE RADIOEMISORAS</w:t>
                  </w:r>
                </w:p>
              </w:tc>
            </w:tr>
            <w:tr w:rsidR="003377E5" w:rsidRPr="00CE0C73" w:rsidTr="00336ABF">
              <w:trPr>
                <w:trHeight w:val="355"/>
              </w:trPr>
              <w:tc>
                <w:tcPr>
                  <w:tcW w:w="1512" w:type="dxa"/>
                  <w:tcBorders>
                    <w:top w:val="nil"/>
                    <w:left w:val="single" w:sz="4" w:space="0" w:color="auto"/>
                    <w:bottom w:val="single" w:sz="4" w:space="0" w:color="auto"/>
                    <w:right w:val="single" w:sz="4" w:space="0" w:color="auto"/>
                  </w:tcBorders>
                  <w:shd w:val="clear" w:color="000000" w:fill="DAEEF3"/>
                  <w:noWrap/>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La Paz</w:t>
                  </w:r>
                </w:p>
              </w:tc>
              <w:tc>
                <w:tcPr>
                  <w:tcW w:w="1512" w:type="dxa"/>
                  <w:tcBorders>
                    <w:top w:val="nil"/>
                    <w:left w:val="nil"/>
                    <w:bottom w:val="single" w:sz="4" w:space="0" w:color="auto"/>
                    <w:right w:val="single" w:sz="4" w:space="0" w:color="auto"/>
                  </w:tcBorders>
                  <w:shd w:val="clear" w:color="000000" w:fill="DAEEF3"/>
                  <w:noWrap/>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r>
                    <w:rPr>
                      <w:rFonts w:ascii="Arial" w:eastAsia="Times New Roman" w:hAnsi="Arial" w:cs="Arial"/>
                      <w:sz w:val="16"/>
                      <w:szCs w:val="16"/>
                      <w:lang w:val="es-BO" w:eastAsia="es-BO"/>
                    </w:rPr>
                    <w:t>Cochab</w:t>
                  </w:r>
                  <w:r w:rsidRPr="00CE0C73">
                    <w:rPr>
                      <w:rFonts w:ascii="Arial" w:eastAsia="Times New Roman" w:hAnsi="Arial" w:cs="Arial"/>
                      <w:sz w:val="16"/>
                      <w:szCs w:val="16"/>
                      <w:lang w:val="es-BO" w:eastAsia="es-BO"/>
                    </w:rPr>
                    <w:t>a</w:t>
                  </w:r>
                  <w:r>
                    <w:rPr>
                      <w:rFonts w:ascii="Arial" w:eastAsia="Times New Roman" w:hAnsi="Arial" w:cs="Arial"/>
                      <w:sz w:val="16"/>
                      <w:szCs w:val="16"/>
                      <w:lang w:val="es-BO" w:eastAsia="es-BO"/>
                    </w:rPr>
                    <w:t>m</w:t>
                  </w:r>
                  <w:r w:rsidRPr="00CE0C73">
                    <w:rPr>
                      <w:rFonts w:ascii="Arial" w:eastAsia="Times New Roman" w:hAnsi="Arial" w:cs="Arial"/>
                      <w:sz w:val="16"/>
                      <w:szCs w:val="16"/>
                      <w:lang w:val="es-BO" w:eastAsia="es-BO"/>
                    </w:rPr>
                    <w:t>ba</w:t>
                  </w:r>
                </w:p>
              </w:tc>
              <w:tc>
                <w:tcPr>
                  <w:tcW w:w="1512" w:type="dxa"/>
                  <w:tcBorders>
                    <w:top w:val="nil"/>
                    <w:left w:val="nil"/>
                    <w:bottom w:val="single" w:sz="4" w:space="0" w:color="auto"/>
                    <w:right w:val="single" w:sz="4" w:space="0" w:color="auto"/>
                  </w:tcBorders>
                  <w:shd w:val="clear" w:color="000000" w:fill="DAEEF3"/>
                  <w:noWrap/>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La Paz</w:t>
                  </w:r>
                </w:p>
              </w:tc>
              <w:tc>
                <w:tcPr>
                  <w:tcW w:w="1512" w:type="dxa"/>
                  <w:tcBorders>
                    <w:top w:val="nil"/>
                    <w:left w:val="nil"/>
                    <w:bottom w:val="single" w:sz="4" w:space="0" w:color="auto"/>
                    <w:right w:val="single" w:sz="4" w:space="0" w:color="auto"/>
                  </w:tcBorders>
                  <w:shd w:val="clear" w:color="000000" w:fill="DAEEF3"/>
                  <w:noWrap/>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Santa Cruz</w:t>
                  </w:r>
                </w:p>
              </w:tc>
              <w:tc>
                <w:tcPr>
                  <w:tcW w:w="1512" w:type="dxa"/>
                  <w:tcBorders>
                    <w:top w:val="nil"/>
                    <w:left w:val="nil"/>
                    <w:bottom w:val="single" w:sz="4" w:space="0" w:color="auto"/>
                    <w:right w:val="single" w:sz="4" w:space="0" w:color="auto"/>
                  </w:tcBorders>
                  <w:shd w:val="clear" w:color="000000" w:fill="DAEEF3"/>
                  <w:noWrap/>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r>
                    <w:rPr>
                      <w:rFonts w:ascii="Arial" w:eastAsia="Times New Roman" w:hAnsi="Arial" w:cs="Arial"/>
                      <w:sz w:val="16"/>
                      <w:szCs w:val="16"/>
                      <w:lang w:val="es-BO" w:eastAsia="es-BO"/>
                    </w:rPr>
                    <w:t>Cochaba</w:t>
                  </w:r>
                  <w:r w:rsidRPr="00CE0C73">
                    <w:rPr>
                      <w:rFonts w:ascii="Arial" w:eastAsia="Times New Roman" w:hAnsi="Arial" w:cs="Arial"/>
                      <w:sz w:val="16"/>
                      <w:szCs w:val="16"/>
                      <w:lang w:val="es-BO" w:eastAsia="es-BO"/>
                    </w:rPr>
                    <w:t>mba</w:t>
                  </w:r>
                </w:p>
              </w:tc>
            </w:tr>
            <w:tr w:rsidR="003377E5" w:rsidRPr="00CE0C73" w:rsidTr="00336ABF">
              <w:trPr>
                <w:trHeight w:val="235"/>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Unitel</w:t>
                  </w:r>
                  <w:proofErr w:type="spellEnd"/>
                  <w:r w:rsidRPr="00CE0C73">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Unitel</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Fides</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Fides</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Fides</w:t>
                  </w:r>
                  <w:proofErr w:type="spellEnd"/>
                </w:p>
              </w:tc>
            </w:tr>
            <w:tr w:rsidR="003377E5" w:rsidRPr="00CE0C73" w:rsidTr="00336ABF">
              <w:trPr>
                <w:trHeight w:val="267"/>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 xml:space="preserve">ATB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ATB</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Panamericana</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Santa Cruz - IRFA</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CEPRA</w:t>
                  </w:r>
                </w:p>
              </w:tc>
            </w:tr>
            <w:tr w:rsidR="003377E5" w:rsidRPr="00CE0C73" w:rsidTr="00336ABF">
              <w:trPr>
                <w:trHeight w:val="265"/>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Red Uno</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Illimani</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Pio XII</w:t>
                  </w:r>
                </w:p>
              </w:tc>
            </w:tr>
            <w:tr w:rsidR="003377E5" w:rsidRPr="00CE0C73" w:rsidTr="00336ABF">
              <w:trPr>
                <w:trHeight w:val="289"/>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Bolivisión</w:t>
                  </w:r>
                  <w:proofErr w:type="spellEnd"/>
                  <w:r w:rsidRPr="00CE0C73">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Bolivisión</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Erbol</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r>
            <w:tr w:rsidR="003377E5" w:rsidRPr="00CE0C73" w:rsidTr="00336ABF">
              <w:trPr>
                <w:trHeight w:val="223"/>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PAT</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PAT</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Éxito</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r>
            <w:tr w:rsidR="003377E5" w:rsidRPr="00CE0C73" w:rsidTr="00336ABF">
              <w:trPr>
                <w:trHeight w:val="227"/>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 xml:space="preserve">Cadena A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Cadena A</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RQP</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RQP</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RQP</w:t>
                  </w:r>
                </w:p>
              </w:tc>
            </w:tr>
            <w:tr w:rsidR="003377E5" w:rsidRPr="00CE0C73" w:rsidTr="00336ABF">
              <w:trPr>
                <w:trHeight w:val="229"/>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sidRPr="00CE0C73">
                    <w:rPr>
                      <w:rFonts w:ascii="Arial" w:eastAsia="Times New Roman" w:hAnsi="Arial" w:cs="Arial"/>
                      <w:sz w:val="16"/>
                      <w:szCs w:val="16"/>
                      <w:lang w:val="es-BO" w:eastAsia="es-BO"/>
                    </w:rPr>
                    <w:t>Gigavisión</w:t>
                  </w:r>
                  <w:proofErr w:type="spellEnd"/>
                  <w:r w:rsidRPr="00CE0C73">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roofErr w:type="spellStart"/>
                  <w:r>
                    <w:rPr>
                      <w:rFonts w:ascii="Arial" w:eastAsia="Times New Roman" w:hAnsi="Arial" w:cs="Arial"/>
                      <w:sz w:val="16"/>
                      <w:szCs w:val="16"/>
                      <w:lang w:eastAsia="es-BO"/>
                    </w:rPr>
                    <w:t>Gigavisión</w:t>
                  </w:r>
                  <w:proofErr w:type="spellEnd"/>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Disney</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Disney</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Disney</w:t>
                  </w:r>
                </w:p>
              </w:tc>
            </w:tr>
            <w:tr w:rsidR="003377E5" w:rsidRPr="00CE0C73" w:rsidTr="00336ABF">
              <w:trPr>
                <w:trHeight w:val="271"/>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BF738B" w:rsidP="003377E5">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Sistema Cristiano de Comunicaciones</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San Gabriel</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r>
            <w:tr w:rsidR="003377E5" w:rsidRPr="00CE0C73" w:rsidTr="00336ABF">
              <w:trPr>
                <w:trHeight w:val="274"/>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RTP</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ATB Radio</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ATB Radio</w:t>
                  </w:r>
                </w:p>
              </w:tc>
            </w:tr>
            <w:tr w:rsidR="003377E5" w:rsidRPr="00CE0C73" w:rsidTr="00336ABF">
              <w:trPr>
                <w:trHeight w:val="265"/>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rPr>
                      <w:rFonts w:ascii="Arial" w:eastAsia="Times New Roman" w:hAnsi="Arial" w:cs="Arial"/>
                      <w:sz w:val="16"/>
                      <w:szCs w:val="16"/>
                      <w:lang w:val="es-BO" w:eastAsia="es-BO"/>
                    </w:rPr>
                  </w:pPr>
                  <w:r w:rsidRPr="00CE0C73">
                    <w:rPr>
                      <w:rFonts w:ascii="Arial" w:eastAsia="Times New Roman" w:hAnsi="Arial" w:cs="Arial"/>
                      <w:sz w:val="16"/>
                      <w:szCs w:val="16"/>
                      <w:lang w:val="es-BO" w:eastAsia="es-BO"/>
                    </w:rPr>
                    <w:t xml:space="preserve">Bolivia TV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426C30"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 xml:space="preserve">El sonido de la vida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r>
            <w:tr w:rsidR="003377E5"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hideMark/>
                </w:tcPr>
                <w:p w:rsidR="003377E5" w:rsidRPr="00CE0C73" w:rsidRDefault="00A35FBE" w:rsidP="003377E5">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ABYA YALA</w:t>
                  </w:r>
                  <w:r w:rsidRPr="00CE0C73" w:rsidDel="00A35FBE">
                    <w:rPr>
                      <w:rFonts w:ascii="Arial" w:eastAsia="Times New Roman" w:hAnsi="Arial" w:cs="Arial"/>
                      <w:sz w:val="16"/>
                      <w:szCs w:val="16"/>
                      <w:lang w:val="es-BO" w:eastAsia="es-BO"/>
                    </w:rPr>
                    <w:t xml:space="preserve"> </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426C30"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Radio Comunidad 90.4</w:t>
                  </w: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hideMark/>
                </w:tcPr>
                <w:p w:rsidR="003377E5" w:rsidRPr="00CE0C73" w:rsidRDefault="003377E5" w:rsidP="00872FD3">
                  <w:pPr>
                    <w:spacing w:after="0" w:line="240" w:lineRule="auto"/>
                    <w:jc w:val="both"/>
                    <w:rPr>
                      <w:rFonts w:ascii="Arial" w:eastAsia="Times New Roman" w:hAnsi="Arial" w:cs="Arial"/>
                      <w:sz w:val="16"/>
                      <w:szCs w:val="16"/>
                      <w:lang w:val="es-BO" w:eastAsia="es-BO"/>
                    </w:rPr>
                  </w:pPr>
                </w:p>
              </w:tc>
            </w:tr>
            <w:tr w:rsidR="00BF738B"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tcPr>
                <w:p w:rsidR="00BF738B" w:rsidRPr="00CE0C73" w:rsidRDefault="00D460A8" w:rsidP="003377E5">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TELECEL</w:t>
                  </w: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426C30"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Cruz del Sur</w:t>
                  </w: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872FD3">
                  <w:pPr>
                    <w:spacing w:after="0" w:line="240" w:lineRule="auto"/>
                    <w:jc w:val="both"/>
                    <w:rPr>
                      <w:rFonts w:ascii="Arial" w:eastAsia="Times New Roman" w:hAnsi="Arial" w:cs="Arial"/>
                      <w:sz w:val="16"/>
                      <w:szCs w:val="16"/>
                      <w:lang w:val="es-BO" w:eastAsia="es-BO"/>
                    </w:rPr>
                  </w:pPr>
                </w:p>
              </w:tc>
            </w:tr>
            <w:tr w:rsidR="00BF738B"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tcPr>
                <w:p w:rsidR="00BF738B" w:rsidRDefault="00D460A8" w:rsidP="003377E5">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TV OFF</w:t>
                  </w: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872FD3">
                  <w:pPr>
                    <w:spacing w:after="0" w:line="240" w:lineRule="auto"/>
                    <w:jc w:val="both"/>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435FE6"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 xml:space="preserve">CERCA </w:t>
                  </w: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872FD3">
                  <w:pPr>
                    <w:spacing w:after="0" w:line="240" w:lineRule="auto"/>
                    <w:jc w:val="both"/>
                    <w:rPr>
                      <w:rFonts w:ascii="Arial" w:eastAsia="Times New Roman" w:hAnsi="Arial" w:cs="Arial"/>
                      <w:sz w:val="16"/>
                      <w:szCs w:val="16"/>
                      <w:lang w:val="es-BO" w:eastAsia="es-BO"/>
                    </w:rPr>
                  </w:pPr>
                </w:p>
              </w:tc>
            </w:tr>
            <w:tr w:rsidR="00BF738B"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tcPr>
                <w:p w:rsidR="00BF738B" w:rsidRDefault="00D460A8" w:rsidP="003377E5">
                  <w:pPr>
                    <w:spacing w:after="0" w:line="240" w:lineRule="auto"/>
                    <w:rPr>
                      <w:rFonts w:ascii="Arial" w:eastAsia="Times New Roman" w:hAnsi="Arial" w:cs="Arial"/>
                      <w:sz w:val="16"/>
                      <w:szCs w:val="16"/>
                      <w:lang w:val="es-BO" w:eastAsia="es-BO"/>
                    </w:rPr>
                  </w:pPr>
                  <w:r>
                    <w:rPr>
                      <w:rFonts w:ascii="Arial" w:eastAsia="Times New Roman" w:hAnsi="Arial" w:cs="Arial"/>
                      <w:sz w:val="16"/>
                      <w:szCs w:val="16"/>
                      <w:lang w:val="es-BO" w:eastAsia="es-BO"/>
                    </w:rPr>
                    <w:t>TELE ESTRELLA</w:t>
                  </w: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872FD3"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BETHEL</w:t>
                  </w: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3377E5">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BF738B" w:rsidRPr="00CE0C73" w:rsidRDefault="00BF738B" w:rsidP="00872FD3">
                  <w:pPr>
                    <w:spacing w:after="0" w:line="240" w:lineRule="auto"/>
                    <w:jc w:val="both"/>
                    <w:rPr>
                      <w:rFonts w:ascii="Arial" w:eastAsia="Times New Roman" w:hAnsi="Arial" w:cs="Arial"/>
                      <w:sz w:val="16"/>
                      <w:szCs w:val="16"/>
                      <w:lang w:val="es-BO" w:eastAsia="es-BO"/>
                    </w:rPr>
                  </w:pPr>
                </w:p>
              </w:tc>
            </w:tr>
            <w:tr w:rsidR="00336ABF"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tcPr>
                <w:p w:rsidR="00336ABF" w:rsidRDefault="00336ABF" w:rsidP="00336ABF">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Default="00872FD3"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Mundial</w:t>
                  </w: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872FD3">
                  <w:pPr>
                    <w:spacing w:after="0" w:line="240" w:lineRule="auto"/>
                    <w:jc w:val="both"/>
                    <w:rPr>
                      <w:rFonts w:ascii="Arial" w:eastAsia="Times New Roman" w:hAnsi="Arial" w:cs="Arial"/>
                      <w:sz w:val="16"/>
                      <w:szCs w:val="16"/>
                      <w:lang w:val="es-BO" w:eastAsia="es-BO"/>
                    </w:rPr>
                  </w:pPr>
                </w:p>
              </w:tc>
            </w:tr>
            <w:tr w:rsidR="00336ABF"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tcPr>
                <w:p w:rsidR="00336ABF" w:rsidRDefault="00336ABF" w:rsidP="00336ABF">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Default="00336ABF"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Monumental</w:t>
                  </w: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872FD3">
                  <w:pPr>
                    <w:spacing w:after="0" w:line="240" w:lineRule="auto"/>
                    <w:jc w:val="both"/>
                    <w:rPr>
                      <w:rFonts w:ascii="Arial" w:eastAsia="Times New Roman" w:hAnsi="Arial" w:cs="Arial"/>
                      <w:sz w:val="16"/>
                      <w:szCs w:val="16"/>
                      <w:lang w:val="es-BO" w:eastAsia="es-BO"/>
                    </w:rPr>
                  </w:pPr>
                </w:p>
              </w:tc>
            </w:tr>
            <w:tr w:rsidR="00336ABF" w:rsidRPr="00CE0C73" w:rsidTr="00336ABF">
              <w:trPr>
                <w:trHeight w:val="282"/>
              </w:trPr>
              <w:tc>
                <w:tcPr>
                  <w:tcW w:w="1512" w:type="dxa"/>
                  <w:tcBorders>
                    <w:top w:val="nil"/>
                    <w:left w:val="single" w:sz="4" w:space="0" w:color="auto"/>
                    <w:bottom w:val="single" w:sz="4" w:space="0" w:color="auto"/>
                    <w:right w:val="single" w:sz="4" w:space="0" w:color="auto"/>
                  </w:tcBorders>
                  <w:shd w:val="clear" w:color="auto" w:fill="auto"/>
                  <w:vAlign w:val="center"/>
                </w:tcPr>
                <w:p w:rsidR="00336ABF" w:rsidRDefault="00336ABF" w:rsidP="00336ABF">
                  <w:pPr>
                    <w:spacing w:after="0" w:line="240" w:lineRule="auto"/>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336ABF" w:rsidP="00336ABF">
                  <w:pPr>
                    <w:spacing w:after="0" w:line="240" w:lineRule="auto"/>
                    <w:jc w:val="center"/>
                    <w:rPr>
                      <w:rFonts w:ascii="Arial" w:eastAsia="Times New Roman" w:hAnsi="Arial" w:cs="Arial"/>
                      <w:sz w:val="16"/>
                      <w:szCs w:val="16"/>
                      <w:lang w:val="es-BO" w:eastAsia="es-BO"/>
                    </w:rPr>
                  </w:pPr>
                </w:p>
              </w:tc>
              <w:tc>
                <w:tcPr>
                  <w:tcW w:w="1512" w:type="dxa"/>
                  <w:tcBorders>
                    <w:top w:val="nil"/>
                    <w:left w:val="nil"/>
                    <w:bottom w:val="single" w:sz="4" w:space="0" w:color="auto"/>
                    <w:right w:val="single" w:sz="4" w:space="0" w:color="auto"/>
                  </w:tcBorders>
                  <w:shd w:val="clear" w:color="auto" w:fill="auto"/>
                  <w:vAlign w:val="center"/>
                </w:tcPr>
                <w:p w:rsidR="00336ABF" w:rsidRPr="00CE0C73" w:rsidRDefault="00872FD3" w:rsidP="00872FD3">
                  <w:pPr>
                    <w:spacing w:after="0" w:line="240" w:lineRule="auto"/>
                    <w:jc w:val="both"/>
                    <w:rPr>
                      <w:rFonts w:ascii="Arial" w:eastAsia="Times New Roman" w:hAnsi="Arial" w:cs="Arial"/>
                      <w:sz w:val="16"/>
                      <w:szCs w:val="16"/>
                      <w:lang w:val="es-BO" w:eastAsia="es-BO"/>
                    </w:rPr>
                  </w:pPr>
                  <w:r>
                    <w:rPr>
                      <w:rFonts w:ascii="Arial" w:eastAsia="Times New Roman" w:hAnsi="Arial" w:cs="Arial"/>
                      <w:sz w:val="16"/>
                      <w:szCs w:val="16"/>
                      <w:lang w:val="es-BO" w:eastAsia="es-BO"/>
                    </w:rPr>
                    <w:t xml:space="preserve">Radio </w:t>
                  </w:r>
                  <w:proofErr w:type="spellStart"/>
                  <w:r>
                    <w:rPr>
                      <w:rFonts w:ascii="Arial" w:eastAsia="Times New Roman" w:hAnsi="Arial" w:cs="Arial"/>
                      <w:sz w:val="16"/>
                      <w:szCs w:val="16"/>
                      <w:lang w:val="es-BO" w:eastAsia="es-BO"/>
                    </w:rPr>
                    <w:t>Kawsachun</w:t>
                  </w:r>
                  <w:proofErr w:type="spellEnd"/>
                  <w:r>
                    <w:rPr>
                      <w:rFonts w:ascii="Arial" w:eastAsia="Times New Roman" w:hAnsi="Arial" w:cs="Arial"/>
                      <w:sz w:val="16"/>
                      <w:szCs w:val="16"/>
                      <w:lang w:val="es-BO" w:eastAsia="es-BO"/>
                    </w:rPr>
                    <w:t xml:space="preserve">  Coca</w:t>
                  </w:r>
                </w:p>
              </w:tc>
            </w:tr>
            <w:tr w:rsidR="00336ABF" w:rsidRPr="00CE0C73" w:rsidTr="00336ABF">
              <w:trPr>
                <w:trHeight w:val="315"/>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ABF" w:rsidRPr="009676C5" w:rsidRDefault="00336ABF" w:rsidP="00872FD3">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1</w:t>
                  </w:r>
                  <w:r w:rsidR="00872FD3" w:rsidRPr="009676C5">
                    <w:rPr>
                      <w:rFonts w:ascii="Arial" w:eastAsia="Times New Roman" w:hAnsi="Arial" w:cs="Arial"/>
                      <w:b/>
                      <w:bCs/>
                      <w:sz w:val="16"/>
                      <w:szCs w:val="16"/>
                      <w:lang w:val="es-BO" w:eastAsia="es-BO"/>
                    </w:rPr>
                    <w:t>4</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336ABF" w:rsidRPr="009676C5" w:rsidRDefault="00336ABF" w:rsidP="00336ABF">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eastAsia="es-BO"/>
                    </w:rPr>
                    <w:t>7</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336ABF" w:rsidRPr="009676C5" w:rsidRDefault="00336ABF" w:rsidP="00336ABF">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3</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336ABF" w:rsidRPr="009676C5" w:rsidRDefault="00435FE6" w:rsidP="00336ABF">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15</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336ABF" w:rsidRPr="009676C5" w:rsidRDefault="00872FD3" w:rsidP="00336ABF">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5</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336ABF" w:rsidRPr="009676C5" w:rsidRDefault="00872FD3" w:rsidP="00336ABF">
                  <w:pPr>
                    <w:spacing w:after="0" w:line="240" w:lineRule="auto"/>
                    <w:jc w:val="center"/>
                    <w:rPr>
                      <w:rFonts w:ascii="Arial" w:eastAsia="Times New Roman" w:hAnsi="Arial" w:cs="Arial"/>
                      <w:b/>
                      <w:bCs/>
                      <w:sz w:val="16"/>
                      <w:szCs w:val="16"/>
                      <w:lang w:val="es-BO" w:eastAsia="es-BO"/>
                    </w:rPr>
                  </w:pPr>
                  <w:r w:rsidRPr="009676C5">
                    <w:rPr>
                      <w:rFonts w:ascii="Arial" w:eastAsia="Times New Roman" w:hAnsi="Arial" w:cs="Arial"/>
                      <w:b/>
                      <w:bCs/>
                      <w:sz w:val="16"/>
                      <w:szCs w:val="16"/>
                      <w:lang w:val="es-BO" w:eastAsia="es-BO"/>
                    </w:rPr>
                    <w:t>7</w:t>
                  </w:r>
                </w:p>
              </w:tc>
            </w:tr>
          </w:tbl>
          <w:p w:rsidR="00A45558" w:rsidRDefault="00A45558" w:rsidP="00606703">
            <w:pPr>
              <w:rPr>
                <w:rFonts w:ascii="Arial" w:hAnsi="Arial" w:cs="Arial"/>
                <w:lang w:val="es-BO"/>
              </w:rPr>
            </w:pPr>
          </w:p>
          <w:p w:rsidR="006B68A6" w:rsidRDefault="000533DA" w:rsidP="009676C5">
            <w:pPr>
              <w:jc w:val="both"/>
              <w:rPr>
                <w:rFonts w:ascii="Arial" w:hAnsi="Arial" w:cs="Arial"/>
                <w:bCs/>
                <w:iCs/>
              </w:rPr>
            </w:pPr>
            <w:r>
              <w:rPr>
                <w:rFonts w:ascii="Arial" w:hAnsi="Arial" w:cs="Arial"/>
                <w:bCs/>
                <w:iCs/>
              </w:rPr>
              <w:t>A requerimiento de la Unidad Solicitante, l</w:t>
            </w:r>
            <w:r w:rsidR="00907FDA" w:rsidRPr="006B68A6">
              <w:rPr>
                <w:rFonts w:ascii="Arial" w:hAnsi="Arial" w:cs="Arial"/>
                <w:bCs/>
                <w:iCs/>
              </w:rPr>
              <w:t>a empresa de</w:t>
            </w:r>
            <w:r w:rsidR="00907FDA">
              <w:rPr>
                <w:rFonts w:ascii="Arial" w:hAnsi="Arial" w:cs="Arial"/>
                <w:bCs/>
                <w:iCs/>
              </w:rPr>
              <w:t xml:space="preserve"> monitoreo deberá proporcionar </w:t>
            </w:r>
            <w:r w:rsidR="006B68A6" w:rsidRPr="006B68A6">
              <w:rPr>
                <w:rFonts w:ascii="Arial" w:hAnsi="Arial" w:cs="Arial"/>
                <w:bCs/>
                <w:iCs/>
              </w:rPr>
              <w:t>la fuente de verificación (</w:t>
            </w:r>
            <w:r w:rsidR="00892D95">
              <w:rPr>
                <w:rFonts w:ascii="Arial" w:hAnsi="Arial" w:cs="Arial"/>
                <w:bCs/>
                <w:iCs/>
              </w:rPr>
              <w:t>spot, cuña u otros)</w:t>
            </w:r>
            <w:r w:rsidR="006B68A6" w:rsidRPr="006B68A6">
              <w:rPr>
                <w:rFonts w:ascii="Arial" w:hAnsi="Arial" w:cs="Arial"/>
                <w:bCs/>
                <w:iCs/>
              </w:rPr>
              <w:t xml:space="preserve"> en formato digital</w:t>
            </w:r>
            <w:r>
              <w:rPr>
                <w:rFonts w:ascii="Arial" w:hAnsi="Arial" w:cs="Arial"/>
                <w:bCs/>
                <w:iCs/>
              </w:rPr>
              <w:t xml:space="preserve"> </w:t>
            </w:r>
            <w:r w:rsidR="006B68A6" w:rsidRPr="006B68A6">
              <w:rPr>
                <w:rFonts w:ascii="Arial" w:hAnsi="Arial" w:cs="Arial"/>
                <w:bCs/>
                <w:iCs/>
              </w:rPr>
              <w:t>de la difusión del material audiovisual de campaña electoral, propaganda electoral</w:t>
            </w:r>
            <w:r w:rsidR="00E5477B">
              <w:rPr>
                <w:rFonts w:ascii="Arial" w:hAnsi="Arial" w:cs="Arial"/>
                <w:bCs/>
                <w:iCs/>
              </w:rPr>
              <w:t xml:space="preserve"> pagada y gratuita</w:t>
            </w:r>
            <w:r w:rsidR="006B68A6" w:rsidRPr="006B68A6">
              <w:rPr>
                <w:rFonts w:ascii="Arial" w:hAnsi="Arial" w:cs="Arial"/>
                <w:bCs/>
                <w:iCs/>
              </w:rPr>
              <w:t>, propaganda gubernamental, estudios de opinión en materia electoral y otros materiales que sean difun</w:t>
            </w:r>
            <w:r w:rsidR="00E5477B">
              <w:rPr>
                <w:rFonts w:ascii="Arial" w:hAnsi="Arial" w:cs="Arial"/>
                <w:bCs/>
                <w:iCs/>
              </w:rPr>
              <w:t>didos</w:t>
            </w:r>
            <w:r w:rsidR="009676C5">
              <w:rPr>
                <w:rFonts w:ascii="Arial" w:hAnsi="Arial" w:cs="Arial"/>
                <w:bCs/>
                <w:iCs/>
              </w:rPr>
              <w:t>,</w:t>
            </w:r>
            <w:r w:rsidR="00E5477B">
              <w:rPr>
                <w:rFonts w:ascii="Arial" w:hAnsi="Arial" w:cs="Arial"/>
                <w:bCs/>
                <w:iCs/>
              </w:rPr>
              <w:t xml:space="preserve"> </w:t>
            </w:r>
            <w:r w:rsidR="00907FDA">
              <w:rPr>
                <w:rFonts w:ascii="Arial" w:hAnsi="Arial" w:cs="Arial"/>
                <w:bCs/>
                <w:iCs/>
              </w:rPr>
              <w:t>identificando el medio</w:t>
            </w:r>
            <w:r w:rsidR="00E5477B">
              <w:rPr>
                <w:rFonts w:ascii="Arial" w:hAnsi="Arial" w:cs="Arial"/>
                <w:bCs/>
                <w:iCs/>
              </w:rPr>
              <w:t xml:space="preserve"> de comunicación (radio y televisi</w:t>
            </w:r>
            <w:r w:rsidR="00907FDA">
              <w:rPr>
                <w:rFonts w:ascii="Arial" w:hAnsi="Arial" w:cs="Arial"/>
                <w:bCs/>
                <w:iCs/>
              </w:rPr>
              <w:t>ón), fecha y hora de la difusión.</w:t>
            </w:r>
          </w:p>
          <w:p w:rsidR="00D43CFD" w:rsidRDefault="00D43CFD" w:rsidP="009676C5">
            <w:pPr>
              <w:jc w:val="both"/>
              <w:rPr>
                <w:rFonts w:ascii="Arial" w:hAnsi="Arial" w:cs="Arial"/>
                <w:bCs/>
                <w:iCs/>
              </w:rPr>
            </w:pPr>
          </w:p>
          <w:p w:rsidR="00907FDA" w:rsidRDefault="00907FDA" w:rsidP="009676C5">
            <w:pPr>
              <w:jc w:val="both"/>
              <w:rPr>
                <w:rFonts w:ascii="Arial" w:hAnsi="Arial" w:cs="Arial"/>
                <w:bCs/>
                <w:iCs/>
              </w:rPr>
            </w:pPr>
            <w:r>
              <w:rPr>
                <w:rFonts w:ascii="Arial" w:hAnsi="Arial" w:cs="Arial"/>
                <w:bCs/>
                <w:iCs/>
              </w:rPr>
              <w:lastRenderedPageBreak/>
              <w:t xml:space="preserve">En el caso de la propaganda electoral pagada, los respaldos deberán incluir la identificación </w:t>
            </w:r>
            <w:r w:rsidR="00D33F4A">
              <w:rPr>
                <w:rFonts w:ascii="Arial" w:hAnsi="Arial" w:cs="Arial"/>
                <w:bCs/>
                <w:iCs/>
              </w:rPr>
              <w:t xml:space="preserve">de </w:t>
            </w:r>
            <w:r>
              <w:rPr>
                <w:rFonts w:ascii="Arial" w:hAnsi="Arial" w:cs="Arial"/>
                <w:bCs/>
                <w:iCs/>
              </w:rPr>
              <w:t xml:space="preserve"> la organización política que contrató la difusión del spot televisivo o cuña radial.</w:t>
            </w:r>
          </w:p>
          <w:p w:rsidR="00907FDA" w:rsidRDefault="00907FDA" w:rsidP="009676C5">
            <w:pPr>
              <w:jc w:val="both"/>
              <w:rPr>
                <w:rFonts w:ascii="Arial" w:hAnsi="Arial" w:cs="Arial"/>
                <w:bCs/>
                <w:iCs/>
              </w:rPr>
            </w:pPr>
          </w:p>
          <w:p w:rsidR="006B68A6" w:rsidRPr="00D33F4A" w:rsidRDefault="00907FDA" w:rsidP="00D33F4A">
            <w:pPr>
              <w:jc w:val="both"/>
              <w:rPr>
                <w:rFonts w:ascii="Arial" w:hAnsi="Arial" w:cs="Arial"/>
                <w:bCs/>
                <w:iCs/>
              </w:rPr>
            </w:pPr>
            <w:r>
              <w:rPr>
                <w:rFonts w:ascii="Arial" w:hAnsi="Arial" w:cs="Arial"/>
                <w:bCs/>
                <w:iCs/>
              </w:rPr>
              <w:t>En el caso de la propaganda gubernamental, los respaldos deberán incluir la identificación de la institución pública que contrató la difusión del spot televisivo o cuña radial.</w:t>
            </w:r>
          </w:p>
        </w:tc>
      </w:tr>
      <w:tr w:rsidR="00EA3ADA" w:rsidRPr="00EA3ADA" w:rsidTr="00DA4873">
        <w:trPr>
          <w:trHeight w:val="397"/>
        </w:trPr>
        <w:tc>
          <w:tcPr>
            <w:tcW w:w="9776" w:type="dxa"/>
            <w:shd w:val="clear" w:color="auto" w:fill="D9D9D9" w:themeFill="background1" w:themeFillShade="D9"/>
            <w:vAlign w:val="center"/>
          </w:tcPr>
          <w:p w:rsidR="00EA3ADA" w:rsidRPr="00EA3ADA" w:rsidRDefault="00EA3ADA" w:rsidP="00D35B3C">
            <w:pPr>
              <w:pStyle w:val="Prrafodelista"/>
              <w:numPr>
                <w:ilvl w:val="0"/>
                <w:numId w:val="3"/>
              </w:numPr>
              <w:rPr>
                <w:rFonts w:ascii="Arial" w:hAnsi="Arial" w:cs="Arial"/>
              </w:rPr>
            </w:pPr>
            <w:r w:rsidRPr="00EA3ADA">
              <w:rPr>
                <w:rFonts w:ascii="Arial" w:hAnsi="Arial" w:cs="Arial"/>
                <w:b/>
                <w:bCs/>
              </w:rPr>
              <w:lastRenderedPageBreak/>
              <w:t>PR</w:t>
            </w:r>
            <w:r>
              <w:rPr>
                <w:rFonts w:ascii="Arial" w:hAnsi="Arial" w:cs="Arial"/>
                <w:b/>
                <w:bCs/>
              </w:rPr>
              <w:t>OPUESTA TÉCNICA, ECONÓMICA Y CURRICULUM VITAE</w:t>
            </w:r>
            <w:r w:rsidR="00D35B3C">
              <w:rPr>
                <w:rFonts w:ascii="Arial" w:hAnsi="Arial" w:cs="Arial"/>
                <w:b/>
                <w:bCs/>
              </w:rPr>
              <w:t xml:space="preserve"> </w:t>
            </w:r>
          </w:p>
        </w:tc>
      </w:tr>
      <w:tr w:rsidR="00EA3ADA" w:rsidRPr="00C55D07" w:rsidTr="00DA4873">
        <w:trPr>
          <w:trHeight w:val="1215"/>
        </w:trPr>
        <w:tc>
          <w:tcPr>
            <w:tcW w:w="9776" w:type="dxa"/>
          </w:tcPr>
          <w:p w:rsidR="00DC003F" w:rsidRDefault="00DC003F" w:rsidP="00DC003F">
            <w:pPr>
              <w:pStyle w:val="Prrafodelista"/>
              <w:ind w:left="313"/>
              <w:jc w:val="both"/>
              <w:rPr>
                <w:rFonts w:ascii="Arial" w:hAnsi="Arial" w:cs="Arial"/>
              </w:rPr>
            </w:pPr>
          </w:p>
          <w:p w:rsidR="003F0FD1" w:rsidRDefault="00EF1897" w:rsidP="00452811">
            <w:pPr>
              <w:pStyle w:val="Prrafodelista"/>
              <w:numPr>
                <w:ilvl w:val="0"/>
                <w:numId w:val="4"/>
              </w:numPr>
              <w:ind w:left="313" w:hanging="284"/>
              <w:jc w:val="both"/>
              <w:rPr>
                <w:rFonts w:ascii="Arial" w:hAnsi="Arial" w:cs="Arial"/>
              </w:rPr>
            </w:pPr>
            <w:r w:rsidRPr="00EF1897">
              <w:rPr>
                <w:rFonts w:ascii="Arial" w:hAnsi="Arial" w:cs="Arial"/>
              </w:rPr>
              <w:t xml:space="preserve">La empresa </w:t>
            </w:r>
            <w:r w:rsidR="00C55D07" w:rsidRPr="00EF1897">
              <w:rPr>
                <w:rFonts w:ascii="Arial" w:hAnsi="Arial" w:cs="Arial"/>
              </w:rPr>
              <w:t xml:space="preserve">proponente debe presentar su propuesta técnica y económica de acuerdo a los productos esperados </w:t>
            </w:r>
            <w:r w:rsidRPr="00EF1897">
              <w:rPr>
                <w:rFonts w:ascii="Arial" w:hAnsi="Arial" w:cs="Arial"/>
              </w:rPr>
              <w:t xml:space="preserve">y las actividades descritas </w:t>
            </w:r>
            <w:r w:rsidR="00C55D07" w:rsidRPr="00EF1897">
              <w:rPr>
                <w:rFonts w:ascii="Arial" w:hAnsi="Arial" w:cs="Arial"/>
              </w:rPr>
              <w:t>por la Unidad Solicitante</w:t>
            </w:r>
            <w:r w:rsidRPr="00EF1897">
              <w:rPr>
                <w:rFonts w:ascii="Arial" w:hAnsi="Arial" w:cs="Arial"/>
              </w:rPr>
              <w:t>, y deberá contener mínimamente: objetivos, alcance, plan y cronograma de trabajo u otros que considere necesario.</w:t>
            </w:r>
          </w:p>
          <w:p w:rsidR="00EF1897" w:rsidRDefault="00EF1897" w:rsidP="003F0FD1">
            <w:pPr>
              <w:pStyle w:val="Prrafodelista"/>
              <w:ind w:left="313"/>
              <w:jc w:val="both"/>
              <w:rPr>
                <w:rFonts w:ascii="Arial" w:hAnsi="Arial" w:cs="Arial"/>
              </w:rPr>
            </w:pPr>
            <w:r w:rsidRPr="00EF1897">
              <w:rPr>
                <w:rFonts w:ascii="Arial" w:hAnsi="Arial" w:cs="Arial"/>
              </w:rPr>
              <w:t xml:space="preserve"> </w:t>
            </w:r>
          </w:p>
          <w:p w:rsidR="00EF1897" w:rsidRDefault="00EF1897" w:rsidP="00452811">
            <w:pPr>
              <w:pStyle w:val="Prrafodelista"/>
              <w:numPr>
                <w:ilvl w:val="0"/>
                <w:numId w:val="4"/>
              </w:numPr>
              <w:ind w:left="313" w:hanging="284"/>
              <w:jc w:val="both"/>
              <w:rPr>
                <w:rFonts w:ascii="Arial" w:hAnsi="Arial" w:cs="Arial"/>
              </w:rPr>
            </w:pPr>
            <w:r w:rsidRPr="00EF1897">
              <w:rPr>
                <w:rFonts w:ascii="Arial" w:hAnsi="Arial" w:cs="Arial"/>
              </w:rPr>
              <w:t>La empresa proponente debe presentar el currículum vitae</w:t>
            </w:r>
            <w:r w:rsidR="00353462">
              <w:rPr>
                <w:rFonts w:ascii="Arial" w:hAnsi="Arial" w:cs="Arial"/>
              </w:rPr>
              <w:t xml:space="preserve"> documentado</w:t>
            </w:r>
            <w:r w:rsidRPr="00EF1897">
              <w:rPr>
                <w:rFonts w:ascii="Arial" w:hAnsi="Arial" w:cs="Arial"/>
              </w:rPr>
              <w:t xml:space="preserve"> de su equipo de trabajo, según los siguientes perfiles: </w:t>
            </w:r>
          </w:p>
          <w:p w:rsidR="00EF1897" w:rsidRDefault="00EF1897" w:rsidP="003F0FD1">
            <w:pPr>
              <w:jc w:val="both"/>
              <w:rPr>
                <w:rFonts w:ascii="Arial" w:hAnsi="Arial" w:cs="Arial"/>
              </w:rPr>
            </w:pPr>
          </w:p>
          <w:p w:rsidR="00EF5E22" w:rsidRDefault="00EF5E22" w:rsidP="00EF5E22">
            <w:pPr>
              <w:pStyle w:val="Prrafodelista"/>
              <w:numPr>
                <w:ilvl w:val="0"/>
                <w:numId w:val="5"/>
              </w:numPr>
              <w:jc w:val="both"/>
              <w:rPr>
                <w:rFonts w:ascii="Arial" w:hAnsi="Arial" w:cs="Arial"/>
              </w:rPr>
            </w:pPr>
            <w:r w:rsidRPr="00464450">
              <w:rPr>
                <w:rFonts w:ascii="Arial" w:hAnsi="Arial" w:cs="Arial"/>
              </w:rPr>
              <w:t>Gerente de la empresa con formación profesional</w:t>
            </w:r>
            <w:r>
              <w:rPr>
                <w:rFonts w:ascii="Arial" w:hAnsi="Arial" w:cs="Arial"/>
              </w:rPr>
              <w:t>.</w:t>
            </w:r>
          </w:p>
          <w:p w:rsidR="00EF5E22" w:rsidRPr="00464450" w:rsidRDefault="00EF5E22" w:rsidP="00EF5E22">
            <w:pPr>
              <w:pStyle w:val="Prrafodelista"/>
              <w:numPr>
                <w:ilvl w:val="0"/>
                <w:numId w:val="5"/>
              </w:numPr>
              <w:jc w:val="both"/>
              <w:rPr>
                <w:rFonts w:ascii="Arial" w:hAnsi="Arial" w:cs="Arial"/>
              </w:rPr>
            </w:pPr>
            <w:r w:rsidRPr="00464450">
              <w:rPr>
                <w:rFonts w:ascii="Arial" w:hAnsi="Arial" w:cs="Arial"/>
              </w:rPr>
              <w:t>Director o Gerente de operaciones con formación profesional</w:t>
            </w:r>
            <w:r>
              <w:rPr>
                <w:rFonts w:ascii="Arial" w:hAnsi="Arial" w:cs="Arial"/>
              </w:rPr>
              <w:t>.</w:t>
            </w:r>
            <w:r w:rsidRPr="00464450">
              <w:rPr>
                <w:rFonts w:ascii="Arial" w:hAnsi="Arial" w:cs="Arial"/>
              </w:rPr>
              <w:t xml:space="preserve"> </w:t>
            </w:r>
          </w:p>
          <w:p w:rsidR="00EF5E22" w:rsidRDefault="00EF5E22" w:rsidP="00EF5E22">
            <w:pPr>
              <w:pStyle w:val="Prrafodelista"/>
              <w:numPr>
                <w:ilvl w:val="0"/>
                <w:numId w:val="5"/>
              </w:numPr>
              <w:jc w:val="both"/>
              <w:rPr>
                <w:rFonts w:ascii="Arial" w:hAnsi="Arial" w:cs="Arial"/>
              </w:rPr>
            </w:pPr>
            <w:r w:rsidRPr="00EF1897">
              <w:rPr>
                <w:rFonts w:ascii="Arial" w:hAnsi="Arial" w:cs="Arial"/>
              </w:rPr>
              <w:t xml:space="preserve">Responsable de control de calidad con formación profesional en ciencias de la comunicación y/o marketing con al menos tres (3) años de experiencia en el campo de control de calidad y/o auditorias mediáticas. </w:t>
            </w:r>
          </w:p>
          <w:p w:rsidR="00DC003F" w:rsidRPr="00EF5E22" w:rsidRDefault="00EF5E22" w:rsidP="00EF5E22">
            <w:pPr>
              <w:pStyle w:val="Prrafodelista"/>
              <w:numPr>
                <w:ilvl w:val="0"/>
                <w:numId w:val="5"/>
              </w:numPr>
              <w:jc w:val="both"/>
              <w:rPr>
                <w:rFonts w:ascii="Arial" w:hAnsi="Arial" w:cs="Arial"/>
              </w:rPr>
            </w:pPr>
            <w:r>
              <w:rPr>
                <w:rFonts w:ascii="Arial" w:hAnsi="Arial" w:cs="Arial"/>
              </w:rPr>
              <w:t>Mínimo 2 a</w:t>
            </w:r>
            <w:r w:rsidRPr="00EF1897">
              <w:rPr>
                <w:rFonts w:ascii="Arial" w:hAnsi="Arial" w:cs="Arial"/>
              </w:rPr>
              <w:t>nalistas de información: personal con al menos tres (3) años experiencia de trabajo en monitoreo de noticias y de publicidad y/o propaganda difundida en medios de comunicación.</w:t>
            </w:r>
          </w:p>
          <w:p w:rsidR="00AE5584" w:rsidRPr="00AE5584" w:rsidRDefault="00AE5584" w:rsidP="00AE5584">
            <w:pPr>
              <w:pStyle w:val="Prrafodelista"/>
              <w:jc w:val="both"/>
              <w:rPr>
                <w:rFonts w:ascii="Arial" w:hAnsi="Arial" w:cs="Arial"/>
              </w:rPr>
            </w:pPr>
          </w:p>
        </w:tc>
      </w:tr>
      <w:tr w:rsidR="00363DB9" w:rsidRPr="00EA3ADA" w:rsidTr="00DA4873">
        <w:trPr>
          <w:trHeight w:val="397"/>
        </w:trPr>
        <w:tc>
          <w:tcPr>
            <w:tcW w:w="9776" w:type="dxa"/>
            <w:shd w:val="clear" w:color="auto" w:fill="808080" w:themeFill="background1" w:themeFillShade="80"/>
            <w:vAlign w:val="center"/>
          </w:tcPr>
          <w:p w:rsidR="00363DB9" w:rsidRPr="00EA3ADA" w:rsidRDefault="00EF5E22" w:rsidP="00EF5E22">
            <w:pPr>
              <w:pStyle w:val="Prrafodelista"/>
              <w:numPr>
                <w:ilvl w:val="0"/>
                <w:numId w:val="2"/>
              </w:numPr>
              <w:rPr>
                <w:rFonts w:ascii="Arial" w:hAnsi="Arial" w:cs="Arial"/>
              </w:rPr>
            </w:pPr>
            <w:r w:rsidRPr="00EF5E22">
              <w:rPr>
                <w:rFonts w:ascii="Arial" w:hAnsi="Arial" w:cs="Arial"/>
                <w:b/>
                <w:bCs/>
                <w:color w:val="FFFFFF"/>
              </w:rPr>
              <w:t>PRESENTACIÓN DE PROPUESTA</w:t>
            </w:r>
          </w:p>
        </w:tc>
      </w:tr>
      <w:tr w:rsidR="00EF5E22" w:rsidRPr="00EA3ADA" w:rsidTr="00D43CFD">
        <w:trPr>
          <w:trHeight w:val="2925"/>
        </w:trPr>
        <w:tc>
          <w:tcPr>
            <w:tcW w:w="9776" w:type="dxa"/>
            <w:shd w:val="clear" w:color="auto" w:fill="auto"/>
            <w:vAlign w:val="center"/>
          </w:tcPr>
          <w:p w:rsidR="00EF5E22" w:rsidRPr="00630B55" w:rsidRDefault="00EF5E22" w:rsidP="00EF5E22">
            <w:pPr>
              <w:pStyle w:val="Textoindependiente3"/>
              <w:rPr>
                <w:rFonts w:ascii="Arial" w:hAnsi="Arial" w:cs="Arial"/>
                <w:bCs/>
                <w:sz w:val="2"/>
                <w:szCs w:val="20"/>
                <w:lang w:val="es-BO"/>
              </w:rPr>
            </w:pPr>
          </w:p>
          <w:p w:rsidR="00EF5E22" w:rsidRPr="00EF5E22" w:rsidRDefault="00630B55" w:rsidP="00EF5E22">
            <w:pPr>
              <w:pStyle w:val="Textoindependiente3"/>
              <w:rPr>
                <w:rFonts w:ascii="Arial" w:hAnsi="Arial" w:cs="Arial"/>
                <w:bCs/>
                <w:sz w:val="20"/>
                <w:szCs w:val="20"/>
                <w:lang w:val="es-BO"/>
              </w:rPr>
            </w:pPr>
            <w:r w:rsidRPr="00EF5E22">
              <w:rPr>
                <w:rFonts w:ascii="Arial" w:hAnsi="Arial" w:cs="Arial"/>
                <w:b/>
                <w:bCs/>
                <w:noProof/>
                <w:sz w:val="20"/>
                <w:szCs w:val="20"/>
                <w:lang w:val="es-BO" w:eastAsia="es-BO"/>
              </w:rPr>
              <mc:AlternateContent>
                <mc:Choice Requires="wps">
                  <w:drawing>
                    <wp:anchor distT="0" distB="0" distL="114300" distR="114300" simplePos="0" relativeHeight="251659264" behindDoc="0" locked="0" layoutInCell="1" allowOverlap="1" wp14:anchorId="603941F5" wp14:editId="0FA4387C">
                      <wp:simplePos x="0" y="0"/>
                      <wp:positionH relativeFrom="column">
                        <wp:posOffset>1373505</wp:posOffset>
                      </wp:positionH>
                      <wp:positionV relativeFrom="paragraph">
                        <wp:posOffset>181610</wp:posOffset>
                      </wp:positionV>
                      <wp:extent cx="3218180" cy="885825"/>
                      <wp:effectExtent l="0" t="0" r="20320" b="28575"/>
                      <wp:wrapNone/>
                      <wp:docPr id="17" name="Rectángulo 17"/>
                      <wp:cNvGraphicFramePr/>
                      <a:graphic xmlns:a="http://schemas.openxmlformats.org/drawingml/2006/main">
                        <a:graphicData uri="http://schemas.microsoft.com/office/word/2010/wordprocessingShape">
                          <wps:wsp>
                            <wps:cNvSpPr/>
                            <wps:spPr>
                              <a:xfrm>
                                <a:off x="0" y="0"/>
                                <a:ext cx="3218180" cy="88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EFC94" id="Rectángulo 17" o:spid="_x0000_s1026" style="position:absolute;margin-left:108.15pt;margin-top:14.3pt;width:253.4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" filled="f" strokecolor="#243f60 [1604]" strokeweight="2pt"/>
                  </w:pict>
                </mc:Fallback>
              </mc:AlternateContent>
            </w:r>
            <w:r w:rsidR="00EF5E22" w:rsidRPr="00EF5E22">
              <w:rPr>
                <w:rFonts w:ascii="Arial" w:hAnsi="Arial" w:cs="Arial"/>
                <w:bCs/>
                <w:sz w:val="20"/>
                <w:szCs w:val="20"/>
                <w:lang w:val="es-BO"/>
              </w:rPr>
              <w:t>La propuesta deberá ser entregada en sobre cerrado, debidamente foliado de acuerdo al siguiente formato:</w:t>
            </w:r>
          </w:p>
          <w:p w:rsidR="00EF5E22" w:rsidRPr="00EF5E22" w:rsidRDefault="00EF5E22" w:rsidP="00EF5E22">
            <w:pPr>
              <w:pStyle w:val="Textoindependiente3"/>
              <w:jc w:val="center"/>
              <w:rPr>
                <w:rFonts w:ascii="Arial" w:hAnsi="Arial" w:cs="Arial"/>
                <w:b/>
                <w:bCs/>
                <w:sz w:val="20"/>
                <w:szCs w:val="20"/>
                <w:lang w:val="es-BO"/>
              </w:rPr>
            </w:pPr>
            <w:r w:rsidRPr="00EF5E22">
              <w:rPr>
                <w:rFonts w:ascii="Arial" w:hAnsi="Arial" w:cs="Arial"/>
                <w:b/>
                <w:bCs/>
                <w:sz w:val="20"/>
                <w:szCs w:val="20"/>
                <w:lang w:val="es-BO"/>
              </w:rPr>
              <w:t>OBJETO DE CONTRATACIÓN:</w:t>
            </w:r>
          </w:p>
          <w:p w:rsidR="00EF5E22" w:rsidRPr="00EF5E22" w:rsidRDefault="00EF5E22" w:rsidP="00EF5E22">
            <w:pPr>
              <w:pStyle w:val="Textoindependiente3"/>
              <w:jc w:val="center"/>
              <w:rPr>
                <w:rFonts w:ascii="Arial" w:hAnsi="Arial" w:cs="Arial"/>
                <w:b/>
                <w:bCs/>
                <w:sz w:val="20"/>
                <w:szCs w:val="20"/>
                <w:lang w:val="es-BO"/>
              </w:rPr>
            </w:pPr>
            <w:r w:rsidRPr="00EF5E22">
              <w:rPr>
                <w:rFonts w:ascii="Arial" w:hAnsi="Arial" w:cs="Arial"/>
                <w:b/>
                <w:bCs/>
                <w:sz w:val="20"/>
                <w:szCs w:val="20"/>
                <w:lang w:val="es-BO"/>
              </w:rPr>
              <w:t>NOMBRE DEL PROVEEDOR:</w:t>
            </w:r>
          </w:p>
          <w:p w:rsidR="00EF5E22" w:rsidRPr="00EF5E22" w:rsidRDefault="00EF5E22" w:rsidP="00EF5E22">
            <w:pPr>
              <w:pStyle w:val="Textoindependiente3"/>
              <w:jc w:val="center"/>
              <w:rPr>
                <w:rFonts w:ascii="Arial" w:hAnsi="Arial" w:cs="Arial"/>
                <w:b/>
                <w:bCs/>
                <w:sz w:val="20"/>
                <w:szCs w:val="20"/>
                <w:lang w:val="es-BO"/>
              </w:rPr>
            </w:pPr>
            <w:r w:rsidRPr="00EF5E22">
              <w:rPr>
                <w:rFonts w:ascii="Arial" w:hAnsi="Arial" w:cs="Arial"/>
                <w:b/>
                <w:bCs/>
                <w:sz w:val="20"/>
                <w:szCs w:val="20"/>
                <w:lang w:val="es-BO"/>
              </w:rPr>
              <w:t>TELEFÓNO:</w:t>
            </w:r>
          </w:p>
          <w:p w:rsidR="00EF5E22" w:rsidRPr="00EF5E22" w:rsidRDefault="00EF5E22" w:rsidP="00EF5E22">
            <w:pPr>
              <w:pStyle w:val="Textoindependiente3"/>
              <w:jc w:val="center"/>
              <w:rPr>
                <w:rFonts w:ascii="Arial" w:hAnsi="Arial" w:cs="Arial"/>
                <w:b/>
                <w:bCs/>
                <w:sz w:val="20"/>
                <w:szCs w:val="20"/>
                <w:lang w:val="es-BO"/>
              </w:rPr>
            </w:pPr>
            <w:r w:rsidRPr="00EF5E22">
              <w:rPr>
                <w:rFonts w:ascii="Arial" w:hAnsi="Arial" w:cs="Arial"/>
                <w:b/>
                <w:bCs/>
                <w:sz w:val="20"/>
                <w:szCs w:val="20"/>
                <w:lang w:val="es-BO"/>
              </w:rPr>
              <w:t>FECHA:</w:t>
            </w:r>
          </w:p>
          <w:p w:rsidR="00EF5E22" w:rsidRPr="00EF5E22" w:rsidRDefault="00EF5E22" w:rsidP="00EF5E22">
            <w:pPr>
              <w:pStyle w:val="Textoindependiente3"/>
              <w:rPr>
                <w:rFonts w:ascii="Arial" w:hAnsi="Arial" w:cs="Arial"/>
                <w:b/>
                <w:bCs/>
                <w:sz w:val="20"/>
                <w:szCs w:val="20"/>
                <w:lang w:val="es-BO"/>
              </w:rPr>
            </w:pPr>
            <w:r w:rsidRPr="00EF5E22">
              <w:rPr>
                <w:rFonts w:ascii="Arial" w:hAnsi="Arial" w:cs="Arial"/>
                <w:b/>
                <w:bCs/>
                <w:sz w:val="20"/>
                <w:szCs w:val="20"/>
                <w:lang w:val="es-BO"/>
              </w:rPr>
              <w:t>El proponente deberá adjuntar a su propuesta la siguiente documentación</w:t>
            </w:r>
            <w:r>
              <w:rPr>
                <w:rFonts w:ascii="Arial" w:hAnsi="Arial" w:cs="Arial"/>
                <w:b/>
                <w:bCs/>
                <w:sz w:val="20"/>
                <w:szCs w:val="20"/>
                <w:lang w:val="es-BO"/>
              </w:rPr>
              <w:t xml:space="preserve"> en fotocopia simple</w:t>
            </w:r>
            <w:r w:rsidRPr="00EF5E22">
              <w:rPr>
                <w:rFonts w:ascii="Arial" w:hAnsi="Arial" w:cs="Arial"/>
                <w:b/>
                <w:bCs/>
                <w:sz w:val="20"/>
                <w:szCs w:val="20"/>
                <w:lang w:val="es-BO"/>
              </w:rPr>
              <w:t>:</w:t>
            </w:r>
          </w:p>
          <w:p w:rsidR="00EF5E22" w:rsidRPr="00EF5E22" w:rsidRDefault="00EF5E22" w:rsidP="00EF5E22">
            <w:pPr>
              <w:pStyle w:val="Textoindependiente3"/>
              <w:numPr>
                <w:ilvl w:val="0"/>
                <w:numId w:val="12"/>
              </w:numPr>
              <w:spacing w:after="0" w:line="276" w:lineRule="auto"/>
              <w:jc w:val="both"/>
              <w:rPr>
                <w:rFonts w:ascii="Arial" w:hAnsi="Arial" w:cs="Arial"/>
                <w:bCs/>
                <w:sz w:val="20"/>
                <w:szCs w:val="20"/>
                <w:lang w:val="es-BO"/>
              </w:rPr>
            </w:pPr>
            <w:r w:rsidRPr="00EF5E22">
              <w:rPr>
                <w:rFonts w:ascii="Arial" w:hAnsi="Arial" w:cs="Arial"/>
                <w:bCs/>
                <w:sz w:val="20"/>
                <w:szCs w:val="20"/>
                <w:lang w:val="es-BO"/>
              </w:rPr>
              <w:t>Número de Identificación Tributaria (activa)</w:t>
            </w:r>
          </w:p>
          <w:p w:rsidR="00EF5E22" w:rsidRPr="00EF5E22" w:rsidRDefault="00EF5E22" w:rsidP="00EF5E22">
            <w:pPr>
              <w:pStyle w:val="Textoindependiente3"/>
              <w:numPr>
                <w:ilvl w:val="0"/>
                <w:numId w:val="12"/>
              </w:numPr>
              <w:spacing w:after="0" w:line="276" w:lineRule="auto"/>
              <w:jc w:val="both"/>
              <w:rPr>
                <w:rFonts w:ascii="Arial" w:hAnsi="Arial" w:cs="Arial"/>
                <w:bCs/>
                <w:sz w:val="20"/>
                <w:szCs w:val="20"/>
                <w:lang w:val="es-BO"/>
              </w:rPr>
            </w:pPr>
            <w:r w:rsidRPr="00EF5E22">
              <w:rPr>
                <w:rFonts w:ascii="Arial" w:hAnsi="Arial" w:cs="Arial"/>
                <w:bCs/>
                <w:sz w:val="20"/>
                <w:szCs w:val="20"/>
                <w:lang w:val="es-BO"/>
              </w:rPr>
              <w:t>Registro FUNDEMPRESA (válida y activa)</w:t>
            </w:r>
          </w:p>
        </w:tc>
      </w:tr>
      <w:tr w:rsidR="00EF5E22" w:rsidRPr="00EA3ADA" w:rsidTr="00DA4873">
        <w:trPr>
          <w:trHeight w:val="397"/>
        </w:trPr>
        <w:tc>
          <w:tcPr>
            <w:tcW w:w="9776" w:type="dxa"/>
            <w:shd w:val="clear" w:color="auto" w:fill="808080" w:themeFill="background1" w:themeFillShade="80"/>
            <w:vAlign w:val="center"/>
          </w:tcPr>
          <w:p w:rsidR="00EF5E22" w:rsidRPr="00EA3ADA" w:rsidRDefault="00EF5E22" w:rsidP="00EF5E22">
            <w:pPr>
              <w:pStyle w:val="Prrafodelista"/>
              <w:numPr>
                <w:ilvl w:val="0"/>
                <w:numId w:val="2"/>
              </w:numPr>
              <w:rPr>
                <w:rFonts w:ascii="Arial" w:hAnsi="Arial" w:cs="Arial"/>
                <w:b/>
                <w:bCs/>
                <w:color w:val="FFFFFF"/>
              </w:rPr>
            </w:pPr>
            <w:r w:rsidRPr="00EA3ADA">
              <w:rPr>
                <w:rFonts w:ascii="Arial" w:hAnsi="Arial" w:cs="Arial"/>
                <w:b/>
                <w:bCs/>
                <w:color w:val="FFFFFF"/>
              </w:rPr>
              <w:t>CARACTERÍSTICAS DE LA CONSULTORÍA</w:t>
            </w:r>
            <w:r>
              <w:rPr>
                <w:rFonts w:ascii="Arial" w:hAnsi="Arial" w:cs="Arial"/>
                <w:b/>
                <w:bCs/>
                <w:color w:val="FFFFFF"/>
              </w:rPr>
              <w:t xml:space="preserve"> A SER CONTRATADA</w:t>
            </w:r>
          </w:p>
        </w:tc>
      </w:tr>
      <w:tr w:rsidR="00EF5E22" w:rsidRPr="00EA3ADA" w:rsidTr="00DA4873">
        <w:trPr>
          <w:trHeight w:val="397"/>
        </w:trPr>
        <w:tc>
          <w:tcPr>
            <w:tcW w:w="9776" w:type="dxa"/>
            <w:shd w:val="clear" w:color="auto" w:fill="D9D9D9" w:themeFill="background1" w:themeFillShade="D9"/>
            <w:vAlign w:val="center"/>
          </w:tcPr>
          <w:p w:rsidR="00EF5E22" w:rsidRPr="00BA40E7" w:rsidRDefault="00EF5E22" w:rsidP="00EF5E22">
            <w:pPr>
              <w:pStyle w:val="Prrafodelista"/>
              <w:numPr>
                <w:ilvl w:val="0"/>
                <w:numId w:val="7"/>
              </w:numPr>
              <w:rPr>
                <w:rFonts w:ascii="Arial" w:hAnsi="Arial" w:cs="Arial"/>
              </w:rPr>
            </w:pPr>
            <w:r w:rsidRPr="00BA40E7">
              <w:rPr>
                <w:rFonts w:ascii="Arial" w:hAnsi="Arial" w:cs="Arial"/>
                <w:b/>
                <w:bCs/>
              </w:rPr>
              <w:t xml:space="preserve">PERFIL DE LA EMPRESA CONSULTORA </w:t>
            </w:r>
          </w:p>
        </w:tc>
      </w:tr>
      <w:tr w:rsidR="00EF5E22" w:rsidTr="004B0998">
        <w:trPr>
          <w:trHeight w:val="364"/>
        </w:trPr>
        <w:tc>
          <w:tcPr>
            <w:tcW w:w="9776" w:type="dxa"/>
          </w:tcPr>
          <w:p w:rsidR="00EF5E22" w:rsidRPr="00AE5584" w:rsidRDefault="00EF5E22" w:rsidP="00630B55">
            <w:pPr>
              <w:pStyle w:val="Prrafodelista"/>
              <w:spacing w:line="276" w:lineRule="auto"/>
              <w:jc w:val="both"/>
              <w:rPr>
                <w:rFonts w:ascii="Arial" w:hAnsi="Arial" w:cs="Arial"/>
                <w:b/>
              </w:rPr>
            </w:pPr>
          </w:p>
          <w:p w:rsidR="00AD4D1F" w:rsidRPr="00AE5584" w:rsidRDefault="00EF5E22" w:rsidP="00630B55">
            <w:pPr>
              <w:pStyle w:val="Prrafodelista"/>
              <w:numPr>
                <w:ilvl w:val="0"/>
                <w:numId w:val="6"/>
              </w:numPr>
              <w:spacing w:line="276" w:lineRule="auto"/>
              <w:jc w:val="both"/>
              <w:rPr>
                <w:rFonts w:ascii="Arial" w:hAnsi="Arial" w:cs="Arial"/>
                <w:b/>
              </w:rPr>
            </w:pPr>
            <w:r w:rsidRPr="00AE5584">
              <w:rPr>
                <w:rFonts w:ascii="Arial" w:hAnsi="Arial" w:cs="Arial"/>
                <w:b/>
              </w:rPr>
              <w:t xml:space="preserve">Experiencia General: </w:t>
            </w:r>
            <w:r w:rsidRPr="00AE5584">
              <w:rPr>
                <w:rFonts w:ascii="Arial" w:hAnsi="Arial" w:cs="Arial"/>
              </w:rPr>
              <w:t xml:space="preserve">La empresa que preste sus servicios deberá contar </w:t>
            </w:r>
            <w:r w:rsidR="001C625B">
              <w:rPr>
                <w:rFonts w:ascii="Arial" w:hAnsi="Arial" w:cs="Arial"/>
              </w:rPr>
              <w:t xml:space="preserve">con experiencia general </w:t>
            </w:r>
            <w:r w:rsidRPr="00AE5584">
              <w:rPr>
                <w:rFonts w:ascii="Arial" w:hAnsi="Arial" w:cs="Arial"/>
              </w:rPr>
              <w:t>e</w:t>
            </w:r>
            <w:r w:rsidR="004B0998">
              <w:rPr>
                <w:rFonts w:ascii="Arial" w:hAnsi="Arial" w:cs="Arial"/>
              </w:rPr>
              <w:t>n</w:t>
            </w:r>
            <w:r w:rsidRPr="00AE5584">
              <w:rPr>
                <w:rFonts w:ascii="Arial" w:hAnsi="Arial" w:cs="Arial"/>
              </w:rPr>
              <w:t xml:space="preserve"> </w:t>
            </w:r>
            <w:r w:rsidR="004B0998">
              <w:rPr>
                <w:rFonts w:ascii="Arial" w:hAnsi="Arial" w:cs="Arial"/>
              </w:rPr>
              <w:t xml:space="preserve">el </w:t>
            </w:r>
            <w:r w:rsidR="00143FCC">
              <w:rPr>
                <w:rFonts w:ascii="Arial" w:hAnsi="Arial" w:cs="Arial"/>
              </w:rPr>
              <w:t>rubro</w:t>
            </w:r>
            <w:r w:rsidR="004B0998">
              <w:rPr>
                <w:rFonts w:ascii="Arial" w:hAnsi="Arial" w:cs="Arial"/>
              </w:rPr>
              <w:t>, la que deberá ser</w:t>
            </w:r>
            <w:r w:rsidRPr="00AE5584">
              <w:rPr>
                <w:rFonts w:ascii="Arial" w:hAnsi="Arial" w:cs="Arial"/>
              </w:rPr>
              <w:t xml:space="preserve"> respaldada con </w:t>
            </w:r>
            <w:r w:rsidR="00143FCC">
              <w:rPr>
                <w:rFonts w:ascii="Arial" w:hAnsi="Arial" w:cs="Arial"/>
              </w:rPr>
              <w:t>al menos siete (7) contratos u órdenes de servicios o</w:t>
            </w:r>
            <w:r w:rsidR="00143FCC" w:rsidRPr="00AE5584">
              <w:rPr>
                <w:rFonts w:ascii="Arial" w:hAnsi="Arial" w:cs="Arial"/>
              </w:rPr>
              <w:t xml:space="preserve"> certificados de cumplimiento de contrato o servicios </w:t>
            </w:r>
            <w:r w:rsidR="00143FCC">
              <w:rPr>
                <w:rFonts w:ascii="Arial" w:hAnsi="Arial" w:cs="Arial"/>
              </w:rPr>
              <w:t>u</w:t>
            </w:r>
            <w:r w:rsidR="00143FCC" w:rsidRPr="00AE5584">
              <w:rPr>
                <w:rFonts w:ascii="Arial" w:hAnsi="Arial" w:cs="Arial"/>
              </w:rPr>
              <w:t xml:space="preserve"> otros</w:t>
            </w:r>
            <w:r w:rsidR="00143FCC">
              <w:rPr>
                <w:rFonts w:ascii="Arial" w:hAnsi="Arial" w:cs="Arial"/>
              </w:rPr>
              <w:t xml:space="preserve">, de </w:t>
            </w:r>
            <w:r w:rsidR="00143FCC" w:rsidRPr="00EF5E22">
              <w:rPr>
                <w:rFonts w:ascii="Arial" w:hAnsi="Arial" w:cs="Arial"/>
              </w:rPr>
              <w:t xml:space="preserve">trabajos realizados en el </w:t>
            </w:r>
            <w:r w:rsidR="00143FCC">
              <w:rPr>
                <w:rFonts w:ascii="Arial" w:hAnsi="Arial" w:cs="Arial"/>
              </w:rPr>
              <w:t xml:space="preserve">lapso de </w:t>
            </w:r>
            <w:r w:rsidR="004B0998">
              <w:rPr>
                <w:rFonts w:ascii="Arial" w:hAnsi="Arial" w:cs="Arial"/>
              </w:rPr>
              <w:t>7 años.</w:t>
            </w:r>
          </w:p>
        </w:tc>
      </w:tr>
      <w:tr w:rsidR="00EF5E22" w:rsidTr="00D43CFD">
        <w:trPr>
          <w:trHeight w:val="1537"/>
        </w:trPr>
        <w:tc>
          <w:tcPr>
            <w:tcW w:w="9776" w:type="dxa"/>
          </w:tcPr>
          <w:p w:rsidR="00EF5E22" w:rsidRPr="00AE5584" w:rsidRDefault="00EF5E22" w:rsidP="00630B55">
            <w:pPr>
              <w:pStyle w:val="Prrafodelista"/>
              <w:spacing w:line="276" w:lineRule="auto"/>
              <w:jc w:val="both"/>
              <w:rPr>
                <w:rFonts w:ascii="Arial" w:hAnsi="Arial" w:cs="Arial"/>
                <w:b/>
              </w:rPr>
            </w:pPr>
          </w:p>
          <w:p w:rsidR="00EF5E22" w:rsidRPr="00AE5584" w:rsidRDefault="00EF5E22" w:rsidP="00630B55">
            <w:pPr>
              <w:pStyle w:val="Prrafodelista"/>
              <w:numPr>
                <w:ilvl w:val="0"/>
                <w:numId w:val="6"/>
              </w:numPr>
              <w:spacing w:line="276" w:lineRule="auto"/>
              <w:jc w:val="both"/>
              <w:rPr>
                <w:rFonts w:ascii="Arial" w:hAnsi="Arial" w:cs="Arial"/>
                <w:b/>
              </w:rPr>
            </w:pPr>
            <w:r w:rsidRPr="00AE5584">
              <w:rPr>
                <w:rFonts w:ascii="Arial" w:hAnsi="Arial" w:cs="Arial"/>
                <w:b/>
              </w:rPr>
              <w:t>Experiencia Específica:</w:t>
            </w:r>
            <w:r w:rsidRPr="00AE5584">
              <w:rPr>
                <w:rFonts w:ascii="Arial" w:hAnsi="Arial" w:cs="Arial"/>
              </w:rPr>
              <w:t xml:space="preserve"> </w:t>
            </w:r>
            <w:r w:rsidR="004B0998" w:rsidRPr="004B0998">
              <w:rPr>
                <w:rFonts w:ascii="Arial" w:hAnsi="Arial" w:cs="Arial"/>
              </w:rPr>
              <w:t xml:space="preserve">La empresa que preste sus servicios deberá contar con un mínimo de  cinco (5)  trabajos en el área de monitoreo, </w:t>
            </w:r>
            <w:r w:rsidR="004B0998">
              <w:rPr>
                <w:rFonts w:ascii="Arial" w:hAnsi="Arial" w:cs="Arial"/>
              </w:rPr>
              <w:t xml:space="preserve">los que </w:t>
            </w:r>
            <w:r w:rsidR="004B0998" w:rsidRPr="004B0998">
              <w:rPr>
                <w:rFonts w:ascii="Arial" w:hAnsi="Arial" w:cs="Arial"/>
              </w:rPr>
              <w:t>deberá</w:t>
            </w:r>
            <w:r w:rsidR="004B0998">
              <w:rPr>
                <w:rFonts w:ascii="Arial" w:hAnsi="Arial" w:cs="Arial"/>
              </w:rPr>
              <w:t>n estar respaldados</w:t>
            </w:r>
            <w:r w:rsidR="004B0998" w:rsidRPr="004B0998">
              <w:rPr>
                <w:rFonts w:ascii="Arial" w:hAnsi="Arial" w:cs="Arial"/>
              </w:rPr>
              <w:t xml:space="preserve"> con contratos</w:t>
            </w:r>
            <w:r w:rsidR="004B0998">
              <w:rPr>
                <w:rFonts w:ascii="Arial" w:hAnsi="Arial" w:cs="Arial"/>
              </w:rPr>
              <w:t xml:space="preserve"> u</w:t>
            </w:r>
            <w:r w:rsidR="004B0998" w:rsidRPr="004B0998">
              <w:rPr>
                <w:rFonts w:ascii="Arial" w:hAnsi="Arial" w:cs="Arial"/>
              </w:rPr>
              <w:t xml:space="preserve"> órdenes de servicios</w:t>
            </w:r>
            <w:r w:rsidR="004B0998">
              <w:rPr>
                <w:rFonts w:ascii="Arial" w:hAnsi="Arial" w:cs="Arial"/>
              </w:rPr>
              <w:t xml:space="preserve"> o</w:t>
            </w:r>
            <w:r w:rsidR="004B0998" w:rsidRPr="004B0998">
              <w:rPr>
                <w:rFonts w:ascii="Arial" w:hAnsi="Arial" w:cs="Arial"/>
              </w:rPr>
              <w:t xml:space="preserve"> certificados de cumplimiento de contrato o servicios u otros documentos que certifiquen de manera concreta la experiencia requerida</w:t>
            </w:r>
          </w:p>
        </w:tc>
      </w:tr>
      <w:tr w:rsidR="00EF5E22" w:rsidRPr="00EA3ADA" w:rsidTr="00DA4873">
        <w:trPr>
          <w:trHeight w:val="397"/>
        </w:trPr>
        <w:tc>
          <w:tcPr>
            <w:tcW w:w="9776" w:type="dxa"/>
            <w:shd w:val="clear" w:color="auto" w:fill="808080" w:themeFill="background1" w:themeFillShade="80"/>
            <w:vAlign w:val="center"/>
          </w:tcPr>
          <w:p w:rsidR="00EF5E22" w:rsidRPr="00BA40E7" w:rsidRDefault="00EF5E22" w:rsidP="00630B55">
            <w:pPr>
              <w:pStyle w:val="Prrafodelista"/>
              <w:numPr>
                <w:ilvl w:val="0"/>
                <w:numId w:val="2"/>
              </w:numPr>
              <w:spacing w:line="276" w:lineRule="auto"/>
              <w:rPr>
                <w:rFonts w:ascii="Arial" w:hAnsi="Arial" w:cs="Arial"/>
              </w:rPr>
            </w:pPr>
            <w:r w:rsidRPr="00BA40E7">
              <w:rPr>
                <w:rFonts w:ascii="Arial" w:hAnsi="Arial" w:cs="Arial"/>
                <w:b/>
                <w:bCs/>
                <w:color w:val="FFFFFF"/>
              </w:rPr>
              <w:lastRenderedPageBreak/>
              <w:t xml:space="preserve">CONDICIONES DE LA CONSULTORÍA </w:t>
            </w:r>
          </w:p>
        </w:tc>
      </w:tr>
      <w:tr w:rsidR="00EF5E22" w:rsidRPr="00EA3ADA" w:rsidTr="00DA4873">
        <w:trPr>
          <w:trHeight w:val="397"/>
        </w:trPr>
        <w:tc>
          <w:tcPr>
            <w:tcW w:w="9776" w:type="dxa"/>
            <w:shd w:val="clear" w:color="auto" w:fill="D9D9D9" w:themeFill="background1" w:themeFillShade="D9"/>
            <w:vAlign w:val="center"/>
          </w:tcPr>
          <w:p w:rsidR="00EF5E22" w:rsidRPr="00BA40E7" w:rsidRDefault="00EF5E22" w:rsidP="00630B55">
            <w:pPr>
              <w:pStyle w:val="Prrafodelista"/>
              <w:numPr>
                <w:ilvl w:val="0"/>
                <w:numId w:val="8"/>
              </w:numPr>
              <w:spacing w:line="276" w:lineRule="auto"/>
              <w:rPr>
                <w:rFonts w:ascii="Arial" w:hAnsi="Arial" w:cs="Arial"/>
                <w:b/>
                <w:bCs/>
              </w:rPr>
            </w:pPr>
            <w:r w:rsidRPr="00BA40E7">
              <w:rPr>
                <w:rFonts w:ascii="Arial" w:hAnsi="Arial" w:cs="Arial"/>
                <w:b/>
                <w:bCs/>
              </w:rPr>
              <w:t>PLAZO</w:t>
            </w:r>
            <w:r w:rsidR="003D342A">
              <w:rPr>
                <w:rFonts w:ascii="Arial" w:hAnsi="Arial" w:cs="Arial"/>
                <w:b/>
                <w:bCs/>
              </w:rPr>
              <w:t xml:space="preserve"> </w:t>
            </w:r>
            <w:r w:rsidR="003D342A">
              <w:rPr>
                <w:rFonts w:ascii="Arial" w:hAnsi="Arial" w:cs="Arial"/>
                <w:b/>
                <w:bCs/>
              </w:rPr>
              <w:t>(MANIFESTAR ACEPTACION)</w:t>
            </w:r>
          </w:p>
        </w:tc>
      </w:tr>
      <w:tr w:rsidR="00EF5E22" w:rsidRPr="00EA3ADA" w:rsidTr="0081112B">
        <w:trPr>
          <w:trHeight w:val="766"/>
        </w:trPr>
        <w:tc>
          <w:tcPr>
            <w:tcW w:w="9776" w:type="dxa"/>
            <w:shd w:val="clear" w:color="auto" w:fill="FFFFFF" w:themeFill="background1"/>
          </w:tcPr>
          <w:p w:rsidR="00EF5E22" w:rsidRPr="00AE5584" w:rsidRDefault="00EF5E22" w:rsidP="00630B55">
            <w:pPr>
              <w:spacing w:line="276" w:lineRule="auto"/>
              <w:ind w:left="57" w:right="57"/>
              <w:jc w:val="both"/>
              <w:rPr>
                <w:rFonts w:ascii="Arial" w:hAnsi="Arial" w:cs="Arial"/>
                <w:bCs/>
                <w:iCs/>
              </w:rPr>
            </w:pPr>
          </w:p>
          <w:p w:rsidR="00EF5E22" w:rsidRDefault="00EF5E22" w:rsidP="00630B55">
            <w:pPr>
              <w:spacing w:line="276" w:lineRule="auto"/>
              <w:ind w:right="57"/>
              <w:jc w:val="both"/>
              <w:rPr>
                <w:rFonts w:ascii="Arial" w:hAnsi="Arial" w:cs="Arial"/>
                <w:bCs/>
                <w:iCs/>
              </w:rPr>
            </w:pPr>
            <w:r w:rsidRPr="00AE5584">
              <w:rPr>
                <w:rFonts w:ascii="Arial" w:hAnsi="Arial" w:cs="Arial"/>
                <w:bCs/>
                <w:iCs/>
              </w:rPr>
              <w:t xml:space="preserve">El plazo del servicio </w:t>
            </w:r>
            <w:r>
              <w:rPr>
                <w:rFonts w:ascii="Arial" w:hAnsi="Arial" w:cs="Arial"/>
                <w:bCs/>
                <w:iCs/>
              </w:rPr>
              <w:t>será de</w:t>
            </w:r>
            <w:r w:rsidR="00AD4D1F">
              <w:rPr>
                <w:rFonts w:ascii="Arial" w:hAnsi="Arial" w:cs="Arial"/>
                <w:bCs/>
                <w:iCs/>
              </w:rPr>
              <w:t xml:space="preserve"> setenta</w:t>
            </w:r>
            <w:r>
              <w:rPr>
                <w:rFonts w:ascii="Arial" w:hAnsi="Arial" w:cs="Arial"/>
                <w:bCs/>
                <w:iCs/>
              </w:rPr>
              <w:t xml:space="preserve"> </w:t>
            </w:r>
            <w:r w:rsidR="00AD4D1F">
              <w:rPr>
                <w:rFonts w:ascii="Arial" w:hAnsi="Arial" w:cs="Arial"/>
                <w:bCs/>
                <w:iCs/>
              </w:rPr>
              <w:t>(</w:t>
            </w:r>
            <w:r>
              <w:rPr>
                <w:rFonts w:ascii="Arial" w:hAnsi="Arial" w:cs="Arial"/>
                <w:bCs/>
                <w:iCs/>
              </w:rPr>
              <w:t>70</w:t>
            </w:r>
            <w:r w:rsidR="00AD4D1F">
              <w:rPr>
                <w:rFonts w:ascii="Arial" w:hAnsi="Arial" w:cs="Arial"/>
                <w:bCs/>
                <w:iCs/>
              </w:rPr>
              <w:t>)</w:t>
            </w:r>
            <w:r>
              <w:rPr>
                <w:rFonts w:ascii="Arial" w:hAnsi="Arial" w:cs="Arial"/>
                <w:bCs/>
                <w:iCs/>
              </w:rPr>
              <w:t xml:space="preserve"> días calendario que serán computables </w:t>
            </w:r>
            <w:r w:rsidR="00AD4D1F">
              <w:rPr>
                <w:rFonts w:ascii="Arial" w:hAnsi="Arial" w:cs="Arial"/>
                <w:bCs/>
                <w:iCs/>
              </w:rPr>
              <w:t>a partir del día siguiente hábil de la firma de contrato.</w:t>
            </w:r>
          </w:p>
          <w:p w:rsidR="00EF5E22" w:rsidRPr="00BA40E7" w:rsidRDefault="00EF5E22" w:rsidP="00630B55">
            <w:pPr>
              <w:spacing w:line="276" w:lineRule="auto"/>
              <w:rPr>
                <w:rFonts w:ascii="Arial" w:hAnsi="Arial" w:cs="Arial"/>
              </w:rPr>
            </w:pPr>
          </w:p>
        </w:tc>
      </w:tr>
      <w:tr w:rsidR="00EF5E22" w:rsidRPr="00EA3ADA" w:rsidTr="00DA4873">
        <w:trPr>
          <w:trHeight w:val="397"/>
        </w:trPr>
        <w:tc>
          <w:tcPr>
            <w:tcW w:w="9776" w:type="dxa"/>
            <w:shd w:val="clear" w:color="auto" w:fill="D9D9D9" w:themeFill="background1" w:themeFillShade="D9"/>
            <w:vAlign w:val="center"/>
          </w:tcPr>
          <w:p w:rsidR="00EF5E22" w:rsidRPr="002433B3" w:rsidRDefault="00EF5E22" w:rsidP="00630B55">
            <w:pPr>
              <w:pStyle w:val="Prrafodelista"/>
              <w:numPr>
                <w:ilvl w:val="0"/>
                <w:numId w:val="8"/>
              </w:numPr>
              <w:spacing w:line="276" w:lineRule="auto"/>
              <w:rPr>
                <w:rFonts w:ascii="Arial" w:hAnsi="Arial" w:cs="Arial"/>
                <w:b/>
                <w:bCs/>
              </w:rPr>
            </w:pPr>
            <w:r>
              <w:rPr>
                <w:rFonts w:ascii="Arial" w:hAnsi="Arial" w:cs="Arial"/>
                <w:b/>
                <w:bCs/>
              </w:rPr>
              <w:t xml:space="preserve">GARANTÍAS </w:t>
            </w:r>
          </w:p>
        </w:tc>
      </w:tr>
      <w:tr w:rsidR="00EF5E22" w:rsidRPr="00EA3ADA" w:rsidTr="00DA4873">
        <w:trPr>
          <w:trHeight w:val="397"/>
        </w:trPr>
        <w:tc>
          <w:tcPr>
            <w:tcW w:w="9776" w:type="dxa"/>
            <w:shd w:val="clear" w:color="auto" w:fill="D9D9D9" w:themeFill="background1" w:themeFillShade="D9"/>
            <w:vAlign w:val="center"/>
          </w:tcPr>
          <w:p w:rsidR="00EF5E22" w:rsidRPr="00AE5584" w:rsidRDefault="00EF5E22" w:rsidP="00630B55">
            <w:pPr>
              <w:spacing w:line="276" w:lineRule="auto"/>
              <w:rPr>
                <w:rFonts w:ascii="Arial" w:hAnsi="Arial" w:cs="Arial"/>
                <w:b/>
                <w:bCs/>
              </w:rPr>
            </w:pPr>
            <w:r w:rsidRPr="00AE5584">
              <w:rPr>
                <w:rFonts w:ascii="Arial" w:hAnsi="Arial" w:cs="Arial"/>
                <w:b/>
                <w:bCs/>
              </w:rPr>
              <w:t xml:space="preserve">CUMPLIMIENTO DE CONTRATO  </w:t>
            </w:r>
          </w:p>
        </w:tc>
      </w:tr>
      <w:tr w:rsidR="00EF5E22" w:rsidTr="00D43CFD">
        <w:trPr>
          <w:trHeight w:val="1209"/>
        </w:trPr>
        <w:tc>
          <w:tcPr>
            <w:tcW w:w="9776" w:type="dxa"/>
          </w:tcPr>
          <w:p w:rsidR="00D43CFD" w:rsidRDefault="00D43CFD" w:rsidP="00E55FFB">
            <w:pPr>
              <w:spacing w:line="276" w:lineRule="auto"/>
              <w:ind w:left="57" w:right="57"/>
              <w:jc w:val="both"/>
              <w:rPr>
                <w:rFonts w:ascii="Arial" w:hAnsi="Arial" w:cs="Arial"/>
              </w:rPr>
            </w:pPr>
          </w:p>
          <w:p w:rsidR="00143FCC" w:rsidRPr="00AE5584" w:rsidRDefault="00143FCC" w:rsidP="00E55FFB">
            <w:pPr>
              <w:spacing w:line="276" w:lineRule="auto"/>
              <w:ind w:left="57" w:right="57"/>
              <w:jc w:val="both"/>
              <w:rPr>
                <w:rFonts w:ascii="Arial" w:hAnsi="Arial" w:cs="Arial"/>
              </w:rPr>
            </w:pPr>
            <w:r>
              <w:rPr>
                <w:rFonts w:ascii="Arial" w:hAnsi="Arial" w:cs="Arial"/>
              </w:rPr>
              <w:t>La</w:t>
            </w:r>
            <w:r w:rsidRPr="00143FCC">
              <w:rPr>
                <w:rFonts w:ascii="Arial" w:hAnsi="Arial" w:cs="Arial"/>
              </w:rPr>
              <w:t xml:space="preserve"> entidad convocante solicitara la garantía  de Cumplimiento de Contrato, equivalente al siete por ciento (7%) del monto del contrato. Cuando se tenga programado pagos parciales, en sustitución de la Garantía de Cumplimiento de Contrato, se podrá prever una retención del siete por ciento (7%) de cada pago.</w:t>
            </w:r>
          </w:p>
        </w:tc>
      </w:tr>
      <w:tr w:rsidR="00EF5E22" w:rsidRPr="00EA3ADA" w:rsidTr="00DA4873">
        <w:trPr>
          <w:trHeight w:val="397"/>
        </w:trPr>
        <w:tc>
          <w:tcPr>
            <w:tcW w:w="9776" w:type="dxa"/>
            <w:shd w:val="clear" w:color="auto" w:fill="D9D9D9" w:themeFill="background1" w:themeFillShade="D9"/>
            <w:vAlign w:val="center"/>
          </w:tcPr>
          <w:p w:rsidR="00EF5E22" w:rsidRPr="009D1FED" w:rsidRDefault="00EF5E22" w:rsidP="00630B55">
            <w:pPr>
              <w:pStyle w:val="Prrafodelista"/>
              <w:numPr>
                <w:ilvl w:val="0"/>
                <w:numId w:val="8"/>
              </w:numPr>
              <w:spacing w:line="276" w:lineRule="auto"/>
              <w:rPr>
                <w:rFonts w:ascii="Arial" w:hAnsi="Arial" w:cs="Arial"/>
                <w:b/>
                <w:bCs/>
              </w:rPr>
            </w:pPr>
            <w:r>
              <w:rPr>
                <w:rFonts w:ascii="Arial" w:hAnsi="Arial" w:cs="Arial"/>
                <w:b/>
                <w:bCs/>
              </w:rPr>
              <w:t>ANTICIPO</w:t>
            </w:r>
            <w:r w:rsidRPr="009D1FED">
              <w:rPr>
                <w:rFonts w:ascii="Arial" w:hAnsi="Arial" w:cs="Arial"/>
                <w:b/>
                <w:bCs/>
              </w:rPr>
              <w:t xml:space="preserve"> </w:t>
            </w:r>
          </w:p>
        </w:tc>
      </w:tr>
      <w:tr w:rsidR="00EF5E22" w:rsidTr="00DA4873">
        <w:trPr>
          <w:trHeight w:val="350"/>
        </w:trPr>
        <w:tc>
          <w:tcPr>
            <w:tcW w:w="9776" w:type="dxa"/>
            <w:vAlign w:val="center"/>
          </w:tcPr>
          <w:p w:rsidR="00EF5E22" w:rsidRPr="00AE5584" w:rsidRDefault="00E55FFB" w:rsidP="00630B55">
            <w:pPr>
              <w:spacing w:line="276" w:lineRule="auto"/>
              <w:ind w:right="170"/>
              <w:rPr>
                <w:rFonts w:ascii="Arial" w:hAnsi="Arial" w:cs="Arial"/>
              </w:rPr>
            </w:pPr>
            <w:r>
              <w:rPr>
                <w:rFonts w:ascii="Arial" w:hAnsi="Arial" w:cs="Arial"/>
              </w:rPr>
              <w:t>NO se otorgará anticipo.</w:t>
            </w:r>
          </w:p>
        </w:tc>
      </w:tr>
      <w:tr w:rsidR="00EF5E22" w:rsidRPr="00EA3ADA" w:rsidTr="00DA4873">
        <w:trPr>
          <w:trHeight w:val="397"/>
        </w:trPr>
        <w:tc>
          <w:tcPr>
            <w:tcW w:w="9776" w:type="dxa"/>
            <w:shd w:val="clear" w:color="auto" w:fill="D9D9D9" w:themeFill="background1" w:themeFillShade="D9"/>
            <w:vAlign w:val="center"/>
          </w:tcPr>
          <w:p w:rsidR="00EF5E22" w:rsidRPr="00AE5584" w:rsidRDefault="00EF5E22" w:rsidP="00630B55">
            <w:pPr>
              <w:pStyle w:val="Prrafodelista"/>
              <w:numPr>
                <w:ilvl w:val="0"/>
                <w:numId w:val="8"/>
              </w:numPr>
              <w:spacing w:line="276" w:lineRule="auto"/>
              <w:rPr>
                <w:rFonts w:ascii="Arial" w:hAnsi="Arial" w:cs="Arial"/>
                <w:b/>
                <w:bCs/>
              </w:rPr>
            </w:pPr>
            <w:r w:rsidRPr="00AE5584">
              <w:rPr>
                <w:rFonts w:ascii="Arial" w:hAnsi="Arial" w:cs="Arial"/>
                <w:b/>
                <w:bCs/>
              </w:rPr>
              <w:t>RÉGIMEN DE MULTAS</w:t>
            </w:r>
          </w:p>
        </w:tc>
      </w:tr>
      <w:tr w:rsidR="00EF5E22" w:rsidRPr="005D7E3C" w:rsidTr="00E55FFB">
        <w:trPr>
          <w:trHeight w:val="2367"/>
        </w:trPr>
        <w:tc>
          <w:tcPr>
            <w:tcW w:w="9776" w:type="dxa"/>
          </w:tcPr>
          <w:p w:rsidR="00EF5E22" w:rsidRPr="00630B55" w:rsidRDefault="00EF5E22" w:rsidP="00630B55">
            <w:pPr>
              <w:spacing w:line="276" w:lineRule="auto"/>
              <w:ind w:left="57" w:right="57"/>
              <w:jc w:val="both"/>
              <w:rPr>
                <w:rFonts w:ascii="Arial" w:hAnsi="Arial" w:cs="Arial"/>
                <w:lang w:val="es-BO"/>
              </w:rPr>
            </w:pPr>
            <w:r w:rsidRPr="0015035E">
              <w:rPr>
                <w:rFonts w:ascii="Arial" w:hAnsi="Arial" w:cs="Arial"/>
                <w:lang w:val="es-BO"/>
              </w:rPr>
              <w:t xml:space="preserve">La Empresa adjudicada  se obliga a </w:t>
            </w:r>
            <w:r w:rsidRPr="00630B55">
              <w:rPr>
                <w:rFonts w:ascii="Arial" w:hAnsi="Arial" w:cs="Arial"/>
                <w:lang w:val="es-BO"/>
              </w:rPr>
              <w:t xml:space="preserve">cumplir con los plazos de entrega de los productos, caso contrario será multado con el </w:t>
            </w:r>
            <w:r w:rsidR="00E54952" w:rsidRPr="00630B55">
              <w:rPr>
                <w:rFonts w:ascii="Arial" w:hAnsi="Arial" w:cs="Arial"/>
                <w:lang w:val="es-BO"/>
              </w:rPr>
              <w:t>1%</w:t>
            </w:r>
            <w:r w:rsidRPr="00630B55">
              <w:rPr>
                <w:rFonts w:ascii="Arial" w:hAnsi="Arial" w:cs="Arial"/>
                <w:lang w:val="es-BO"/>
              </w:rPr>
              <w:t xml:space="preserve"> del monto total del Contrato, por cada día calendario de atraso.</w:t>
            </w:r>
          </w:p>
          <w:p w:rsidR="00EF5E22" w:rsidRPr="00C6012E" w:rsidRDefault="00EF5E22" w:rsidP="00630B55">
            <w:pPr>
              <w:spacing w:line="276" w:lineRule="auto"/>
              <w:ind w:right="57"/>
              <w:jc w:val="both"/>
              <w:rPr>
                <w:rFonts w:ascii="Arial" w:hAnsi="Arial" w:cs="Arial"/>
                <w:lang w:val="es-BO"/>
              </w:rPr>
            </w:pPr>
          </w:p>
          <w:p w:rsidR="00EF5E22" w:rsidRPr="00AE5584" w:rsidRDefault="00EF5E22" w:rsidP="00630B55">
            <w:pPr>
              <w:spacing w:line="276" w:lineRule="auto"/>
              <w:ind w:left="57" w:right="57"/>
              <w:jc w:val="both"/>
              <w:rPr>
                <w:rFonts w:ascii="Arial" w:hAnsi="Arial" w:cs="Arial"/>
                <w:bCs/>
                <w:iCs/>
              </w:rPr>
            </w:pPr>
            <w:r w:rsidRPr="00C6012E">
              <w:rPr>
                <w:rFonts w:ascii="Arial" w:hAnsi="Arial" w:cs="Arial"/>
                <w:bCs/>
                <w:iCs/>
              </w:rPr>
              <w:t xml:space="preserve">La suma de las multas no podrá exceder en ningún caso el 20% del monto total del contrato, sin </w:t>
            </w:r>
            <w:r w:rsidRPr="00AE5584">
              <w:rPr>
                <w:rFonts w:ascii="Arial" w:hAnsi="Arial" w:cs="Arial"/>
                <w:bCs/>
                <w:iCs/>
              </w:rPr>
              <w:t>perjuicio de resolver el mismo.</w:t>
            </w:r>
          </w:p>
          <w:p w:rsidR="00EF5E22" w:rsidRPr="00AE5584" w:rsidRDefault="00EF5E22" w:rsidP="00630B55">
            <w:pPr>
              <w:spacing w:line="276" w:lineRule="auto"/>
              <w:ind w:left="57" w:right="57"/>
              <w:jc w:val="both"/>
              <w:rPr>
                <w:rFonts w:ascii="Arial" w:hAnsi="Arial" w:cs="Arial"/>
                <w:b/>
                <w:lang w:val="es-BO"/>
              </w:rPr>
            </w:pPr>
          </w:p>
          <w:p w:rsidR="00EF5E22" w:rsidRDefault="00EF5E22" w:rsidP="00630B55">
            <w:pPr>
              <w:spacing w:line="276" w:lineRule="auto"/>
              <w:ind w:left="57" w:right="57"/>
              <w:jc w:val="both"/>
              <w:rPr>
                <w:rFonts w:ascii="Arial" w:hAnsi="Arial" w:cs="Arial"/>
              </w:rPr>
            </w:pPr>
            <w:r w:rsidRPr="00AE5584">
              <w:rPr>
                <w:rFonts w:ascii="Arial" w:hAnsi="Arial" w:cs="Arial"/>
              </w:rPr>
              <w:t>En casos de fuerza mayor o casos fortuitos, la empresa adjudicada deberá enviar un informe documentado del hecho al Responsable o Comisión de Recepción en un plazo no mayor a las 48 horas de sucedido el imprevisto. Esto para evitar multas por incumplimiento del servicio y pagos que no correspondan.</w:t>
            </w:r>
          </w:p>
          <w:p w:rsidR="00EF5E22" w:rsidRPr="00AE5584" w:rsidRDefault="00EF5E22" w:rsidP="00630B55">
            <w:pPr>
              <w:spacing w:line="276" w:lineRule="auto"/>
              <w:ind w:right="57"/>
              <w:jc w:val="both"/>
              <w:rPr>
                <w:rFonts w:ascii="Arial" w:hAnsi="Arial" w:cs="Arial"/>
              </w:rPr>
            </w:pPr>
          </w:p>
        </w:tc>
      </w:tr>
      <w:tr w:rsidR="00EF5E22" w:rsidRPr="00EA3ADA" w:rsidTr="00DA4873">
        <w:trPr>
          <w:trHeight w:val="397"/>
        </w:trPr>
        <w:tc>
          <w:tcPr>
            <w:tcW w:w="9776" w:type="dxa"/>
            <w:shd w:val="clear" w:color="auto" w:fill="D9D9D9" w:themeFill="background1" w:themeFillShade="D9"/>
            <w:vAlign w:val="center"/>
          </w:tcPr>
          <w:p w:rsidR="00EF5E22" w:rsidRPr="009D1FED" w:rsidRDefault="00EF5E22" w:rsidP="00630B55">
            <w:pPr>
              <w:pStyle w:val="Prrafodelista"/>
              <w:numPr>
                <w:ilvl w:val="0"/>
                <w:numId w:val="8"/>
              </w:numPr>
              <w:spacing w:line="276" w:lineRule="auto"/>
              <w:rPr>
                <w:rFonts w:ascii="Arial" w:hAnsi="Arial" w:cs="Arial"/>
                <w:b/>
                <w:bCs/>
              </w:rPr>
            </w:pPr>
            <w:r>
              <w:rPr>
                <w:rFonts w:ascii="Arial" w:hAnsi="Arial" w:cs="Arial"/>
                <w:b/>
                <w:bCs/>
              </w:rPr>
              <w:t>RESPONSABLE O COMISIÓN DE RECEPCIÓN</w:t>
            </w:r>
          </w:p>
        </w:tc>
      </w:tr>
      <w:tr w:rsidR="00E55FFB" w:rsidRPr="00EA3ADA" w:rsidTr="00E55FFB">
        <w:trPr>
          <w:trHeight w:val="397"/>
        </w:trPr>
        <w:tc>
          <w:tcPr>
            <w:tcW w:w="9776" w:type="dxa"/>
            <w:shd w:val="clear" w:color="auto" w:fill="auto"/>
            <w:vAlign w:val="center"/>
          </w:tcPr>
          <w:p w:rsidR="00D43CFD" w:rsidRDefault="00D43CFD" w:rsidP="00E55FFB">
            <w:pPr>
              <w:ind w:left="57" w:right="57"/>
              <w:jc w:val="both"/>
              <w:rPr>
                <w:rFonts w:ascii="Arial" w:hAnsi="Arial" w:cs="Arial"/>
              </w:rPr>
            </w:pPr>
          </w:p>
          <w:p w:rsidR="00E55FFB" w:rsidRDefault="00E55FFB" w:rsidP="00E55FFB">
            <w:pPr>
              <w:ind w:left="57" w:right="57"/>
              <w:jc w:val="both"/>
              <w:rPr>
                <w:rFonts w:ascii="Arial" w:hAnsi="Arial" w:cs="Arial"/>
              </w:rPr>
            </w:pPr>
            <w:r w:rsidRPr="009B151C">
              <w:rPr>
                <w:rFonts w:ascii="Arial" w:hAnsi="Arial" w:cs="Arial"/>
              </w:rPr>
              <w:t>El Responsable o Comisión de Recepción se encargará de realizar el seguimiento al servicio contratado, a cuyo efecto realizará las siguientes funciones:</w:t>
            </w:r>
          </w:p>
          <w:p w:rsidR="00E55FFB" w:rsidRPr="00E55FFB" w:rsidRDefault="00E55FFB" w:rsidP="00E55FFB">
            <w:pPr>
              <w:rPr>
                <w:rFonts w:ascii="Arial" w:hAnsi="Arial" w:cs="Arial"/>
                <w:b/>
                <w:bCs/>
              </w:rPr>
            </w:pPr>
          </w:p>
        </w:tc>
      </w:tr>
      <w:tr w:rsidR="00EF5E22" w:rsidTr="00E55FFB">
        <w:trPr>
          <w:trHeight w:val="1782"/>
        </w:trPr>
        <w:tc>
          <w:tcPr>
            <w:tcW w:w="9776" w:type="dxa"/>
          </w:tcPr>
          <w:p w:rsidR="00EF5E22" w:rsidRPr="00AE5584" w:rsidRDefault="00EF5E22" w:rsidP="00E55FFB">
            <w:pPr>
              <w:ind w:left="57" w:right="57"/>
              <w:jc w:val="both"/>
              <w:rPr>
                <w:rFonts w:ascii="Arial" w:hAnsi="Arial" w:cs="Arial"/>
                <w:sz w:val="12"/>
              </w:rPr>
            </w:pPr>
          </w:p>
          <w:p w:rsidR="00EF5E22" w:rsidRPr="00A0019B" w:rsidRDefault="00EF5E22" w:rsidP="00E55FFB">
            <w:pPr>
              <w:jc w:val="both"/>
              <w:rPr>
                <w:rFonts w:ascii="Arial" w:hAnsi="Arial" w:cs="Arial"/>
                <w:sz w:val="4"/>
              </w:rPr>
            </w:pPr>
          </w:p>
          <w:p w:rsidR="00EF5E22" w:rsidRDefault="00EF5E22" w:rsidP="00E55FFB">
            <w:pPr>
              <w:pStyle w:val="Prrafodelista"/>
              <w:numPr>
                <w:ilvl w:val="0"/>
                <w:numId w:val="10"/>
              </w:numPr>
              <w:jc w:val="both"/>
              <w:rPr>
                <w:rFonts w:ascii="Arial" w:hAnsi="Arial" w:cs="Arial"/>
              </w:rPr>
            </w:pPr>
            <w:r>
              <w:rPr>
                <w:rFonts w:ascii="Arial" w:hAnsi="Arial" w:cs="Arial"/>
              </w:rPr>
              <w:t xml:space="preserve">Deberá dar su conformidad, aprobará y solicitará expresamente el pago del producto de la consultoría. </w:t>
            </w:r>
          </w:p>
          <w:p w:rsidR="00EF5E22" w:rsidRDefault="00EF5E22" w:rsidP="00E55FFB">
            <w:pPr>
              <w:pStyle w:val="Prrafodelista"/>
              <w:numPr>
                <w:ilvl w:val="0"/>
                <w:numId w:val="10"/>
              </w:numPr>
              <w:jc w:val="both"/>
              <w:rPr>
                <w:rFonts w:ascii="Arial" w:hAnsi="Arial" w:cs="Arial"/>
              </w:rPr>
            </w:pPr>
            <w:r>
              <w:rPr>
                <w:rFonts w:ascii="Arial" w:hAnsi="Arial" w:cs="Arial"/>
              </w:rPr>
              <w:t xml:space="preserve">Verificará el cumplimiento de lo establecido en el contrato. </w:t>
            </w:r>
          </w:p>
          <w:p w:rsidR="00EF5E22" w:rsidRDefault="00EF5E22" w:rsidP="00E55FFB">
            <w:pPr>
              <w:pStyle w:val="Prrafodelista"/>
              <w:numPr>
                <w:ilvl w:val="0"/>
                <w:numId w:val="10"/>
              </w:numPr>
              <w:jc w:val="both"/>
              <w:rPr>
                <w:rFonts w:ascii="Arial" w:hAnsi="Arial" w:cs="Arial"/>
              </w:rPr>
            </w:pPr>
            <w:r w:rsidRPr="009B238B">
              <w:rPr>
                <w:rFonts w:ascii="Arial" w:hAnsi="Arial" w:cs="Arial"/>
              </w:rPr>
              <w:t>En el informe de conformidad (</w:t>
            </w:r>
            <w:r>
              <w:rPr>
                <w:rFonts w:ascii="Arial" w:hAnsi="Arial" w:cs="Arial"/>
              </w:rPr>
              <w:t>observaciones</w:t>
            </w:r>
            <w:r w:rsidRPr="009B238B">
              <w:rPr>
                <w:rFonts w:ascii="Arial" w:hAnsi="Arial" w:cs="Arial"/>
              </w:rPr>
              <w:t xml:space="preserve">) deberá solicitar la devolución de la garantía de cumplimiento de contrato del 7 % (si corresponde) </w:t>
            </w:r>
          </w:p>
          <w:p w:rsidR="004B0998" w:rsidRDefault="004B0998" w:rsidP="00E55FFB">
            <w:pPr>
              <w:pStyle w:val="Prrafodelista"/>
              <w:numPr>
                <w:ilvl w:val="0"/>
                <w:numId w:val="10"/>
              </w:numPr>
              <w:jc w:val="both"/>
              <w:rPr>
                <w:rFonts w:ascii="Arial" w:hAnsi="Arial" w:cs="Arial"/>
              </w:rPr>
            </w:pPr>
            <w:r>
              <w:rPr>
                <w:rFonts w:ascii="Arial" w:hAnsi="Arial" w:cs="Arial"/>
              </w:rPr>
              <w:t>Emitir el Informe de Disconformidad, cuando corresponda.</w:t>
            </w:r>
          </w:p>
          <w:p w:rsidR="00EF5E22" w:rsidRPr="00C6012E" w:rsidRDefault="00EF5E22" w:rsidP="00630B55">
            <w:pPr>
              <w:spacing w:line="276" w:lineRule="auto"/>
              <w:jc w:val="both"/>
              <w:rPr>
                <w:rFonts w:ascii="Arial" w:hAnsi="Arial" w:cs="Arial"/>
                <w:sz w:val="8"/>
              </w:rPr>
            </w:pPr>
          </w:p>
        </w:tc>
      </w:tr>
      <w:tr w:rsidR="00EF5E22" w:rsidRPr="00EA3ADA" w:rsidTr="00DA4873">
        <w:trPr>
          <w:trHeight w:val="397"/>
        </w:trPr>
        <w:tc>
          <w:tcPr>
            <w:tcW w:w="9776" w:type="dxa"/>
            <w:shd w:val="clear" w:color="auto" w:fill="D9D9D9" w:themeFill="background1" w:themeFillShade="D9"/>
            <w:vAlign w:val="center"/>
          </w:tcPr>
          <w:p w:rsidR="00EF5E22" w:rsidRPr="009D1FED" w:rsidRDefault="00EF5E22" w:rsidP="00630B55">
            <w:pPr>
              <w:pStyle w:val="Prrafodelista"/>
              <w:numPr>
                <w:ilvl w:val="0"/>
                <w:numId w:val="8"/>
              </w:numPr>
              <w:spacing w:line="276" w:lineRule="auto"/>
              <w:rPr>
                <w:rFonts w:ascii="Arial" w:hAnsi="Arial" w:cs="Arial"/>
                <w:b/>
                <w:bCs/>
              </w:rPr>
            </w:pPr>
            <w:r>
              <w:rPr>
                <w:rFonts w:ascii="Arial" w:hAnsi="Arial" w:cs="Arial"/>
                <w:b/>
                <w:bCs/>
              </w:rPr>
              <w:t xml:space="preserve">RESOLUCIÓN </w:t>
            </w:r>
          </w:p>
        </w:tc>
      </w:tr>
      <w:tr w:rsidR="00EF5E22" w:rsidRPr="006D096B" w:rsidTr="00D43CFD">
        <w:trPr>
          <w:trHeight w:val="991"/>
        </w:trPr>
        <w:tc>
          <w:tcPr>
            <w:tcW w:w="9776" w:type="dxa"/>
            <w:vAlign w:val="center"/>
          </w:tcPr>
          <w:p w:rsidR="00EF5E22" w:rsidRPr="006D096B" w:rsidRDefault="00EF5E22" w:rsidP="00E55FFB">
            <w:pPr>
              <w:spacing w:line="276" w:lineRule="auto"/>
              <w:ind w:left="57" w:right="57"/>
              <w:jc w:val="both"/>
              <w:rPr>
                <w:rFonts w:ascii="Arial" w:hAnsi="Arial" w:cs="Arial"/>
              </w:rPr>
            </w:pPr>
            <w:r w:rsidRPr="006D096B">
              <w:rPr>
                <w:rFonts w:ascii="Arial" w:hAnsi="Arial" w:cs="Arial"/>
              </w:rPr>
              <w:t>Por suspensión del SERVICIO sin justificación alguna, por el lapso de 3 días calendario continuos, sin autorización escrita de la CONTRAPARTE.</w:t>
            </w:r>
          </w:p>
        </w:tc>
      </w:tr>
      <w:tr w:rsidR="00EF5E22" w:rsidRPr="00EA3ADA" w:rsidTr="00DA4873">
        <w:trPr>
          <w:trHeight w:val="397"/>
        </w:trPr>
        <w:tc>
          <w:tcPr>
            <w:tcW w:w="9776" w:type="dxa"/>
            <w:shd w:val="clear" w:color="auto" w:fill="D9D9D9" w:themeFill="background1" w:themeFillShade="D9"/>
            <w:vAlign w:val="center"/>
          </w:tcPr>
          <w:p w:rsidR="00EF5E22" w:rsidRPr="009D1FED" w:rsidRDefault="00EF5E22" w:rsidP="00630B55">
            <w:pPr>
              <w:pStyle w:val="Prrafodelista"/>
              <w:numPr>
                <w:ilvl w:val="0"/>
                <w:numId w:val="8"/>
              </w:numPr>
              <w:spacing w:line="276" w:lineRule="auto"/>
              <w:rPr>
                <w:rFonts w:ascii="Arial" w:hAnsi="Arial" w:cs="Arial"/>
                <w:b/>
                <w:bCs/>
              </w:rPr>
            </w:pPr>
            <w:r>
              <w:rPr>
                <w:rFonts w:ascii="Arial" w:hAnsi="Arial" w:cs="Arial"/>
                <w:b/>
                <w:bCs/>
              </w:rPr>
              <w:lastRenderedPageBreak/>
              <w:t xml:space="preserve">MONTO Y FORMA DE PAGO </w:t>
            </w:r>
          </w:p>
        </w:tc>
      </w:tr>
      <w:tr w:rsidR="00EF5E22" w:rsidTr="00E55FFB">
        <w:trPr>
          <w:trHeight w:val="5206"/>
        </w:trPr>
        <w:tc>
          <w:tcPr>
            <w:tcW w:w="9776" w:type="dxa"/>
          </w:tcPr>
          <w:p w:rsidR="00EF5E22" w:rsidRPr="00AE5584" w:rsidRDefault="00EF5E22" w:rsidP="00E55FFB">
            <w:pPr>
              <w:ind w:right="57"/>
              <w:rPr>
                <w:rFonts w:ascii="Arial" w:hAnsi="Arial" w:cs="Arial"/>
                <w:b/>
              </w:rPr>
            </w:pPr>
            <w:r w:rsidRPr="006D096B">
              <w:rPr>
                <w:rFonts w:ascii="Arial" w:hAnsi="Arial" w:cs="Arial"/>
              </w:rPr>
              <w:t xml:space="preserve">El monto total para la ejecución de la consultoría es </w:t>
            </w:r>
            <w:r w:rsidRPr="001C619E">
              <w:rPr>
                <w:rFonts w:ascii="Arial" w:hAnsi="Arial" w:cs="Arial"/>
              </w:rPr>
              <w:t xml:space="preserve">de </w:t>
            </w:r>
            <w:r w:rsidRPr="00AE5584">
              <w:rPr>
                <w:rFonts w:ascii="Arial" w:hAnsi="Arial" w:cs="Arial"/>
                <w:b/>
              </w:rPr>
              <w:t>Bs</w:t>
            </w:r>
            <w:r>
              <w:rPr>
                <w:rFonts w:ascii="Arial" w:hAnsi="Arial" w:cs="Arial"/>
                <w:b/>
              </w:rPr>
              <w:t>140</w:t>
            </w:r>
            <w:r w:rsidRPr="00AE5584">
              <w:rPr>
                <w:rFonts w:ascii="Arial" w:hAnsi="Arial" w:cs="Arial"/>
                <w:b/>
              </w:rPr>
              <w:t>.000</w:t>
            </w:r>
            <w:proofErr w:type="gramStart"/>
            <w:r w:rsidRPr="00AE5584">
              <w:rPr>
                <w:rFonts w:ascii="Arial" w:hAnsi="Arial" w:cs="Arial"/>
                <w:b/>
              </w:rPr>
              <w:t>,00</w:t>
            </w:r>
            <w:proofErr w:type="gramEnd"/>
            <w:r w:rsidRPr="00AE5584">
              <w:rPr>
                <w:rFonts w:ascii="Arial" w:hAnsi="Arial" w:cs="Arial"/>
                <w:b/>
              </w:rPr>
              <w:t xml:space="preserve"> (</w:t>
            </w:r>
            <w:r>
              <w:rPr>
                <w:rFonts w:ascii="Arial" w:hAnsi="Arial" w:cs="Arial"/>
                <w:b/>
              </w:rPr>
              <w:t>CIENTO CUARENTA</w:t>
            </w:r>
            <w:r w:rsidRPr="00AE5584">
              <w:rPr>
                <w:rFonts w:ascii="Arial" w:hAnsi="Arial" w:cs="Arial"/>
                <w:b/>
              </w:rPr>
              <w:t xml:space="preserve"> MIL 00/100 BOLIVIANOS). </w:t>
            </w:r>
          </w:p>
          <w:p w:rsidR="00143FCC" w:rsidRPr="00E55FFB" w:rsidRDefault="00143FCC" w:rsidP="00E55FFB">
            <w:pPr>
              <w:jc w:val="both"/>
              <w:rPr>
                <w:rFonts w:ascii="Arial" w:hAnsi="Arial" w:cs="Arial"/>
                <w:b/>
                <w:sz w:val="10"/>
              </w:rPr>
            </w:pPr>
          </w:p>
          <w:p w:rsidR="0015035E" w:rsidRDefault="0015035E" w:rsidP="00E55FFB">
            <w:pPr>
              <w:jc w:val="both"/>
              <w:rPr>
                <w:rFonts w:ascii="Arial" w:hAnsi="Arial" w:cs="Arial"/>
                <w:iCs/>
              </w:rPr>
            </w:pPr>
            <w:r w:rsidRPr="006D096B">
              <w:rPr>
                <w:rFonts w:ascii="Arial" w:hAnsi="Arial" w:cs="Arial"/>
              </w:rPr>
              <w:t>El pago se realizará vía SIGEP</w:t>
            </w:r>
            <w:r>
              <w:rPr>
                <w:rFonts w:ascii="Arial" w:hAnsi="Arial" w:cs="Arial"/>
              </w:rPr>
              <w:t xml:space="preserve">, previa </w:t>
            </w:r>
            <w:r w:rsidRPr="00FB19DE">
              <w:rPr>
                <w:rFonts w:ascii="Arial" w:hAnsi="Arial" w:cs="Arial"/>
                <w:iCs/>
              </w:rPr>
              <w:t>presentación de</w:t>
            </w:r>
            <w:r>
              <w:rPr>
                <w:rFonts w:ascii="Arial" w:hAnsi="Arial" w:cs="Arial"/>
                <w:iCs/>
              </w:rPr>
              <w:t>:</w:t>
            </w:r>
          </w:p>
          <w:p w:rsidR="0015035E" w:rsidRDefault="0015035E" w:rsidP="00E55FFB">
            <w:pPr>
              <w:jc w:val="both"/>
              <w:rPr>
                <w:rFonts w:ascii="Arial" w:hAnsi="Arial" w:cs="Arial"/>
                <w:iCs/>
              </w:rPr>
            </w:pPr>
          </w:p>
          <w:p w:rsidR="00E54952" w:rsidRDefault="0015035E" w:rsidP="00E55FFB">
            <w:pPr>
              <w:pStyle w:val="Prrafodelista"/>
              <w:numPr>
                <w:ilvl w:val="0"/>
                <w:numId w:val="13"/>
              </w:numPr>
              <w:jc w:val="both"/>
              <w:rPr>
                <w:rFonts w:ascii="Arial" w:hAnsi="Arial" w:cs="Arial"/>
              </w:rPr>
            </w:pPr>
            <w:r>
              <w:rPr>
                <w:rFonts w:ascii="Arial" w:hAnsi="Arial" w:cs="Arial"/>
              </w:rPr>
              <w:t>I</w:t>
            </w:r>
            <w:r w:rsidRPr="009B238B">
              <w:rPr>
                <w:rFonts w:ascii="Arial" w:hAnsi="Arial" w:cs="Arial"/>
              </w:rPr>
              <w:t>nforme de conformidad emitido por el Responsable o Comisión de Recepción</w:t>
            </w:r>
          </w:p>
          <w:p w:rsidR="0015035E" w:rsidRDefault="0015035E" w:rsidP="00E55FFB">
            <w:pPr>
              <w:pStyle w:val="Prrafodelista"/>
              <w:numPr>
                <w:ilvl w:val="0"/>
                <w:numId w:val="13"/>
              </w:numPr>
              <w:jc w:val="both"/>
              <w:rPr>
                <w:rFonts w:ascii="Arial" w:hAnsi="Arial" w:cs="Arial"/>
              </w:rPr>
            </w:pPr>
            <w:r>
              <w:rPr>
                <w:rFonts w:ascii="Arial" w:hAnsi="Arial" w:cs="Arial"/>
              </w:rPr>
              <w:t>Factura por parte del proveedor</w:t>
            </w:r>
          </w:p>
          <w:p w:rsidR="0015035E" w:rsidRDefault="0015035E" w:rsidP="00E55FFB">
            <w:pPr>
              <w:pStyle w:val="Prrafodelista"/>
              <w:numPr>
                <w:ilvl w:val="0"/>
                <w:numId w:val="13"/>
              </w:numPr>
              <w:jc w:val="both"/>
              <w:rPr>
                <w:rFonts w:ascii="Arial" w:hAnsi="Arial" w:cs="Arial"/>
              </w:rPr>
            </w:pPr>
            <w:r>
              <w:rPr>
                <w:rFonts w:ascii="Arial" w:hAnsi="Arial" w:cs="Arial"/>
              </w:rPr>
              <w:t>Informes del Proveedor.</w:t>
            </w:r>
          </w:p>
          <w:p w:rsidR="00E54952" w:rsidRPr="00E54952" w:rsidRDefault="00E54952" w:rsidP="00630B55">
            <w:pPr>
              <w:spacing w:line="276" w:lineRule="auto"/>
              <w:jc w:val="both"/>
              <w:rPr>
                <w:rFonts w:ascii="Arial" w:hAnsi="Arial" w:cs="Arial"/>
                <w:sz w:val="8"/>
              </w:rPr>
            </w:pPr>
          </w:p>
          <w:tbl>
            <w:tblPr>
              <w:tblStyle w:val="Tablaconcuadrcula"/>
              <w:tblW w:w="0" w:type="auto"/>
              <w:jc w:val="center"/>
              <w:tblLayout w:type="fixed"/>
              <w:tblLook w:val="04A0" w:firstRow="1" w:lastRow="0" w:firstColumn="1" w:lastColumn="0" w:noHBand="0" w:noVBand="1"/>
            </w:tblPr>
            <w:tblGrid>
              <w:gridCol w:w="1583"/>
              <w:gridCol w:w="1418"/>
              <w:gridCol w:w="1559"/>
              <w:gridCol w:w="4819"/>
            </w:tblGrid>
            <w:tr w:rsidR="00E54952" w:rsidTr="00E55FFB">
              <w:trPr>
                <w:trHeight w:val="419"/>
                <w:jc w:val="center"/>
              </w:trPr>
              <w:tc>
                <w:tcPr>
                  <w:tcW w:w="1583" w:type="dxa"/>
                  <w:shd w:val="clear" w:color="auto" w:fill="D9D9D9" w:themeFill="background1" w:themeFillShade="D9"/>
                  <w:vAlign w:val="center"/>
                </w:tcPr>
                <w:p w:rsidR="00E54952" w:rsidRPr="00E54952" w:rsidRDefault="00E54952" w:rsidP="00630B55">
                  <w:pPr>
                    <w:spacing w:line="276" w:lineRule="auto"/>
                    <w:jc w:val="center"/>
                    <w:rPr>
                      <w:rFonts w:ascii="Arial" w:hAnsi="Arial" w:cs="Arial"/>
                      <w:b/>
                    </w:rPr>
                  </w:pPr>
                  <w:r w:rsidRPr="00E54952">
                    <w:rPr>
                      <w:rFonts w:ascii="Arial" w:hAnsi="Arial" w:cs="Arial"/>
                      <w:b/>
                    </w:rPr>
                    <w:t>PAGOS</w:t>
                  </w:r>
                </w:p>
              </w:tc>
              <w:tc>
                <w:tcPr>
                  <w:tcW w:w="1418" w:type="dxa"/>
                  <w:shd w:val="clear" w:color="auto" w:fill="D9D9D9" w:themeFill="background1" w:themeFillShade="D9"/>
                  <w:vAlign w:val="center"/>
                </w:tcPr>
                <w:p w:rsidR="00E54952" w:rsidRPr="00E54952" w:rsidRDefault="00E54952" w:rsidP="00630B55">
                  <w:pPr>
                    <w:spacing w:line="276" w:lineRule="auto"/>
                    <w:jc w:val="center"/>
                    <w:rPr>
                      <w:rFonts w:ascii="Arial" w:hAnsi="Arial" w:cs="Arial"/>
                      <w:b/>
                    </w:rPr>
                  </w:pPr>
                  <w:r w:rsidRPr="00E54952">
                    <w:rPr>
                      <w:rFonts w:ascii="Arial" w:hAnsi="Arial" w:cs="Arial"/>
                      <w:b/>
                    </w:rPr>
                    <w:t>PORCENTAJE</w:t>
                  </w:r>
                </w:p>
              </w:tc>
              <w:tc>
                <w:tcPr>
                  <w:tcW w:w="1559" w:type="dxa"/>
                  <w:shd w:val="clear" w:color="auto" w:fill="D9D9D9" w:themeFill="background1" w:themeFillShade="D9"/>
                  <w:vAlign w:val="center"/>
                </w:tcPr>
                <w:p w:rsidR="00E54952" w:rsidRPr="00E54952" w:rsidRDefault="00E54952" w:rsidP="00630B55">
                  <w:pPr>
                    <w:spacing w:line="276" w:lineRule="auto"/>
                    <w:jc w:val="center"/>
                    <w:rPr>
                      <w:rFonts w:ascii="Arial" w:hAnsi="Arial" w:cs="Arial"/>
                      <w:b/>
                    </w:rPr>
                  </w:pPr>
                  <w:r w:rsidRPr="00E54952">
                    <w:rPr>
                      <w:rFonts w:ascii="Arial" w:hAnsi="Arial" w:cs="Arial"/>
                      <w:b/>
                    </w:rPr>
                    <w:t>IMPORTE EN Bs.</w:t>
                  </w:r>
                </w:p>
              </w:tc>
              <w:tc>
                <w:tcPr>
                  <w:tcW w:w="4819" w:type="dxa"/>
                  <w:shd w:val="clear" w:color="auto" w:fill="D9D9D9" w:themeFill="background1" w:themeFillShade="D9"/>
                  <w:vAlign w:val="center"/>
                </w:tcPr>
                <w:p w:rsidR="00E54952" w:rsidRPr="00E54952" w:rsidRDefault="003C7FFA" w:rsidP="00630B55">
                  <w:pPr>
                    <w:spacing w:line="276" w:lineRule="auto"/>
                    <w:jc w:val="center"/>
                    <w:rPr>
                      <w:rFonts w:ascii="Arial" w:hAnsi="Arial" w:cs="Arial"/>
                      <w:b/>
                    </w:rPr>
                  </w:pPr>
                  <w:r w:rsidRPr="00E54952">
                    <w:rPr>
                      <w:rFonts w:ascii="Arial" w:hAnsi="Arial" w:cs="Arial"/>
                      <w:b/>
                    </w:rPr>
                    <w:t>DESCRIPCIÓN</w:t>
                  </w:r>
                </w:p>
              </w:tc>
            </w:tr>
            <w:tr w:rsidR="00E54952" w:rsidTr="00E55FFB">
              <w:trPr>
                <w:trHeight w:val="1071"/>
                <w:jc w:val="center"/>
              </w:trPr>
              <w:tc>
                <w:tcPr>
                  <w:tcW w:w="1583" w:type="dxa"/>
                  <w:vAlign w:val="center"/>
                </w:tcPr>
                <w:p w:rsidR="00E54952" w:rsidRDefault="00E54952" w:rsidP="00630B55">
                  <w:pPr>
                    <w:spacing w:line="276" w:lineRule="auto"/>
                    <w:jc w:val="center"/>
                    <w:rPr>
                      <w:rFonts w:ascii="Arial" w:hAnsi="Arial" w:cs="Arial"/>
                    </w:rPr>
                  </w:pPr>
                  <w:r>
                    <w:rPr>
                      <w:rFonts w:ascii="Arial" w:hAnsi="Arial" w:cs="Arial"/>
                    </w:rPr>
                    <w:t>Primer Pago</w:t>
                  </w:r>
                </w:p>
              </w:tc>
              <w:tc>
                <w:tcPr>
                  <w:tcW w:w="1418" w:type="dxa"/>
                  <w:vAlign w:val="center"/>
                </w:tcPr>
                <w:p w:rsidR="00E54952" w:rsidRDefault="00E54952" w:rsidP="00630B55">
                  <w:pPr>
                    <w:spacing w:line="276" w:lineRule="auto"/>
                    <w:jc w:val="center"/>
                    <w:rPr>
                      <w:rFonts w:ascii="Arial" w:hAnsi="Arial" w:cs="Arial"/>
                    </w:rPr>
                  </w:pPr>
                  <w:r>
                    <w:rPr>
                      <w:rFonts w:ascii="Arial" w:hAnsi="Arial" w:cs="Arial"/>
                    </w:rPr>
                    <w:t>50%</w:t>
                  </w:r>
                </w:p>
              </w:tc>
              <w:tc>
                <w:tcPr>
                  <w:tcW w:w="1559" w:type="dxa"/>
                  <w:vAlign w:val="center"/>
                </w:tcPr>
                <w:p w:rsidR="00E54952" w:rsidRDefault="00E54952" w:rsidP="00630B55">
                  <w:pPr>
                    <w:spacing w:line="276" w:lineRule="auto"/>
                    <w:jc w:val="center"/>
                    <w:rPr>
                      <w:rFonts w:ascii="Arial" w:hAnsi="Arial" w:cs="Arial"/>
                    </w:rPr>
                  </w:pPr>
                  <w:r>
                    <w:rPr>
                      <w:rFonts w:ascii="Arial" w:hAnsi="Arial" w:cs="Arial"/>
                    </w:rPr>
                    <w:t>70.000.-</w:t>
                  </w:r>
                </w:p>
              </w:tc>
              <w:tc>
                <w:tcPr>
                  <w:tcW w:w="4819" w:type="dxa"/>
                </w:tcPr>
                <w:p w:rsidR="003C7FFA" w:rsidRDefault="0015035E" w:rsidP="00630B55">
                  <w:pPr>
                    <w:spacing w:line="276" w:lineRule="auto"/>
                    <w:jc w:val="center"/>
                    <w:rPr>
                      <w:rFonts w:ascii="Arial" w:hAnsi="Arial" w:cs="Arial"/>
                    </w:rPr>
                  </w:pPr>
                  <w:r>
                    <w:rPr>
                      <w:rFonts w:ascii="Arial" w:hAnsi="Arial" w:cs="Arial"/>
                    </w:rPr>
                    <w:t>P</w:t>
                  </w:r>
                  <w:r w:rsidR="00E54952">
                    <w:rPr>
                      <w:rFonts w:ascii="Arial" w:hAnsi="Arial" w:cs="Arial"/>
                    </w:rPr>
                    <w:t xml:space="preserve">revia </w:t>
                  </w:r>
                  <w:r>
                    <w:rPr>
                      <w:rFonts w:ascii="Arial" w:hAnsi="Arial" w:cs="Arial"/>
                    </w:rPr>
                    <w:t>p</w:t>
                  </w:r>
                  <w:r w:rsidR="00E54952">
                    <w:rPr>
                      <w:rFonts w:ascii="Arial" w:hAnsi="Arial" w:cs="Arial"/>
                    </w:rPr>
                    <w:t>resentación del Primer Informe de las actividades correspondiente a los pri</w:t>
                  </w:r>
                  <w:r w:rsidR="004B0998">
                    <w:rPr>
                      <w:rFonts w:ascii="Arial" w:hAnsi="Arial" w:cs="Arial"/>
                    </w:rPr>
                    <w:t>meros 35 días de la consultoría, a partir del día siguiente hábil de la firma del contrato.</w:t>
                  </w:r>
                </w:p>
              </w:tc>
            </w:tr>
            <w:tr w:rsidR="00E54952" w:rsidTr="00E55FFB">
              <w:trPr>
                <w:trHeight w:val="987"/>
                <w:jc w:val="center"/>
              </w:trPr>
              <w:tc>
                <w:tcPr>
                  <w:tcW w:w="1583" w:type="dxa"/>
                  <w:vAlign w:val="center"/>
                </w:tcPr>
                <w:p w:rsidR="00E54952" w:rsidRDefault="00E54952" w:rsidP="00630B55">
                  <w:pPr>
                    <w:spacing w:line="276" w:lineRule="auto"/>
                    <w:jc w:val="center"/>
                    <w:rPr>
                      <w:rFonts w:ascii="Arial" w:hAnsi="Arial" w:cs="Arial"/>
                    </w:rPr>
                  </w:pPr>
                  <w:r>
                    <w:rPr>
                      <w:rFonts w:ascii="Arial" w:hAnsi="Arial" w:cs="Arial"/>
                    </w:rPr>
                    <w:t>Segundo Pago</w:t>
                  </w:r>
                </w:p>
              </w:tc>
              <w:tc>
                <w:tcPr>
                  <w:tcW w:w="1418" w:type="dxa"/>
                  <w:vAlign w:val="center"/>
                </w:tcPr>
                <w:p w:rsidR="00E54952" w:rsidRDefault="00E54952" w:rsidP="00630B55">
                  <w:pPr>
                    <w:spacing w:line="276" w:lineRule="auto"/>
                    <w:jc w:val="center"/>
                    <w:rPr>
                      <w:rFonts w:ascii="Arial" w:hAnsi="Arial" w:cs="Arial"/>
                    </w:rPr>
                  </w:pPr>
                  <w:r>
                    <w:rPr>
                      <w:rFonts w:ascii="Arial" w:hAnsi="Arial" w:cs="Arial"/>
                    </w:rPr>
                    <w:t>50%</w:t>
                  </w:r>
                </w:p>
              </w:tc>
              <w:tc>
                <w:tcPr>
                  <w:tcW w:w="1559" w:type="dxa"/>
                  <w:vAlign w:val="center"/>
                </w:tcPr>
                <w:p w:rsidR="00E54952" w:rsidRDefault="00E54952" w:rsidP="00630B55">
                  <w:pPr>
                    <w:spacing w:line="276" w:lineRule="auto"/>
                    <w:jc w:val="center"/>
                    <w:rPr>
                      <w:rFonts w:ascii="Arial" w:hAnsi="Arial" w:cs="Arial"/>
                    </w:rPr>
                  </w:pPr>
                  <w:r>
                    <w:rPr>
                      <w:rFonts w:ascii="Arial" w:hAnsi="Arial" w:cs="Arial"/>
                    </w:rPr>
                    <w:t>70.000.-</w:t>
                  </w:r>
                </w:p>
              </w:tc>
              <w:tc>
                <w:tcPr>
                  <w:tcW w:w="4819" w:type="dxa"/>
                </w:tcPr>
                <w:p w:rsidR="00E54952" w:rsidRDefault="001A1734" w:rsidP="00630B55">
                  <w:pPr>
                    <w:spacing w:line="276" w:lineRule="auto"/>
                    <w:jc w:val="center"/>
                    <w:rPr>
                      <w:rFonts w:ascii="Arial" w:hAnsi="Arial" w:cs="Arial"/>
                    </w:rPr>
                  </w:pPr>
                  <w:r>
                    <w:rPr>
                      <w:rFonts w:ascii="Arial" w:hAnsi="Arial" w:cs="Arial"/>
                    </w:rPr>
                    <w:t>Previa presentación del Segundo Informe de actividades realizadas desde el</w:t>
                  </w:r>
                  <w:r>
                    <w:rPr>
                      <w:rFonts w:ascii="Arial" w:hAnsi="Arial" w:cs="Arial"/>
                      <w:bCs/>
                      <w:iCs/>
                    </w:rPr>
                    <w:t xml:space="preserve"> día 36 de la consultoría hasta el día 70 de la consultoría</w:t>
                  </w:r>
                  <w:r w:rsidR="004B0998">
                    <w:rPr>
                      <w:rFonts w:ascii="Arial" w:hAnsi="Arial" w:cs="Arial"/>
                      <w:bCs/>
                      <w:iCs/>
                    </w:rPr>
                    <w:t xml:space="preserve">, </w:t>
                  </w:r>
                  <w:r w:rsidR="004B0998">
                    <w:rPr>
                      <w:rFonts w:ascii="Arial" w:hAnsi="Arial" w:cs="Arial"/>
                    </w:rPr>
                    <w:t>a partir del día siguiente hábil de la firma del contrato.</w:t>
                  </w:r>
                </w:p>
              </w:tc>
            </w:tr>
            <w:tr w:rsidR="003C7FFA" w:rsidTr="00E55FFB">
              <w:trPr>
                <w:trHeight w:val="417"/>
                <w:jc w:val="center"/>
              </w:trPr>
              <w:tc>
                <w:tcPr>
                  <w:tcW w:w="3001" w:type="dxa"/>
                  <w:gridSpan w:val="2"/>
                  <w:vAlign w:val="center"/>
                </w:tcPr>
                <w:p w:rsidR="003C7FFA" w:rsidRPr="003C7FFA" w:rsidRDefault="003C7FFA" w:rsidP="00630B55">
                  <w:pPr>
                    <w:spacing w:line="276" w:lineRule="auto"/>
                    <w:jc w:val="center"/>
                    <w:rPr>
                      <w:rFonts w:ascii="Arial" w:hAnsi="Arial" w:cs="Arial"/>
                      <w:b/>
                    </w:rPr>
                  </w:pPr>
                  <w:r w:rsidRPr="003C7FFA">
                    <w:rPr>
                      <w:rFonts w:ascii="Arial" w:hAnsi="Arial" w:cs="Arial"/>
                      <w:b/>
                    </w:rPr>
                    <w:t>Son: Ciento Cuarenta Mil 00/100 Bolivianos.</w:t>
                  </w:r>
                </w:p>
              </w:tc>
              <w:tc>
                <w:tcPr>
                  <w:tcW w:w="1559" w:type="dxa"/>
                  <w:vAlign w:val="center"/>
                </w:tcPr>
                <w:p w:rsidR="003C7FFA" w:rsidRPr="003C7FFA" w:rsidRDefault="003C7FFA" w:rsidP="00630B55">
                  <w:pPr>
                    <w:spacing w:line="276" w:lineRule="auto"/>
                    <w:jc w:val="center"/>
                    <w:rPr>
                      <w:rFonts w:ascii="Arial" w:hAnsi="Arial" w:cs="Arial"/>
                      <w:b/>
                    </w:rPr>
                  </w:pPr>
                  <w:r w:rsidRPr="003C7FFA">
                    <w:rPr>
                      <w:rFonts w:ascii="Arial" w:hAnsi="Arial" w:cs="Arial"/>
                      <w:b/>
                    </w:rPr>
                    <w:t>140.000.-</w:t>
                  </w:r>
                </w:p>
              </w:tc>
              <w:tc>
                <w:tcPr>
                  <w:tcW w:w="4819" w:type="dxa"/>
                </w:tcPr>
                <w:p w:rsidR="003C7FFA" w:rsidRPr="003C7FFA" w:rsidRDefault="003C7FFA" w:rsidP="00630B55">
                  <w:pPr>
                    <w:spacing w:line="276" w:lineRule="auto"/>
                    <w:jc w:val="center"/>
                    <w:rPr>
                      <w:rFonts w:ascii="Arial" w:hAnsi="Arial" w:cs="Arial"/>
                      <w:b/>
                    </w:rPr>
                  </w:pPr>
                </w:p>
              </w:tc>
            </w:tr>
          </w:tbl>
          <w:p w:rsidR="00EF5E22" w:rsidRPr="00822F66" w:rsidRDefault="00EF5E22" w:rsidP="00630B55">
            <w:pPr>
              <w:spacing w:line="276" w:lineRule="auto"/>
              <w:jc w:val="both"/>
              <w:rPr>
                <w:rFonts w:ascii="Arial" w:hAnsi="Arial" w:cs="Arial"/>
                <w:bCs/>
                <w:iCs/>
              </w:rPr>
            </w:pPr>
          </w:p>
        </w:tc>
      </w:tr>
      <w:tr w:rsidR="00EF5E22" w:rsidRPr="001164C7" w:rsidTr="00DA4873">
        <w:trPr>
          <w:trHeight w:val="397"/>
        </w:trPr>
        <w:tc>
          <w:tcPr>
            <w:tcW w:w="9776" w:type="dxa"/>
            <w:shd w:val="clear" w:color="auto" w:fill="D9D9D9" w:themeFill="background1" w:themeFillShade="D9"/>
            <w:vAlign w:val="center"/>
          </w:tcPr>
          <w:p w:rsidR="00EF5E22" w:rsidRPr="001164C7" w:rsidRDefault="00EF5E22" w:rsidP="00D35B3C">
            <w:pPr>
              <w:pStyle w:val="Prrafodelista"/>
              <w:numPr>
                <w:ilvl w:val="0"/>
                <w:numId w:val="8"/>
              </w:numPr>
              <w:rPr>
                <w:rFonts w:ascii="Arial" w:hAnsi="Arial" w:cs="Arial"/>
                <w:b/>
                <w:bCs/>
              </w:rPr>
            </w:pPr>
            <w:r w:rsidRPr="001164C7">
              <w:rPr>
                <w:rFonts w:ascii="Arial" w:hAnsi="Arial" w:cs="Arial"/>
                <w:b/>
                <w:bCs/>
              </w:rPr>
              <w:t xml:space="preserve">INSTALACIONES EN LAS QUE SE EFECTUARÁ LA CONSULTORÍA </w:t>
            </w:r>
          </w:p>
        </w:tc>
      </w:tr>
      <w:tr w:rsidR="00EF5E22" w:rsidTr="003C7FFA">
        <w:trPr>
          <w:trHeight w:val="809"/>
        </w:trPr>
        <w:tc>
          <w:tcPr>
            <w:tcW w:w="9776" w:type="dxa"/>
          </w:tcPr>
          <w:p w:rsidR="00EF5E22" w:rsidRDefault="00EF5E22" w:rsidP="00EF5E22">
            <w:pPr>
              <w:ind w:right="57"/>
              <w:jc w:val="both"/>
              <w:rPr>
                <w:rFonts w:ascii="Arial" w:hAnsi="Arial" w:cs="Arial"/>
              </w:rPr>
            </w:pPr>
          </w:p>
          <w:p w:rsidR="00EF5E22" w:rsidRPr="00FC55FF" w:rsidRDefault="00EF5E22" w:rsidP="00EF5E22">
            <w:pPr>
              <w:ind w:right="57"/>
              <w:jc w:val="both"/>
              <w:rPr>
                <w:rFonts w:ascii="Arial" w:hAnsi="Arial" w:cs="Arial"/>
              </w:rPr>
            </w:pPr>
            <w:r w:rsidRPr="00FC55FF">
              <w:rPr>
                <w:rFonts w:ascii="Arial" w:hAnsi="Arial" w:cs="Arial"/>
              </w:rPr>
              <w:t>La CONSULTORÍA se desarrollará en oficinas de la empresa adjudicada, con sus medios e insumos</w:t>
            </w:r>
            <w:r>
              <w:rPr>
                <w:rFonts w:ascii="Arial" w:hAnsi="Arial" w:cs="Arial"/>
              </w:rPr>
              <w:t xml:space="preserve">, en </w:t>
            </w:r>
            <w:r w:rsidRPr="00FC55FF">
              <w:rPr>
                <w:rFonts w:ascii="Arial" w:hAnsi="Arial" w:cs="Arial"/>
              </w:rPr>
              <w:t>coordinación dire</w:t>
            </w:r>
            <w:r>
              <w:rPr>
                <w:rFonts w:ascii="Arial" w:hAnsi="Arial" w:cs="Arial"/>
              </w:rPr>
              <w:t>cta con la Unidad Solicitante.</w:t>
            </w:r>
          </w:p>
        </w:tc>
      </w:tr>
    </w:tbl>
    <w:p w:rsidR="00EB1E42" w:rsidRPr="009374E0" w:rsidRDefault="00EB1E42" w:rsidP="00606703">
      <w:pPr>
        <w:spacing w:after="0" w:line="240" w:lineRule="auto"/>
        <w:jc w:val="both"/>
        <w:rPr>
          <w:sz w:val="10"/>
        </w:rPr>
      </w:pPr>
    </w:p>
    <w:p w:rsidR="00B34421" w:rsidRDefault="00B34421" w:rsidP="00606703">
      <w:pPr>
        <w:spacing w:after="0" w:line="240" w:lineRule="auto"/>
        <w:jc w:val="both"/>
        <w:rPr>
          <w:rFonts w:ascii="Arial" w:hAnsi="Arial" w:cs="Arial"/>
          <w:i/>
          <w:sz w:val="17"/>
          <w:szCs w:val="17"/>
          <w:lang w:val="es-ES_tradnl"/>
        </w:rPr>
      </w:pPr>
    </w:p>
    <w:p w:rsidR="00DC003F" w:rsidRDefault="00DC003F" w:rsidP="00606703">
      <w:pPr>
        <w:spacing w:after="0" w:line="240" w:lineRule="auto"/>
        <w:jc w:val="center"/>
        <w:rPr>
          <w:sz w:val="20"/>
          <w:lang w:val="es-ES_tradnl"/>
        </w:rPr>
      </w:pPr>
    </w:p>
    <w:p w:rsidR="00DC003F" w:rsidRDefault="00DC003F" w:rsidP="00606703">
      <w:pPr>
        <w:spacing w:after="0" w:line="240" w:lineRule="auto"/>
        <w:jc w:val="center"/>
        <w:rPr>
          <w:sz w:val="20"/>
          <w:lang w:val="es-ES_tradnl"/>
        </w:rPr>
      </w:pPr>
    </w:p>
    <w:p w:rsidR="00DC003F" w:rsidRDefault="00DC003F" w:rsidP="00606703">
      <w:pPr>
        <w:spacing w:after="0" w:line="240" w:lineRule="auto"/>
        <w:jc w:val="center"/>
        <w:rPr>
          <w:sz w:val="20"/>
          <w:lang w:val="es-ES_tradnl"/>
        </w:rPr>
      </w:pPr>
    </w:p>
    <w:p w:rsidR="00782D4D" w:rsidRDefault="00782D4D" w:rsidP="00606703">
      <w:pPr>
        <w:spacing w:after="0" w:line="240" w:lineRule="auto"/>
        <w:jc w:val="center"/>
        <w:rPr>
          <w:sz w:val="20"/>
          <w:lang w:val="es-ES_tradnl"/>
        </w:rPr>
      </w:pPr>
    </w:p>
    <w:p w:rsidR="009337DE" w:rsidRPr="009337DE" w:rsidRDefault="009337DE" w:rsidP="00782D4D">
      <w:pPr>
        <w:spacing w:after="0" w:line="240" w:lineRule="auto"/>
        <w:rPr>
          <w:sz w:val="20"/>
          <w:lang w:val="es-BO"/>
        </w:rPr>
      </w:pPr>
    </w:p>
    <w:sectPr w:rsidR="009337DE" w:rsidRPr="009337DE" w:rsidSect="00EE3F84">
      <w:headerReference w:type="default" r:id="rId8"/>
      <w:footerReference w:type="default" r:id="rId9"/>
      <w:pgSz w:w="11907" w:h="16839" w:code="9"/>
      <w:pgMar w:top="2552" w:right="1134" w:bottom="851"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00" w:rsidRDefault="009D6000" w:rsidP="00D177BF">
      <w:pPr>
        <w:spacing w:after="0" w:line="240" w:lineRule="auto"/>
      </w:pPr>
      <w:r>
        <w:separator/>
      </w:r>
    </w:p>
  </w:endnote>
  <w:endnote w:type="continuationSeparator" w:id="0">
    <w:p w:rsidR="009D6000" w:rsidRDefault="009D6000"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95" w:rsidRPr="00887596" w:rsidRDefault="00892D95" w:rsidP="00887596">
    <w:pPr>
      <w:pStyle w:val="Piedepgina"/>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00" w:rsidRDefault="009D6000" w:rsidP="00D177BF">
      <w:pPr>
        <w:spacing w:after="0" w:line="240" w:lineRule="auto"/>
      </w:pPr>
      <w:r>
        <w:separator/>
      </w:r>
    </w:p>
  </w:footnote>
  <w:footnote w:type="continuationSeparator" w:id="0">
    <w:p w:rsidR="009D6000" w:rsidRDefault="009D6000"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95" w:rsidRDefault="00892D95" w:rsidP="00DC6204">
    <w:pPr>
      <w:pStyle w:val="Encabezado"/>
      <w:ind w:left="4419" w:hanging="4419"/>
      <w:jc w:val="center"/>
    </w:pPr>
    <w:r>
      <w:rPr>
        <w:noProof/>
        <w:lang w:val="es-BO" w:eastAsia="es-BO"/>
      </w:rPr>
      <w:drawing>
        <wp:inline distT="0" distB="0" distL="0" distR="0" wp14:anchorId="5AE0CB6C" wp14:editId="7CE8D58F">
          <wp:extent cx="2706624" cy="868680"/>
          <wp:effectExtent l="0" t="0" r="1143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B2345"/>
    <w:multiLevelType w:val="hybridMultilevel"/>
    <w:tmpl w:val="3D16C39C"/>
    <w:lvl w:ilvl="0" w:tplc="A540380A">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2F2502A"/>
    <w:multiLevelType w:val="hybridMultilevel"/>
    <w:tmpl w:val="1FD210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3E6747A"/>
    <w:multiLevelType w:val="hybridMultilevel"/>
    <w:tmpl w:val="CAAE11C6"/>
    <w:lvl w:ilvl="0" w:tplc="A540380A">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516597"/>
    <w:multiLevelType w:val="hybridMultilevel"/>
    <w:tmpl w:val="EA7667F4"/>
    <w:lvl w:ilvl="0" w:tplc="E590645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C36603"/>
    <w:multiLevelType w:val="hybridMultilevel"/>
    <w:tmpl w:val="ACD4E18C"/>
    <w:lvl w:ilvl="0" w:tplc="A540380A">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322D2824"/>
    <w:multiLevelType w:val="hybridMultilevel"/>
    <w:tmpl w:val="001A5C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1907686"/>
    <w:multiLevelType w:val="hybridMultilevel"/>
    <w:tmpl w:val="938E3CDE"/>
    <w:lvl w:ilvl="0" w:tplc="F99217F0">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4BD56E16"/>
    <w:multiLevelType w:val="hybridMultilevel"/>
    <w:tmpl w:val="57608F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211107E"/>
    <w:multiLevelType w:val="hybridMultilevel"/>
    <w:tmpl w:val="EDCC35D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53D60E09"/>
    <w:multiLevelType w:val="hybridMultilevel"/>
    <w:tmpl w:val="24E25AA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6204A9C"/>
    <w:multiLevelType w:val="hybridMultilevel"/>
    <w:tmpl w:val="AB1A7968"/>
    <w:lvl w:ilvl="0" w:tplc="34446386">
      <w:start w:val="1"/>
      <w:numFmt w:val="upperRoman"/>
      <w:lvlText w:val="%1."/>
      <w:lvlJc w:val="left"/>
      <w:pPr>
        <w:ind w:left="1080" w:hanging="72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8"/>
  </w:num>
  <w:num w:numId="5">
    <w:abstractNumId w:val="10"/>
  </w:num>
  <w:num w:numId="6">
    <w:abstractNumId w:val="6"/>
  </w:num>
  <w:num w:numId="7">
    <w:abstractNumId w:val="2"/>
  </w:num>
  <w:num w:numId="8">
    <w:abstractNumId w:val="5"/>
  </w:num>
  <w:num w:numId="9">
    <w:abstractNumId w:val="7"/>
  </w:num>
  <w:num w:numId="10">
    <w:abstractNumId w:val="1"/>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04146"/>
    <w:rsid w:val="00010226"/>
    <w:rsid w:val="000148F0"/>
    <w:rsid w:val="000173E3"/>
    <w:rsid w:val="000252F9"/>
    <w:rsid w:val="0002706A"/>
    <w:rsid w:val="00033415"/>
    <w:rsid w:val="00036C7A"/>
    <w:rsid w:val="00047580"/>
    <w:rsid w:val="000533DA"/>
    <w:rsid w:val="0005385F"/>
    <w:rsid w:val="00056BFD"/>
    <w:rsid w:val="00057A8A"/>
    <w:rsid w:val="000601B1"/>
    <w:rsid w:val="00070325"/>
    <w:rsid w:val="00072AF1"/>
    <w:rsid w:val="000732F0"/>
    <w:rsid w:val="00081ADC"/>
    <w:rsid w:val="0008341F"/>
    <w:rsid w:val="00093B22"/>
    <w:rsid w:val="000A0FAA"/>
    <w:rsid w:val="000B05B2"/>
    <w:rsid w:val="000B2F2C"/>
    <w:rsid w:val="000D2B76"/>
    <w:rsid w:val="000E2486"/>
    <w:rsid w:val="000E6EB1"/>
    <w:rsid w:val="000F213C"/>
    <w:rsid w:val="000F2A81"/>
    <w:rsid w:val="000F5C74"/>
    <w:rsid w:val="000F5CB8"/>
    <w:rsid w:val="000F6C23"/>
    <w:rsid w:val="000F6E7F"/>
    <w:rsid w:val="00103C2F"/>
    <w:rsid w:val="00104987"/>
    <w:rsid w:val="0011079D"/>
    <w:rsid w:val="00111008"/>
    <w:rsid w:val="00113CAB"/>
    <w:rsid w:val="001164C7"/>
    <w:rsid w:val="00117B18"/>
    <w:rsid w:val="001249FB"/>
    <w:rsid w:val="001271BB"/>
    <w:rsid w:val="001321CA"/>
    <w:rsid w:val="001329F7"/>
    <w:rsid w:val="00140CB7"/>
    <w:rsid w:val="00143093"/>
    <w:rsid w:val="00143810"/>
    <w:rsid w:val="00143FCC"/>
    <w:rsid w:val="0014552A"/>
    <w:rsid w:val="00147137"/>
    <w:rsid w:val="0015035E"/>
    <w:rsid w:val="00150C9A"/>
    <w:rsid w:val="001557DE"/>
    <w:rsid w:val="00157557"/>
    <w:rsid w:val="00164987"/>
    <w:rsid w:val="0016574E"/>
    <w:rsid w:val="0016741B"/>
    <w:rsid w:val="00171A13"/>
    <w:rsid w:val="00173AB7"/>
    <w:rsid w:val="001764F8"/>
    <w:rsid w:val="00184B45"/>
    <w:rsid w:val="001917A6"/>
    <w:rsid w:val="00191C30"/>
    <w:rsid w:val="00191C75"/>
    <w:rsid w:val="001934B6"/>
    <w:rsid w:val="00194119"/>
    <w:rsid w:val="00194321"/>
    <w:rsid w:val="001A0876"/>
    <w:rsid w:val="001A1734"/>
    <w:rsid w:val="001A6AF1"/>
    <w:rsid w:val="001B2EC0"/>
    <w:rsid w:val="001B6550"/>
    <w:rsid w:val="001C3EC1"/>
    <w:rsid w:val="001C4427"/>
    <w:rsid w:val="001C4C0A"/>
    <w:rsid w:val="001C619E"/>
    <w:rsid w:val="001C625B"/>
    <w:rsid w:val="001C6736"/>
    <w:rsid w:val="001D4C02"/>
    <w:rsid w:val="001E4128"/>
    <w:rsid w:val="001F3A66"/>
    <w:rsid w:val="001F5D12"/>
    <w:rsid w:val="001F69E1"/>
    <w:rsid w:val="001F6C9F"/>
    <w:rsid w:val="00201F5A"/>
    <w:rsid w:val="0020370C"/>
    <w:rsid w:val="00205D81"/>
    <w:rsid w:val="00214E40"/>
    <w:rsid w:val="00216C98"/>
    <w:rsid w:val="00224FBE"/>
    <w:rsid w:val="00227FAB"/>
    <w:rsid w:val="00230B15"/>
    <w:rsid w:val="0023458A"/>
    <w:rsid w:val="0023504A"/>
    <w:rsid w:val="00237324"/>
    <w:rsid w:val="00242B5D"/>
    <w:rsid w:val="002433B3"/>
    <w:rsid w:val="00243797"/>
    <w:rsid w:val="0024484E"/>
    <w:rsid w:val="00245ED5"/>
    <w:rsid w:val="002460AB"/>
    <w:rsid w:val="00246CED"/>
    <w:rsid w:val="002537FE"/>
    <w:rsid w:val="00255AC9"/>
    <w:rsid w:val="00255EE8"/>
    <w:rsid w:val="00255F43"/>
    <w:rsid w:val="00263465"/>
    <w:rsid w:val="00273189"/>
    <w:rsid w:val="00276640"/>
    <w:rsid w:val="00276B60"/>
    <w:rsid w:val="00276B8C"/>
    <w:rsid w:val="00281334"/>
    <w:rsid w:val="002854F2"/>
    <w:rsid w:val="0028567C"/>
    <w:rsid w:val="00291806"/>
    <w:rsid w:val="00297F27"/>
    <w:rsid w:val="002A2830"/>
    <w:rsid w:val="002B3760"/>
    <w:rsid w:val="002C0DBD"/>
    <w:rsid w:val="002C3F40"/>
    <w:rsid w:val="002C4562"/>
    <w:rsid w:val="002D1C43"/>
    <w:rsid w:val="002D3C8E"/>
    <w:rsid w:val="002D5725"/>
    <w:rsid w:val="002E149B"/>
    <w:rsid w:val="002E3842"/>
    <w:rsid w:val="002F3BF2"/>
    <w:rsid w:val="002F3F9B"/>
    <w:rsid w:val="002F4F40"/>
    <w:rsid w:val="002F5246"/>
    <w:rsid w:val="0030115C"/>
    <w:rsid w:val="00304359"/>
    <w:rsid w:val="0030475D"/>
    <w:rsid w:val="003101F1"/>
    <w:rsid w:val="00317704"/>
    <w:rsid w:val="00325BDA"/>
    <w:rsid w:val="0032768F"/>
    <w:rsid w:val="00336ABF"/>
    <w:rsid w:val="003377E5"/>
    <w:rsid w:val="003421B8"/>
    <w:rsid w:val="00342765"/>
    <w:rsid w:val="003464AC"/>
    <w:rsid w:val="00347443"/>
    <w:rsid w:val="00347995"/>
    <w:rsid w:val="00351C3B"/>
    <w:rsid w:val="00353462"/>
    <w:rsid w:val="00354286"/>
    <w:rsid w:val="00355EE5"/>
    <w:rsid w:val="00356532"/>
    <w:rsid w:val="00356BC7"/>
    <w:rsid w:val="00357F46"/>
    <w:rsid w:val="00363DB9"/>
    <w:rsid w:val="00380608"/>
    <w:rsid w:val="00381824"/>
    <w:rsid w:val="0038796B"/>
    <w:rsid w:val="00390982"/>
    <w:rsid w:val="003912DC"/>
    <w:rsid w:val="003915A2"/>
    <w:rsid w:val="00392BBF"/>
    <w:rsid w:val="00393BD8"/>
    <w:rsid w:val="00395657"/>
    <w:rsid w:val="0039652B"/>
    <w:rsid w:val="003A1F5E"/>
    <w:rsid w:val="003A6F91"/>
    <w:rsid w:val="003B12AE"/>
    <w:rsid w:val="003B3A93"/>
    <w:rsid w:val="003B4FF1"/>
    <w:rsid w:val="003B7463"/>
    <w:rsid w:val="003C7FFA"/>
    <w:rsid w:val="003D108B"/>
    <w:rsid w:val="003D15F8"/>
    <w:rsid w:val="003D342A"/>
    <w:rsid w:val="003D35FD"/>
    <w:rsid w:val="003D7DD0"/>
    <w:rsid w:val="003E0B18"/>
    <w:rsid w:val="003E6C9C"/>
    <w:rsid w:val="003F0FAB"/>
    <w:rsid w:val="003F0FD1"/>
    <w:rsid w:val="004012BA"/>
    <w:rsid w:val="004076BD"/>
    <w:rsid w:val="00407BA6"/>
    <w:rsid w:val="004108E2"/>
    <w:rsid w:val="00417A35"/>
    <w:rsid w:val="00426C30"/>
    <w:rsid w:val="00435F27"/>
    <w:rsid w:val="00435FE6"/>
    <w:rsid w:val="00450CA0"/>
    <w:rsid w:val="00451B3B"/>
    <w:rsid w:val="00452811"/>
    <w:rsid w:val="0046474F"/>
    <w:rsid w:val="004736D6"/>
    <w:rsid w:val="004757D9"/>
    <w:rsid w:val="0047740F"/>
    <w:rsid w:val="004819F5"/>
    <w:rsid w:val="00495A74"/>
    <w:rsid w:val="004B0998"/>
    <w:rsid w:val="004B7ABF"/>
    <w:rsid w:val="004C47E1"/>
    <w:rsid w:val="004D089D"/>
    <w:rsid w:val="004D2ACF"/>
    <w:rsid w:val="004D70C4"/>
    <w:rsid w:val="004E1532"/>
    <w:rsid w:val="004E6CBF"/>
    <w:rsid w:val="004F5469"/>
    <w:rsid w:val="004F5601"/>
    <w:rsid w:val="00504238"/>
    <w:rsid w:val="005101ED"/>
    <w:rsid w:val="00515C1D"/>
    <w:rsid w:val="00517A87"/>
    <w:rsid w:val="00520B36"/>
    <w:rsid w:val="005223FE"/>
    <w:rsid w:val="00524357"/>
    <w:rsid w:val="00525406"/>
    <w:rsid w:val="00526B7D"/>
    <w:rsid w:val="0053490B"/>
    <w:rsid w:val="00541751"/>
    <w:rsid w:val="005426CF"/>
    <w:rsid w:val="0054608C"/>
    <w:rsid w:val="00547029"/>
    <w:rsid w:val="005562A3"/>
    <w:rsid w:val="00573CB1"/>
    <w:rsid w:val="005809B6"/>
    <w:rsid w:val="00586B3E"/>
    <w:rsid w:val="00592B50"/>
    <w:rsid w:val="00592E92"/>
    <w:rsid w:val="00594A8E"/>
    <w:rsid w:val="005A0E1C"/>
    <w:rsid w:val="005C1586"/>
    <w:rsid w:val="005C453D"/>
    <w:rsid w:val="005D0F6E"/>
    <w:rsid w:val="005D5045"/>
    <w:rsid w:val="005D722A"/>
    <w:rsid w:val="005D7E3C"/>
    <w:rsid w:val="005E0F06"/>
    <w:rsid w:val="005F391B"/>
    <w:rsid w:val="005F76CB"/>
    <w:rsid w:val="005F7792"/>
    <w:rsid w:val="0060545D"/>
    <w:rsid w:val="00606703"/>
    <w:rsid w:val="006076B5"/>
    <w:rsid w:val="00613815"/>
    <w:rsid w:val="00630B55"/>
    <w:rsid w:val="00640D7F"/>
    <w:rsid w:val="0064677A"/>
    <w:rsid w:val="006525D6"/>
    <w:rsid w:val="00661B6B"/>
    <w:rsid w:val="00661C4E"/>
    <w:rsid w:val="00661F13"/>
    <w:rsid w:val="00662DFE"/>
    <w:rsid w:val="00664203"/>
    <w:rsid w:val="006675B0"/>
    <w:rsid w:val="00671023"/>
    <w:rsid w:val="0067599E"/>
    <w:rsid w:val="00675A0B"/>
    <w:rsid w:val="0067650D"/>
    <w:rsid w:val="00684BFD"/>
    <w:rsid w:val="00692DC8"/>
    <w:rsid w:val="006A23F8"/>
    <w:rsid w:val="006A419B"/>
    <w:rsid w:val="006A6166"/>
    <w:rsid w:val="006A660B"/>
    <w:rsid w:val="006B2DB2"/>
    <w:rsid w:val="006B35C7"/>
    <w:rsid w:val="006B423C"/>
    <w:rsid w:val="006B68A6"/>
    <w:rsid w:val="006C58C3"/>
    <w:rsid w:val="006C71EC"/>
    <w:rsid w:val="006D096B"/>
    <w:rsid w:val="006E0EC7"/>
    <w:rsid w:val="006E33FC"/>
    <w:rsid w:val="006F3409"/>
    <w:rsid w:val="006F3A27"/>
    <w:rsid w:val="006F3DCA"/>
    <w:rsid w:val="006F4DAB"/>
    <w:rsid w:val="007027C7"/>
    <w:rsid w:val="00713D6D"/>
    <w:rsid w:val="00717AC1"/>
    <w:rsid w:val="007301EF"/>
    <w:rsid w:val="00731401"/>
    <w:rsid w:val="00733D8D"/>
    <w:rsid w:val="00733E19"/>
    <w:rsid w:val="007350F0"/>
    <w:rsid w:val="0074004D"/>
    <w:rsid w:val="00755A9E"/>
    <w:rsid w:val="00764FC3"/>
    <w:rsid w:val="0076695A"/>
    <w:rsid w:val="007679A7"/>
    <w:rsid w:val="007707F2"/>
    <w:rsid w:val="0078249B"/>
    <w:rsid w:val="00782D4D"/>
    <w:rsid w:val="00790FD5"/>
    <w:rsid w:val="00792DA0"/>
    <w:rsid w:val="007933CB"/>
    <w:rsid w:val="00793450"/>
    <w:rsid w:val="007A2E42"/>
    <w:rsid w:val="007A7A6B"/>
    <w:rsid w:val="007B66F7"/>
    <w:rsid w:val="007B7519"/>
    <w:rsid w:val="007C44A3"/>
    <w:rsid w:val="007D4EA3"/>
    <w:rsid w:val="007E2859"/>
    <w:rsid w:val="007E2B82"/>
    <w:rsid w:val="007E2E42"/>
    <w:rsid w:val="007E3250"/>
    <w:rsid w:val="007E5CB8"/>
    <w:rsid w:val="007E7C10"/>
    <w:rsid w:val="007F1BDD"/>
    <w:rsid w:val="007F5EFE"/>
    <w:rsid w:val="00800739"/>
    <w:rsid w:val="00807364"/>
    <w:rsid w:val="0081112B"/>
    <w:rsid w:val="00811AB3"/>
    <w:rsid w:val="0081597C"/>
    <w:rsid w:val="00822F66"/>
    <w:rsid w:val="0082572D"/>
    <w:rsid w:val="008258E5"/>
    <w:rsid w:val="0082717D"/>
    <w:rsid w:val="00831ADF"/>
    <w:rsid w:val="00832EBB"/>
    <w:rsid w:val="00834D27"/>
    <w:rsid w:val="00842D26"/>
    <w:rsid w:val="008435A0"/>
    <w:rsid w:val="00847665"/>
    <w:rsid w:val="008548F2"/>
    <w:rsid w:val="008606F2"/>
    <w:rsid w:val="0086175F"/>
    <w:rsid w:val="008634F9"/>
    <w:rsid w:val="00864607"/>
    <w:rsid w:val="00866282"/>
    <w:rsid w:val="008708EB"/>
    <w:rsid w:val="0087230D"/>
    <w:rsid w:val="00872FD3"/>
    <w:rsid w:val="00875294"/>
    <w:rsid w:val="00884F5E"/>
    <w:rsid w:val="00887596"/>
    <w:rsid w:val="00890CCB"/>
    <w:rsid w:val="00892D95"/>
    <w:rsid w:val="008A1665"/>
    <w:rsid w:val="008A21F7"/>
    <w:rsid w:val="008B5AF2"/>
    <w:rsid w:val="008C5039"/>
    <w:rsid w:val="008C7256"/>
    <w:rsid w:val="008D226E"/>
    <w:rsid w:val="008D6670"/>
    <w:rsid w:val="008E1889"/>
    <w:rsid w:val="008F0947"/>
    <w:rsid w:val="008F13B4"/>
    <w:rsid w:val="008F2BFE"/>
    <w:rsid w:val="008F615E"/>
    <w:rsid w:val="00907FDA"/>
    <w:rsid w:val="009134D2"/>
    <w:rsid w:val="009162B4"/>
    <w:rsid w:val="00917E33"/>
    <w:rsid w:val="009337DE"/>
    <w:rsid w:val="009374E0"/>
    <w:rsid w:val="00937540"/>
    <w:rsid w:val="009417D5"/>
    <w:rsid w:val="00942F53"/>
    <w:rsid w:val="009469D0"/>
    <w:rsid w:val="00964CB4"/>
    <w:rsid w:val="009676C5"/>
    <w:rsid w:val="00967E13"/>
    <w:rsid w:val="0097137C"/>
    <w:rsid w:val="00971F41"/>
    <w:rsid w:val="009860C9"/>
    <w:rsid w:val="00995A0F"/>
    <w:rsid w:val="00995D0F"/>
    <w:rsid w:val="00996383"/>
    <w:rsid w:val="009975EB"/>
    <w:rsid w:val="009B151C"/>
    <w:rsid w:val="009B238B"/>
    <w:rsid w:val="009B5DDD"/>
    <w:rsid w:val="009B743E"/>
    <w:rsid w:val="009C4AF9"/>
    <w:rsid w:val="009C4CC7"/>
    <w:rsid w:val="009C507E"/>
    <w:rsid w:val="009D11F2"/>
    <w:rsid w:val="009D1FED"/>
    <w:rsid w:val="009D4611"/>
    <w:rsid w:val="009D6000"/>
    <w:rsid w:val="009D750A"/>
    <w:rsid w:val="009D7823"/>
    <w:rsid w:val="009F207C"/>
    <w:rsid w:val="009F759C"/>
    <w:rsid w:val="009F7ADD"/>
    <w:rsid w:val="00A0019B"/>
    <w:rsid w:val="00A00ACD"/>
    <w:rsid w:val="00A052E1"/>
    <w:rsid w:val="00A106F9"/>
    <w:rsid w:val="00A1073F"/>
    <w:rsid w:val="00A11815"/>
    <w:rsid w:val="00A246FC"/>
    <w:rsid w:val="00A25301"/>
    <w:rsid w:val="00A3277E"/>
    <w:rsid w:val="00A33879"/>
    <w:rsid w:val="00A35397"/>
    <w:rsid w:val="00A35FBE"/>
    <w:rsid w:val="00A3693D"/>
    <w:rsid w:val="00A42647"/>
    <w:rsid w:val="00A45558"/>
    <w:rsid w:val="00A45D2B"/>
    <w:rsid w:val="00A466CC"/>
    <w:rsid w:val="00A501A6"/>
    <w:rsid w:val="00A536E8"/>
    <w:rsid w:val="00A536FE"/>
    <w:rsid w:val="00A539F4"/>
    <w:rsid w:val="00A54C0F"/>
    <w:rsid w:val="00A557BA"/>
    <w:rsid w:val="00A575EA"/>
    <w:rsid w:val="00A607AD"/>
    <w:rsid w:val="00A648A1"/>
    <w:rsid w:val="00A7193B"/>
    <w:rsid w:val="00A72E44"/>
    <w:rsid w:val="00A74DAE"/>
    <w:rsid w:val="00A77284"/>
    <w:rsid w:val="00A8213F"/>
    <w:rsid w:val="00A83902"/>
    <w:rsid w:val="00A83A0E"/>
    <w:rsid w:val="00A975EC"/>
    <w:rsid w:val="00AA22C8"/>
    <w:rsid w:val="00AA701A"/>
    <w:rsid w:val="00AA787F"/>
    <w:rsid w:val="00AB1576"/>
    <w:rsid w:val="00AB2A40"/>
    <w:rsid w:val="00AB3FD8"/>
    <w:rsid w:val="00AB4448"/>
    <w:rsid w:val="00AC10FD"/>
    <w:rsid w:val="00AC2F8A"/>
    <w:rsid w:val="00AC30B9"/>
    <w:rsid w:val="00AC691B"/>
    <w:rsid w:val="00AD4308"/>
    <w:rsid w:val="00AD4678"/>
    <w:rsid w:val="00AD4D1F"/>
    <w:rsid w:val="00AD4ECD"/>
    <w:rsid w:val="00AE0C83"/>
    <w:rsid w:val="00AE1C2C"/>
    <w:rsid w:val="00AE4E4D"/>
    <w:rsid w:val="00AE5584"/>
    <w:rsid w:val="00AE786A"/>
    <w:rsid w:val="00AF2B03"/>
    <w:rsid w:val="00B105CF"/>
    <w:rsid w:val="00B1087C"/>
    <w:rsid w:val="00B208FF"/>
    <w:rsid w:val="00B23E9C"/>
    <w:rsid w:val="00B3040B"/>
    <w:rsid w:val="00B34421"/>
    <w:rsid w:val="00B36BA0"/>
    <w:rsid w:val="00B37F14"/>
    <w:rsid w:val="00B41242"/>
    <w:rsid w:val="00B45421"/>
    <w:rsid w:val="00B47C73"/>
    <w:rsid w:val="00B502F3"/>
    <w:rsid w:val="00B5205A"/>
    <w:rsid w:val="00B53BDB"/>
    <w:rsid w:val="00B5523C"/>
    <w:rsid w:val="00B60ECD"/>
    <w:rsid w:val="00B636B7"/>
    <w:rsid w:val="00B704DC"/>
    <w:rsid w:val="00B83273"/>
    <w:rsid w:val="00B87745"/>
    <w:rsid w:val="00B9060D"/>
    <w:rsid w:val="00B90BE8"/>
    <w:rsid w:val="00B93D66"/>
    <w:rsid w:val="00B94653"/>
    <w:rsid w:val="00B95BBF"/>
    <w:rsid w:val="00B95CEF"/>
    <w:rsid w:val="00BA40E7"/>
    <w:rsid w:val="00BA647E"/>
    <w:rsid w:val="00BA67E3"/>
    <w:rsid w:val="00BB1000"/>
    <w:rsid w:val="00BB5BD5"/>
    <w:rsid w:val="00BC22DB"/>
    <w:rsid w:val="00BC30D4"/>
    <w:rsid w:val="00BE06BD"/>
    <w:rsid w:val="00BE1B4A"/>
    <w:rsid w:val="00BF58AF"/>
    <w:rsid w:val="00BF738B"/>
    <w:rsid w:val="00BF7933"/>
    <w:rsid w:val="00C00B4B"/>
    <w:rsid w:val="00C039D1"/>
    <w:rsid w:val="00C05867"/>
    <w:rsid w:val="00C11E03"/>
    <w:rsid w:val="00C142A8"/>
    <w:rsid w:val="00C25973"/>
    <w:rsid w:val="00C2703D"/>
    <w:rsid w:val="00C30870"/>
    <w:rsid w:val="00C32876"/>
    <w:rsid w:val="00C35F9A"/>
    <w:rsid w:val="00C37D8A"/>
    <w:rsid w:val="00C42DAA"/>
    <w:rsid w:val="00C508C9"/>
    <w:rsid w:val="00C5105D"/>
    <w:rsid w:val="00C52713"/>
    <w:rsid w:val="00C55D07"/>
    <w:rsid w:val="00C6012E"/>
    <w:rsid w:val="00C6071B"/>
    <w:rsid w:val="00C623C6"/>
    <w:rsid w:val="00C679F5"/>
    <w:rsid w:val="00C70850"/>
    <w:rsid w:val="00C85D13"/>
    <w:rsid w:val="00C9190E"/>
    <w:rsid w:val="00C93EC2"/>
    <w:rsid w:val="00C97973"/>
    <w:rsid w:val="00C97AB8"/>
    <w:rsid w:val="00CA0AC2"/>
    <w:rsid w:val="00CA451A"/>
    <w:rsid w:val="00CA69CA"/>
    <w:rsid w:val="00CC3F97"/>
    <w:rsid w:val="00CC4C25"/>
    <w:rsid w:val="00CD2379"/>
    <w:rsid w:val="00CD2AC8"/>
    <w:rsid w:val="00CE0C51"/>
    <w:rsid w:val="00CE0C73"/>
    <w:rsid w:val="00CE13F2"/>
    <w:rsid w:val="00CE2218"/>
    <w:rsid w:val="00CE3B50"/>
    <w:rsid w:val="00CE653B"/>
    <w:rsid w:val="00CF72AD"/>
    <w:rsid w:val="00D05C35"/>
    <w:rsid w:val="00D1058A"/>
    <w:rsid w:val="00D15D5B"/>
    <w:rsid w:val="00D16764"/>
    <w:rsid w:val="00D177BF"/>
    <w:rsid w:val="00D20AD0"/>
    <w:rsid w:val="00D20C70"/>
    <w:rsid w:val="00D216DF"/>
    <w:rsid w:val="00D21DA7"/>
    <w:rsid w:val="00D244B4"/>
    <w:rsid w:val="00D2474A"/>
    <w:rsid w:val="00D272DB"/>
    <w:rsid w:val="00D33F4A"/>
    <w:rsid w:val="00D35213"/>
    <w:rsid w:val="00D35B3C"/>
    <w:rsid w:val="00D37DDF"/>
    <w:rsid w:val="00D43CFD"/>
    <w:rsid w:val="00D44D5E"/>
    <w:rsid w:val="00D460A8"/>
    <w:rsid w:val="00D50189"/>
    <w:rsid w:val="00D510FB"/>
    <w:rsid w:val="00D52E60"/>
    <w:rsid w:val="00D5601C"/>
    <w:rsid w:val="00D57165"/>
    <w:rsid w:val="00D61CAC"/>
    <w:rsid w:val="00D64537"/>
    <w:rsid w:val="00D67CA4"/>
    <w:rsid w:val="00D717F8"/>
    <w:rsid w:val="00D748CC"/>
    <w:rsid w:val="00D75F6F"/>
    <w:rsid w:val="00D80433"/>
    <w:rsid w:val="00D83C55"/>
    <w:rsid w:val="00D86FB5"/>
    <w:rsid w:val="00D97939"/>
    <w:rsid w:val="00DA057B"/>
    <w:rsid w:val="00DA4873"/>
    <w:rsid w:val="00DA4BD5"/>
    <w:rsid w:val="00DB2091"/>
    <w:rsid w:val="00DB2F53"/>
    <w:rsid w:val="00DB634F"/>
    <w:rsid w:val="00DB7A3A"/>
    <w:rsid w:val="00DC003F"/>
    <w:rsid w:val="00DC0DB2"/>
    <w:rsid w:val="00DC5A18"/>
    <w:rsid w:val="00DC6204"/>
    <w:rsid w:val="00DC6A10"/>
    <w:rsid w:val="00DD230D"/>
    <w:rsid w:val="00DD4ED7"/>
    <w:rsid w:val="00DD6779"/>
    <w:rsid w:val="00DF1BC6"/>
    <w:rsid w:val="00DF499F"/>
    <w:rsid w:val="00E00674"/>
    <w:rsid w:val="00E044EF"/>
    <w:rsid w:val="00E06FF6"/>
    <w:rsid w:val="00E07D86"/>
    <w:rsid w:val="00E14C17"/>
    <w:rsid w:val="00E15E81"/>
    <w:rsid w:val="00E239DD"/>
    <w:rsid w:val="00E261BF"/>
    <w:rsid w:val="00E42819"/>
    <w:rsid w:val="00E44CC2"/>
    <w:rsid w:val="00E451DC"/>
    <w:rsid w:val="00E46EB6"/>
    <w:rsid w:val="00E5477B"/>
    <w:rsid w:val="00E54952"/>
    <w:rsid w:val="00E55FFB"/>
    <w:rsid w:val="00E7461C"/>
    <w:rsid w:val="00E75CD0"/>
    <w:rsid w:val="00E80D87"/>
    <w:rsid w:val="00E83C62"/>
    <w:rsid w:val="00E8753E"/>
    <w:rsid w:val="00E94668"/>
    <w:rsid w:val="00EA1951"/>
    <w:rsid w:val="00EA20F3"/>
    <w:rsid w:val="00EA2D4E"/>
    <w:rsid w:val="00EA3ADA"/>
    <w:rsid w:val="00EB1E42"/>
    <w:rsid w:val="00EB3791"/>
    <w:rsid w:val="00EB5971"/>
    <w:rsid w:val="00EC5B2A"/>
    <w:rsid w:val="00ED4164"/>
    <w:rsid w:val="00ED5B81"/>
    <w:rsid w:val="00ED5D97"/>
    <w:rsid w:val="00ED622F"/>
    <w:rsid w:val="00ED729B"/>
    <w:rsid w:val="00EE3F84"/>
    <w:rsid w:val="00EF03F6"/>
    <w:rsid w:val="00EF1897"/>
    <w:rsid w:val="00EF5E22"/>
    <w:rsid w:val="00EF6BE5"/>
    <w:rsid w:val="00F10466"/>
    <w:rsid w:val="00F12588"/>
    <w:rsid w:val="00F13ED5"/>
    <w:rsid w:val="00F16A04"/>
    <w:rsid w:val="00F20CC3"/>
    <w:rsid w:val="00F27B09"/>
    <w:rsid w:val="00F3255C"/>
    <w:rsid w:val="00F3417C"/>
    <w:rsid w:val="00F34BEA"/>
    <w:rsid w:val="00F363C3"/>
    <w:rsid w:val="00F45B43"/>
    <w:rsid w:val="00F53F29"/>
    <w:rsid w:val="00F5503F"/>
    <w:rsid w:val="00F55647"/>
    <w:rsid w:val="00F5722A"/>
    <w:rsid w:val="00F66794"/>
    <w:rsid w:val="00F750FE"/>
    <w:rsid w:val="00F752CE"/>
    <w:rsid w:val="00F75767"/>
    <w:rsid w:val="00F84672"/>
    <w:rsid w:val="00FA17F2"/>
    <w:rsid w:val="00FA24C1"/>
    <w:rsid w:val="00FA2568"/>
    <w:rsid w:val="00FA2B8C"/>
    <w:rsid w:val="00FA35E0"/>
    <w:rsid w:val="00FA7560"/>
    <w:rsid w:val="00FA7D75"/>
    <w:rsid w:val="00FB70EA"/>
    <w:rsid w:val="00FC24C3"/>
    <w:rsid w:val="00FC55FF"/>
    <w:rsid w:val="00FD5296"/>
    <w:rsid w:val="00FF189A"/>
    <w:rsid w:val="00FF2554"/>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8567C"/>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28567C"/>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qFormat/>
    <w:rsid w:val="0028567C"/>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28567C"/>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semiHidden/>
    <w:unhideWhenUsed/>
    <w:qFormat/>
    <w:rsid w:val="0028567C"/>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28567C"/>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link w:val="PrrafodelistaCar"/>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28567C"/>
    <w:pPr>
      <w:spacing w:after="120"/>
    </w:pPr>
    <w:rPr>
      <w:sz w:val="16"/>
      <w:szCs w:val="16"/>
    </w:rPr>
  </w:style>
  <w:style w:type="character" w:customStyle="1" w:styleId="Textoindependiente3Car">
    <w:name w:val="Texto independiente 3 Car"/>
    <w:basedOn w:val="Fuentedeprrafopredeter"/>
    <w:link w:val="Textoindependiente3"/>
    <w:rsid w:val="0028567C"/>
    <w:rPr>
      <w:rFonts w:eastAsiaTheme="minorEastAsia"/>
      <w:sz w:val="16"/>
      <w:szCs w:val="16"/>
      <w:lang w:val="es-ES" w:eastAsia="es-ES"/>
    </w:rPr>
  </w:style>
  <w:style w:type="character" w:customStyle="1" w:styleId="Ttulo4Car">
    <w:name w:val="Título 4 Car"/>
    <w:basedOn w:val="Fuentedeprrafopredeter"/>
    <w:link w:val="Ttulo4"/>
    <w:uiPriority w:val="9"/>
    <w:semiHidden/>
    <w:rsid w:val="0028567C"/>
    <w:rPr>
      <w:rFonts w:eastAsiaTheme="minorEastAsia"/>
      <w:b/>
      <w:bCs/>
      <w:sz w:val="28"/>
      <w:szCs w:val="28"/>
      <w:lang w:val="en-US"/>
    </w:rPr>
  </w:style>
  <w:style w:type="character" w:customStyle="1" w:styleId="Ttulo5Car">
    <w:name w:val="Título 5 Car"/>
    <w:basedOn w:val="Fuentedeprrafopredeter"/>
    <w:link w:val="Ttulo5"/>
    <w:uiPriority w:val="9"/>
    <w:semiHidden/>
    <w:rsid w:val="0028567C"/>
    <w:rPr>
      <w:rFonts w:eastAsiaTheme="minorEastAsia"/>
      <w:b/>
      <w:bCs/>
      <w:i/>
      <w:iCs/>
      <w:sz w:val="26"/>
      <w:szCs w:val="26"/>
      <w:lang w:val="en-US"/>
    </w:rPr>
  </w:style>
  <w:style w:type="character" w:customStyle="1" w:styleId="Ttulo6Car">
    <w:name w:val="Título 6 Car"/>
    <w:basedOn w:val="Fuentedeprrafopredeter"/>
    <w:link w:val="Ttulo6"/>
    <w:rsid w:val="002856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8567C"/>
    <w:rPr>
      <w:rFonts w:eastAsiaTheme="minorEastAsia"/>
      <w:sz w:val="24"/>
      <w:szCs w:val="24"/>
      <w:lang w:val="en-US"/>
    </w:rPr>
  </w:style>
  <w:style w:type="character" w:customStyle="1" w:styleId="Ttulo8Car">
    <w:name w:val="Título 8 Car"/>
    <w:basedOn w:val="Fuentedeprrafopredeter"/>
    <w:link w:val="Ttulo8"/>
    <w:uiPriority w:val="9"/>
    <w:semiHidden/>
    <w:rsid w:val="0028567C"/>
    <w:rPr>
      <w:rFonts w:eastAsiaTheme="minorEastAsia"/>
      <w:i/>
      <w:iCs/>
      <w:sz w:val="24"/>
      <w:szCs w:val="24"/>
      <w:lang w:val="en-US"/>
    </w:rPr>
  </w:style>
  <w:style w:type="character" w:customStyle="1" w:styleId="Ttulo9Car">
    <w:name w:val="Título 9 Car"/>
    <w:basedOn w:val="Fuentedeprrafopredeter"/>
    <w:link w:val="Ttulo9"/>
    <w:uiPriority w:val="9"/>
    <w:semiHidden/>
    <w:rsid w:val="0028567C"/>
    <w:rPr>
      <w:rFonts w:asciiTheme="majorHAnsi" w:eastAsiaTheme="majorEastAsia" w:hAnsiTheme="majorHAnsi" w:cstheme="majorBidi"/>
      <w:lang w:val="en-US"/>
    </w:rPr>
  </w:style>
  <w:style w:type="table" w:styleId="Tablaconcuadrcula">
    <w:name w:val="Table Grid"/>
    <w:basedOn w:val="Tablanormal"/>
    <w:uiPriority w:val="59"/>
    <w:rsid w:val="0028567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Normal"/>
    <w:rsid w:val="0028567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rPr>
  </w:style>
  <w:style w:type="character" w:customStyle="1" w:styleId="PrrafodelistaCar">
    <w:name w:val="Párrafo de lista Car"/>
    <w:link w:val="Prrafodelista"/>
    <w:uiPriority w:val="34"/>
    <w:locked/>
    <w:rsid w:val="0028567C"/>
    <w:rPr>
      <w:rFonts w:eastAsiaTheme="minorEastAsia"/>
      <w:lang w:val="es-ES" w:eastAsia="es-ES"/>
    </w:rPr>
  </w:style>
  <w:style w:type="paragraph" w:customStyle="1" w:styleId="CM2">
    <w:name w:val="CM2"/>
    <w:basedOn w:val="Normal"/>
    <w:next w:val="Normal"/>
    <w:rsid w:val="0028567C"/>
    <w:pPr>
      <w:widowControl w:val="0"/>
      <w:autoSpaceDE w:val="0"/>
      <w:autoSpaceDN w:val="0"/>
      <w:adjustRightInd w:val="0"/>
      <w:spacing w:after="0" w:line="220" w:lineRule="atLeast"/>
    </w:pPr>
    <w:rPr>
      <w:rFonts w:ascii="MECOND+Verdana" w:eastAsia="Times New Roman" w:hAnsi="MECOND+Verdana" w:cs="Times New Roman"/>
      <w:sz w:val="24"/>
      <w:szCs w:val="24"/>
    </w:rPr>
  </w:style>
  <w:style w:type="paragraph" w:styleId="Revisin">
    <w:name w:val="Revision"/>
    <w:hidden/>
    <w:uiPriority w:val="99"/>
    <w:semiHidden/>
    <w:rsid w:val="00F363C3"/>
    <w:pPr>
      <w:spacing w:after="0" w:line="240" w:lineRule="auto"/>
    </w:pPr>
    <w:rPr>
      <w:rFonts w:eastAsiaTheme="minorEastAsia"/>
      <w:lang w:val="es-ES" w:eastAsia="es-ES"/>
    </w:rPr>
  </w:style>
  <w:style w:type="character" w:styleId="Refdecomentario">
    <w:name w:val="annotation reference"/>
    <w:basedOn w:val="Fuentedeprrafopredeter"/>
    <w:uiPriority w:val="99"/>
    <w:semiHidden/>
    <w:unhideWhenUsed/>
    <w:rsid w:val="00325BDA"/>
    <w:rPr>
      <w:sz w:val="16"/>
      <w:szCs w:val="16"/>
    </w:rPr>
  </w:style>
  <w:style w:type="paragraph" w:styleId="Textocomentario">
    <w:name w:val="annotation text"/>
    <w:basedOn w:val="Normal"/>
    <w:link w:val="TextocomentarioCar"/>
    <w:uiPriority w:val="99"/>
    <w:semiHidden/>
    <w:unhideWhenUsed/>
    <w:rsid w:val="00325B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5BD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25BDA"/>
    <w:rPr>
      <w:b/>
      <w:bCs/>
    </w:rPr>
  </w:style>
  <w:style w:type="character" w:customStyle="1" w:styleId="AsuntodelcomentarioCar">
    <w:name w:val="Asunto del comentario Car"/>
    <w:basedOn w:val="TextocomentarioCar"/>
    <w:link w:val="Asuntodelcomentario"/>
    <w:uiPriority w:val="99"/>
    <w:semiHidden/>
    <w:rsid w:val="00325BDA"/>
    <w:rPr>
      <w:rFonts w:eastAsiaTheme="minorEastAsi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 w:id="1674066697">
      <w:bodyDiv w:val="1"/>
      <w:marLeft w:val="0"/>
      <w:marRight w:val="0"/>
      <w:marTop w:val="0"/>
      <w:marBottom w:val="0"/>
      <w:divBdr>
        <w:top w:val="none" w:sz="0" w:space="0" w:color="auto"/>
        <w:left w:val="none" w:sz="0" w:space="0" w:color="auto"/>
        <w:bottom w:val="none" w:sz="0" w:space="0" w:color="auto"/>
        <w:right w:val="none" w:sz="0" w:space="0" w:color="auto"/>
      </w:divBdr>
    </w:div>
    <w:div w:id="20030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30B4-7BD3-4DF0-8E01-41745602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Aneida Patricia Antequera Claure</cp:lastModifiedBy>
  <cp:revision>2</cp:revision>
  <cp:lastPrinted>2020-08-20T22:33:00Z</cp:lastPrinted>
  <dcterms:created xsi:type="dcterms:W3CDTF">2020-08-20T22:33:00Z</dcterms:created>
  <dcterms:modified xsi:type="dcterms:W3CDTF">2020-08-20T22:33:00Z</dcterms:modified>
</cp:coreProperties>
</file>