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307FA2">
        <w:rPr>
          <w:rFonts w:ascii="Arial" w:hAnsi="Arial" w:cs="Arial"/>
          <w:b/>
          <w:lang w:val="es-BO"/>
        </w:rPr>
        <w:t xml:space="preserve">ESPECIFICACIONES TÉCNICAS </w:t>
      </w:r>
      <w:r w:rsidR="00892432" w:rsidRPr="00307FA2">
        <w:rPr>
          <w:rFonts w:ascii="Arial" w:hAnsi="Arial" w:cs="Arial"/>
          <w:b/>
          <w:lang w:val="es-BO"/>
        </w:rPr>
        <w:t xml:space="preserve">DE </w:t>
      </w:r>
      <w:r w:rsidRPr="00307FA2">
        <w:rPr>
          <w:rFonts w:ascii="Arial" w:hAnsi="Arial" w:cs="Arial"/>
          <w:b/>
          <w:lang w:val="es-BO"/>
        </w:rPr>
        <w:t>BIENES</w:t>
      </w:r>
    </w:p>
    <w:p w:rsidR="00307FA2" w:rsidRPr="00307FA2" w:rsidRDefault="00307FA2" w:rsidP="00CA7A99">
      <w:pPr>
        <w:jc w:val="center"/>
        <w:rPr>
          <w:rFonts w:ascii="Arial" w:hAnsi="Arial" w:cs="Arial"/>
          <w:b/>
          <w:lang w:val="es-BO"/>
        </w:rPr>
      </w:pPr>
      <w:r>
        <w:rPr>
          <w:rFonts w:ascii="Arial" w:hAnsi="Arial" w:cs="Arial"/>
          <w:b/>
          <w:lang w:val="es-BO"/>
        </w:rPr>
        <w:t xml:space="preserve">OBJETO DE CONTRATACIÓN: </w:t>
      </w:r>
      <w:r w:rsidR="005B2E41" w:rsidRPr="005B2E41">
        <w:rPr>
          <w:rFonts w:ascii="Arial" w:eastAsia="Arial" w:hAnsi="Arial" w:cs="Arial"/>
          <w:b/>
          <w:lang w:val="es-BO"/>
        </w:rPr>
        <w:t>SERVICIO DE IMPRESIÓN DE ADHESIVO PARA ÁNFORA PARA LAS ELECCIONES GENERALES 2020 – (VOTO NACIONAL / VOTO EN EL EXTERIOR)</w:t>
      </w:r>
    </w:p>
    <w:p w:rsidR="00D320D6" w:rsidRPr="00307FA2" w:rsidRDefault="00D320D6">
      <w:pPr>
        <w:spacing w:before="14" w:line="200" w:lineRule="exact"/>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314"/>
      </w:tblGrid>
      <w:tr w:rsidR="00D320D6" w:rsidRPr="00612C5F" w:rsidTr="000E6332">
        <w:trPr>
          <w:trHeight w:val="397"/>
        </w:trPr>
        <w:tc>
          <w:tcPr>
            <w:tcW w:w="10343" w:type="dxa"/>
            <w:gridSpan w:val="2"/>
            <w:shd w:val="clear" w:color="auto" w:fill="767171"/>
            <w:vAlign w:val="center"/>
          </w:tcPr>
          <w:p w:rsidR="00D320D6" w:rsidRPr="00307FA2" w:rsidRDefault="00D320D6" w:rsidP="00D320D6">
            <w:pPr>
              <w:pStyle w:val="Textoindependiente3"/>
              <w:numPr>
                <w:ilvl w:val="0"/>
                <w:numId w:val="5"/>
              </w:numPr>
              <w:rPr>
                <w:b/>
                <w:bCs/>
                <w:color w:val="FFFFFF"/>
                <w:sz w:val="20"/>
              </w:rPr>
            </w:pPr>
            <w:r w:rsidRPr="00307FA2">
              <w:rPr>
                <w:b/>
                <w:bCs/>
                <w:color w:val="FFFFFF"/>
                <w:sz w:val="20"/>
              </w:rPr>
              <w:t>CARACTERÍSTICAS GENERALES DEL(LOS) BIEN(ES)</w:t>
            </w:r>
          </w:p>
        </w:tc>
      </w:tr>
      <w:tr w:rsidR="00D320D6" w:rsidRPr="00612C5F" w:rsidTr="000E6332">
        <w:trPr>
          <w:trHeight w:val="397"/>
        </w:trPr>
        <w:tc>
          <w:tcPr>
            <w:tcW w:w="10343" w:type="dxa"/>
            <w:gridSpan w:val="2"/>
            <w:shd w:val="clear" w:color="auto" w:fill="D9D9D9" w:themeFill="background1" w:themeFillShade="D9"/>
            <w:vAlign w:val="center"/>
          </w:tcPr>
          <w:p w:rsidR="00D320D6" w:rsidRPr="00D77864" w:rsidRDefault="00D320D6" w:rsidP="004C3337">
            <w:pPr>
              <w:pStyle w:val="Textoindependiente3"/>
              <w:numPr>
                <w:ilvl w:val="0"/>
                <w:numId w:val="3"/>
              </w:numPr>
              <w:rPr>
                <w:bCs/>
                <w:i/>
                <w:iCs/>
                <w:sz w:val="20"/>
              </w:rPr>
            </w:pPr>
            <w:r w:rsidRPr="00307FA2">
              <w:rPr>
                <w:b/>
                <w:bCs/>
                <w:sz w:val="20"/>
              </w:rPr>
              <w:t>REQUISITOS DEL(LOS) BIEN(ES)</w:t>
            </w:r>
            <w:r w:rsidRPr="00307FA2">
              <w:rPr>
                <w:bCs/>
                <w:i/>
                <w:iCs/>
                <w:sz w:val="20"/>
              </w:rPr>
              <w:t xml:space="preserve"> </w:t>
            </w:r>
          </w:p>
        </w:tc>
      </w:tr>
      <w:tr w:rsidR="00D320D6" w:rsidRPr="00307FA2" w:rsidTr="00D77864">
        <w:trPr>
          <w:trHeight w:val="325"/>
        </w:trPr>
        <w:tc>
          <w:tcPr>
            <w:tcW w:w="709" w:type="dxa"/>
            <w:shd w:val="clear" w:color="auto" w:fill="auto"/>
            <w:vAlign w:val="center"/>
          </w:tcPr>
          <w:p w:rsidR="00D320D6" w:rsidRPr="00307FA2" w:rsidRDefault="00346BB6" w:rsidP="00D77864">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D320D6" w:rsidRPr="00D77864" w:rsidRDefault="00D320D6" w:rsidP="004C3337">
            <w:pPr>
              <w:contextualSpacing/>
              <w:rPr>
                <w:rFonts w:ascii="Arial" w:hAnsi="Arial" w:cs="Arial"/>
                <w:b/>
                <w:iCs/>
                <w:lang w:val="es-BO"/>
              </w:rPr>
            </w:pPr>
            <w:r w:rsidRPr="00307FA2">
              <w:rPr>
                <w:rFonts w:ascii="Arial" w:hAnsi="Arial" w:cs="Arial"/>
                <w:b/>
                <w:iCs/>
                <w:lang w:val="es-BO"/>
              </w:rPr>
              <w:t>Características técnicas</w:t>
            </w:r>
          </w:p>
        </w:tc>
      </w:tr>
      <w:tr w:rsidR="00FD247F" w:rsidRPr="00B87025" w:rsidTr="00D77864">
        <w:trPr>
          <w:trHeight w:val="130"/>
        </w:trPr>
        <w:tc>
          <w:tcPr>
            <w:tcW w:w="709" w:type="dxa"/>
            <w:shd w:val="clear" w:color="auto" w:fill="auto"/>
            <w:vAlign w:val="center"/>
          </w:tcPr>
          <w:p w:rsidR="00FD247F" w:rsidRPr="00307FA2" w:rsidRDefault="00FD247F" w:rsidP="00FD247F">
            <w:pPr>
              <w:pStyle w:val="Textoindependiente3"/>
              <w:jc w:val="center"/>
              <w:rPr>
                <w:sz w:val="20"/>
              </w:rPr>
            </w:pPr>
            <w:r w:rsidRPr="00307FA2">
              <w:rPr>
                <w:sz w:val="20"/>
              </w:rPr>
              <w:t>1</w:t>
            </w:r>
          </w:p>
        </w:tc>
        <w:tc>
          <w:tcPr>
            <w:tcW w:w="9634" w:type="dxa"/>
            <w:shd w:val="clear" w:color="auto" w:fill="auto"/>
            <w:vAlign w:val="center"/>
          </w:tcPr>
          <w:p w:rsidR="00FD247F" w:rsidRPr="00FD247F" w:rsidRDefault="00FD247F" w:rsidP="00FD247F">
            <w:pPr>
              <w:jc w:val="both"/>
              <w:rPr>
                <w:rFonts w:ascii="Arial" w:hAnsi="Arial" w:cs="Arial"/>
                <w:b/>
                <w:bCs/>
                <w:lang w:val="es-BO"/>
              </w:rPr>
            </w:pPr>
            <w:r w:rsidRPr="00FD247F">
              <w:rPr>
                <w:rFonts w:ascii="Arial" w:hAnsi="Arial" w:cs="Arial"/>
                <w:b/>
                <w:bCs/>
              </w:rPr>
              <w:t xml:space="preserve">ADHESIVO PARA ÁNFORA – VOTO NACIONAL </w:t>
            </w:r>
          </w:p>
          <w:p w:rsidR="00FD247F" w:rsidRDefault="00FD247F" w:rsidP="00FD247F">
            <w:pPr>
              <w:pStyle w:val="Prrafodelista"/>
              <w:numPr>
                <w:ilvl w:val="0"/>
                <w:numId w:val="23"/>
              </w:numPr>
              <w:jc w:val="both"/>
              <w:rPr>
                <w:rFonts w:ascii="Arial" w:hAnsi="Arial" w:cs="Arial"/>
              </w:rPr>
            </w:pPr>
            <w:r w:rsidRPr="00FD247F">
              <w:rPr>
                <w:rFonts w:ascii="Arial" w:hAnsi="Arial" w:cs="Arial"/>
                <w:b/>
                <w:bCs/>
              </w:rPr>
              <w:t xml:space="preserve">Dimensiones de hoja: </w:t>
            </w:r>
            <w:r w:rsidRPr="00FD247F">
              <w:rPr>
                <w:rFonts w:ascii="Arial" w:hAnsi="Arial" w:cs="Arial"/>
              </w:rPr>
              <w:t>Tamaño A4</w:t>
            </w:r>
          </w:p>
          <w:p w:rsidR="00A82995" w:rsidRDefault="00A82995" w:rsidP="00A82995">
            <w:pPr>
              <w:pStyle w:val="Prrafodelista"/>
              <w:jc w:val="both"/>
              <w:rPr>
                <w:rFonts w:ascii="Arial" w:hAnsi="Arial" w:cs="Arial"/>
              </w:rPr>
            </w:pPr>
            <w:r>
              <w:rPr>
                <w:rFonts w:ascii="Arial" w:hAnsi="Arial" w:cs="Arial"/>
                <w:b/>
                <w:bCs/>
              </w:rPr>
              <w:t xml:space="preserve">Ancho: </w:t>
            </w:r>
            <w:r>
              <w:rPr>
                <w:rFonts w:ascii="Arial" w:hAnsi="Arial" w:cs="Arial"/>
              </w:rPr>
              <w:t>29.7</w:t>
            </w:r>
          </w:p>
          <w:p w:rsidR="00A82995" w:rsidRPr="00FD247F" w:rsidRDefault="00A82995" w:rsidP="00A82995">
            <w:pPr>
              <w:pStyle w:val="Prrafodelista"/>
              <w:jc w:val="both"/>
              <w:rPr>
                <w:rFonts w:ascii="Arial" w:hAnsi="Arial" w:cs="Arial"/>
              </w:rPr>
            </w:pPr>
            <w:r>
              <w:rPr>
                <w:rFonts w:ascii="Arial" w:hAnsi="Arial" w:cs="Arial"/>
                <w:b/>
                <w:bCs/>
              </w:rPr>
              <w:t>Alto:</w:t>
            </w:r>
            <w:r>
              <w:rPr>
                <w:rFonts w:ascii="Arial" w:hAnsi="Arial" w:cs="Arial"/>
              </w:rPr>
              <w:t xml:space="preserve"> 21</w:t>
            </w:r>
          </w:p>
          <w:p w:rsidR="00FD247F" w:rsidRPr="00FD247F" w:rsidRDefault="00FD247F" w:rsidP="00FD247F">
            <w:pPr>
              <w:pStyle w:val="Prrafodelista"/>
              <w:numPr>
                <w:ilvl w:val="0"/>
                <w:numId w:val="23"/>
              </w:numPr>
              <w:jc w:val="both"/>
              <w:rPr>
                <w:rFonts w:ascii="Arial" w:hAnsi="Arial" w:cs="Arial"/>
              </w:rPr>
            </w:pPr>
            <w:r w:rsidRPr="00FD247F">
              <w:rPr>
                <w:rFonts w:ascii="Arial" w:hAnsi="Arial" w:cs="Arial"/>
                <w:b/>
                <w:bCs/>
              </w:rPr>
              <w:t>Material:</w:t>
            </w:r>
            <w:r w:rsidRPr="00FD247F">
              <w:rPr>
                <w:rFonts w:ascii="Arial" w:hAnsi="Arial" w:cs="Arial"/>
              </w:rPr>
              <w:t xml:space="preserve"> Papel adhesivo de 80 gr.</w:t>
            </w:r>
          </w:p>
          <w:p w:rsidR="00FD247F" w:rsidRPr="00FD247F" w:rsidRDefault="00FD247F" w:rsidP="00FD247F">
            <w:pPr>
              <w:pStyle w:val="Prrafodelista"/>
              <w:numPr>
                <w:ilvl w:val="0"/>
                <w:numId w:val="23"/>
              </w:numPr>
              <w:jc w:val="both"/>
              <w:rPr>
                <w:rFonts w:ascii="Arial" w:hAnsi="Arial" w:cs="Arial"/>
              </w:rPr>
            </w:pPr>
            <w:r w:rsidRPr="00FD247F">
              <w:rPr>
                <w:rFonts w:ascii="Arial" w:hAnsi="Arial" w:cs="Arial"/>
                <w:b/>
                <w:bCs/>
              </w:rPr>
              <w:t>Impresión:</w:t>
            </w:r>
            <w:r w:rsidRPr="00FD247F">
              <w:rPr>
                <w:rFonts w:ascii="Arial" w:hAnsi="Arial" w:cs="Arial"/>
              </w:rPr>
              <w:t xml:space="preserve"> full color anverso</w:t>
            </w:r>
          </w:p>
          <w:p w:rsidR="00FD247F" w:rsidRPr="00FD247F" w:rsidRDefault="00FD247F" w:rsidP="00FD247F">
            <w:pPr>
              <w:pStyle w:val="Prrafodelista"/>
              <w:numPr>
                <w:ilvl w:val="0"/>
                <w:numId w:val="23"/>
              </w:numPr>
              <w:jc w:val="both"/>
              <w:rPr>
                <w:rFonts w:ascii="Arial" w:hAnsi="Arial" w:cs="Arial"/>
              </w:rPr>
            </w:pPr>
            <w:r w:rsidRPr="00FD247F">
              <w:rPr>
                <w:rFonts w:ascii="Arial" w:hAnsi="Arial" w:cs="Arial"/>
                <w:b/>
                <w:bCs/>
              </w:rPr>
              <w:t>Dos diseños:</w:t>
            </w:r>
            <w:r w:rsidRPr="00FD247F">
              <w:rPr>
                <w:rFonts w:ascii="Arial" w:hAnsi="Arial" w:cs="Arial"/>
              </w:rPr>
              <w:t xml:space="preserve"> Proporcionado por la Unidad Solicitante.</w:t>
            </w:r>
          </w:p>
          <w:p w:rsidR="00FD247F" w:rsidRPr="00FD247F" w:rsidRDefault="00FD247F" w:rsidP="00FD247F">
            <w:pPr>
              <w:pStyle w:val="Prrafodelista"/>
              <w:numPr>
                <w:ilvl w:val="0"/>
                <w:numId w:val="24"/>
              </w:numPr>
              <w:contextualSpacing/>
              <w:jc w:val="both"/>
              <w:rPr>
                <w:rFonts w:ascii="Arial" w:hAnsi="Arial" w:cs="Arial"/>
                <w:lang w:val="es-BO"/>
              </w:rPr>
            </w:pPr>
            <w:r w:rsidRPr="00FD247F">
              <w:rPr>
                <w:rFonts w:ascii="Arial" w:hAnsi="Arial" w:cs="Arial"/>
              </w:rPr>
              <w:t>Uninominal 34230 hojas</w:t>
            </w:r>
          </w:p>
          <w:p w:rsidR="00FD247F" w:rsidRPr="00FD247F" w:rsidRDefault="00FD247F" w:rsidP="002C5135">
            <w:pPr>
              <w:pStyle w:val="Prrafodelista"/>
              <w:numPr>
                <w:ilvl w:val="0"/>
                <w:numId w:val="24"/>
              </w:numPr>
              <w:contextualSpacing/>
              <w:jc w:val="both"/>
              <w:rPr>
                <w:rFonts w:ascii="Arial" w:hAnsi="Arial" w:cs="Arial"/>
              </w:rPr>
            </w:pPr>
            <w:r w:rsidRPr="00FD247F">
              <w:rPr>
                <w:rFonts w:ascii="Arial" w:hAnsi="Arial" w:cs="Arial"/>
              </w:rPr>
              <w:t xml:space="preserve">Especial </w:t>
            </w:r>
            <w:r w:rsidR="002C5135">
              <w:rPr>
                <w:rFonts w:ascii="Arial" w:hAnsi="Arial" w:cs="Arial"/>
              </w:rPr>
              <w:t>1100</w:t>
            </w:r>
            <w:r w:rsidRPr="00FD247F">
              <w:rPr>
                <w:rFonts w:ascii="Arial" w:hAnsi="Arial" w:cs="Arial"/>
              </w:rPr>
              <w:t xml:space="preserve"> hojas</w:t>
            </w:r>
          </w:p>
        </w:tc>
      </w:tr>
      <w:tr w:rsidR="00FD247F" w:rsidRPr="00B87025" w:rsidTr="00D77864">
        <w:trPr>
          <w:trHeight w:val="130"/>
        </w:trPr>
        <w:tc>
          <w:tcPr>
            <w:tcW w:w="709" w:type="dxa"/>
            <w:shd w:val="clear" w:color="auto" w:fill="auto"/>
            <w:vAlign w:val="center"/>
          </w:tcPr>
          <w:p w:rsidR="00FD247F" w:rsidRPr="00307FA2" w:rsidRDefault="00FD247F" w:rsidP="00FD247F">
            <w:pPr>
              <w:pStyle w:val="Textoindependiente3"/>
              <w:jc w:val="center"/>
              <w:rPr>
                <w:sz w:val="20"/>
              </w:rPr>
            </w:pPr>
            <w:r w:rsidRPr="00307FA2">
              <w:rPr>
                <w:sz w:val="20"/>
              </w:rPr>
              <w:t>2</w:t>
            </w:r>
          </w:p>
        </w:tc>
        <w:tc>
          <w:tcPr>
            <w:tcW w:w="9634" w:type="dxa"/>
            <w:shd w:val="clear" w:color="auto" w:fill="auto"/>
            <w:vAlign w:val="center"/>
          </w:tcPr>
          <w:p w:rsidR="00FD247F" w:rsidRPr="00FD247F" w:rsidRDefault="00FD247F" w:rsidP="00FD247F">
            <w:pPr>
              <w:jc w:val="both"/>
              <w:rPr>
                <w:rFonts w:ascii="Arial" w:hAnsi="Arial" w:cs="Arial"/>
                <w:b/>
                <w:bCs/>
                <w:lang w:val="es-BO"/>
              </w:rPr>
            </w:pPr>
            <w:r w:rsidRPr="00FD247F">
              <w:rPr>
                <w:rFonts w:ascii="Arial" w:hAnsi="Arial" w:cs="Arial"/>
                <w:b/>
                <w:bCs/>
                <w:lang w:val="es-BO"/>
              </w:rPr>
              <w:t xml:space="preserve">ADHESIVO PARA ÁNFORA – VOTO EN EL EXTERIOR </w:t>
            </w:r>
          </w:p>
          <w:p w:rsidR="00FD247F" w:rsidRDefault="00FD247F" w:rsidP="00FD247F">
            <w:pPr>
              <w:pStyle w:val="Prrafodelista"/>
              <w:numPr>
                <w:ilvl w:val="0"/>
                <w:numId w:val="23"/>
              </w:numPr>
              <w:jc w:val="both"/>
              <w:rPr>
                <w:rFonts w:ascii="Arial" w:hAnsi="Arial" w:cs="Arial"/>
              </w:rPr>
            </w:pPr>
            <w:r w:rsidRPr="00FD247F">
              <w:rPr>
                <w:rFonts w:ascii="Arial" w:hAnsi="Arial" w:cs="Arial"/>
                <w:b/>
                <w:bCs/>
              </w:rPr>
              <w:t xml:space="preserve">Dimensiones de hoja: </w:t>
            </w:r>
            <w:r w:rsidRPr="00FD247F">
              <w:rPr>
                <w:rFonts w:ascii="Arial" w:hAnsi="Arial" w:cs="Arial"/>
              </w:rPr>
              <w:t>Tamaño A4</w:t>
            </w:r>
          </w:p>
          <w:p w:rsidR="00A82995" w:rsidRDefault="00A82995" w:rsidP="00A82995">
            <w:pPr>
              <w:pStyle w:val="Prrafodelista"/>
              <w:jc w:val="both"/>
              <w:rPr>
                <w:rFonts w:ascii="Arial" w:hAnsi="Arial" w:cs="Arial"/>
              </w:rPr>
            </w:pPr>
            <w:r>
              <w:rPr>
                <w:rFonts w:ascii="Arial" w:hAnsi="Arial" w:cs="Arial"/>
                <w:b/>
                <w:bCs/>
              </w:rPr>
              <w:t>Ancho:</w:t>
            </w:r>
            <w:r>
              <w:rPr>
                <w:rFonts w:ascii="Arial" w:hAnsi="Arial" w:cs="Arial"/>
              </w:rPr>
              <w:t xml:space="preserve"> 29.7</w:t>
            </w:r>
          </w:p>
          <w:p w:rsidR="00A82995" w:rsidRPr="00FD247F" w:rsidRDefault="00A82995" w:rsidP="00A82995">
            <w:pPr>
              <w:pStyle w:val="Prrafodelista"/>
              <w:jc w:val="both"/>
              <w:rPr>
                <w:rFonts w:ascii="Arial" w:hAnsi="Arial" w:cs="Arial"/>
              </w:rPr>
            </w:pPr>
            <w:r>
              <w:rPr>
                <w:rFonts w:ascii="Arial" w:hAnsi="Arial" w:cs="Arial"/>
                <w:b/>
                <w:bCs/>
              </w:rPr>
              <w:t>Alto:</w:t>
            </w:r>
            <w:r>
              <w:rPr>
                <w:rFonts w:ascii="Arial" w:hAnsi="Arial" w:cs="Arial"/>
              </w:rPr>
              <w:t xml:space="preserve"> 21</w:t>
            </w:r>
          </w:p>
          <w:p w:rsidR="00FD247F" w:rsidRPr="00FD247F" w:rsidRDefault="00FD247F" w:rsidP="00FD247F">
            <w:pPr>
              <w:pStyle w:val="Prrafodelista"/>
              <w:numPr>
                <w:ilvl w:val="0"/>
                <w:numId w:val="23"/>
              </w:numPr>
              <w:jc w:val="both"/>
              <w:rPr>
                <w:rFonts w:ascii="Arial" w:hAnsi="Arial" w:cs="Arial"/>
              </w:rPr>
            </w:pPr>
            <w:r w:rsidRPr="00FD247F">
              <w:rPr>
                <w:rFonts w:ascii="Arial" w:hAnsi="Arial" w:cs="Arial"/>
                <w:b/>
                <w:bCs/>
              </w:rPr>
              <w:t>Material:</w:t>
            </w:r>
            <w:r w:rsidRPr="00FD247F">
              <w:rPr>
                <w:rFonts w:ascii="Arial" w:hAnsi="Arial" w:cs="Arial"/>
              </w:rPr>
              <w:t xml:space="preserve"> Papel adhesivo de 80 gr.</w:t>
            </w:r>
          </w:p>
          <w:p w:rsidR="00FD247F" w:rsidRPr="00FD247F" w:rsidRDefault="00FD247F" w:rsidP="00FD247F">
            <w:pPr>
              <w:pStyle w:val="Prrafodelista"/>
              <w:numPr>
                <w:ilvl w:val="0"/>
                <w:numId w:val="23"/>
              </w:numPr>
              <w:jc w:val="both"/>
              <w:rPr>
                <w:rFonts w:ascii="Arial" w:hAnsi="Arial" w:cs="Arial"/>
              </w:rPr>
            </w:pPr>
            <w:r w:rsidRPr="00FD247F">
              <w:rPr>
                <w:rFonts w:ascii="Arial" w:hAnsi="Arial" w:cs="Arial"/>
                <w:b/>
                <w:bCs/>
              </w:rPr>
              <w:t>Impresión:</w:t>
            </w:r>
            <w:r w:rsidRPr="00FD247F">
              <w:rPr>
                <w:rFonts w:ascii="Arial" w:hAnsi="Arial" w:cs="Arial"/>
              </w:rPr>
              <w:t xml:space="preserve"> full color anverso</w:t>
            </w:r>
          </w:p>
          <w:p w:rsidR="00FD247F" w:rsidRPr="00FD247F" w:rsidRDefault="00FD247F" w:rsidP="00FD247F">
            <w:pPr>
              <w:pStyle w:val="Prrafodelista"/>
              <w:numPr>
                <w:ilvl w:val="0"/>
                <w:numId w:val="23"/>
              </w:numPr>
              <w:jc w:val="both"/>
              <w:rPr>
                <w:rFonts w:ascii="Arial" w:hAnsi="Arial" w:cs="Arial"/>
              </w:rPr>
            </w:pPr>
            <w:r w:rsidRPr="00FD247F">
              <w:rPr>
                <w:rFonts w:ascii="Arial" w:hAnsi="Arial" w:cs="Arial"/>
                <w:b/>
                <w:bCs/>
              </w:rPr>
              <w:t>Diseño:</w:t>
            </w:r>
            <w:r w:rsidRPr="00FD247F">
              <w:rPr>
                <w:rFonts w:ascii="Arial" w:hAnsi="Arial" w:cs="Arial"/>
              </w:rPr>
              <w:t xml:space="preserve"> Proporcionado por la Unidad Solicitante </w:t>
            </w:r>
          </w:p>
          <w:p w:rsidR="00FD247F" w:rsidRPr="00FD247F" w:rsidRDefault="00FD247F" w:rsidP="00FD247F">
            <w:pPr>
              <w:pStyle w:val="Prrafodelista"/>
              <w:jc w:val="both"/>
              <w:rPr>
                <w:rFonts w:ascii="Arial" w:hAnsi="Arial" w:cs="Arial"/>
              </w:rPr>
            </w:pPr>
            <w:r w:rsidRPr="00FD247F">
              <w:rPr>
                <w:rFonts w:ascii="Arial" w:hAnsi="Arial" w:cs="Arial"/>
              </w:rPr>
              <w:t>(1 diseño).</w:t>
            </w:r>
          </w:p>
        </w:tc>
      </w:tr>
      <w:tr w:rsidR="00D320D6" w:rsidRPr="0098404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307FA2" w:rsidRDefault="00D320D6" w:rsidP="00D77864">
            <w:pPr>
              <w:pStyle w:val="Textoindependiente3"/>
              <w:numPr>
                <w:ilvl w:val="0"/>
                <w:numId w:val="3"/>
              </w:numPr>
              <w:rPr>
                <w:b/>
                <w:bCs/>
                <w:sz w:val="20"/>
              </w:rPr>
            </w:pPr>
            <w:r w:rsidRPr="00307FA2">
              <w:rPr>
                <w:b/>
                <w:bCs/>
                <w:sz w:val="20"/>
              </w:rPr>
              <w:t xml:space="preserve">CONDICIONES COMPLEMENTARIAS </w:t>
            </w:r>
          </w:p>
        </w:tc>
      </w:tr>
      <w:tr w:rsidR="00D77864" w:rsidRPr="00612C5F" w:rsidTr="00190A64">
        <w:trPr>
          <w:trHeight w:val="703"/>
        </w:trPr>
        <w:tc>
          <w:tcPr>
            <w:tcW w:w="10343" w:type="dxa"/>
            <w:gridSpan w:val="2"/>
            <w:tcBorders>
              <w:bottom w:val="single" w:sz="4" w:space="0" w:color="auto"/>
            </w:tcBorders>
            <w:vAlign w:val="center"/>
          </w:tcPr>
          <w:p w:rsidR="00D77864" w:rsidRPr="002C5135" w:rsidRDefault="005545CC" w:rsidP="00D77864">
            <w:pPr>
              <w:pStyle w:val="Textoindependiente3"/>
              <w:rPr>
                <w:color w:val="000000"/>
                <w:sz w:val="20"/>
              </w:rPr>
            </w:pPr>
            <w:r w:rsidRPr="002C5135">
              <w:rPr>
                <w:bCs/>
                <w:iCs/>
                <w:color w:val="000000"/>
                <w:sz w:val="20"/>
              </w:rPr>
              <w:t xml:space="preserve">Los bienes deberán ser entregados </w:t>
            </w:r>
            <w:r w:rsidRPr="002C5135">
              <w:rPr>
                <w:color w:val="000000"/>
                <w:sz w:val="20"/>
              </w:rPr>
              <w:t>convenientemente empaquetados en cajas de cartón para transporte interdepartamental.</w:t>
            </w:r>
          </w:p>
        </w:tc>
      </w:tr>
      <w:tr w:rsidR="00335BD6" w:rsidRPr="00612C5F" w:rsidTr="003524A0">
        <w:trPr>
          <w:trHeight w:val="458"/>
        </w:trPr>
        <w:tc>
          <w:tcPr>
            <w:tcW w:w="10343" w:type="dxa"/>
            <w:gridSpan w:val="2"/>
            <w:tcBorders>
              <w:bottom w:val="single" w:sz="4" w:space="0" w:color="auto"/>
            </w:tcBorders>
            <w:shd w:val="clear" w:color="auto" w:fill="D9D9D9" w:themeFill="background1" w:themeFillShade="D9"/>
            <w:vAlign w:val="center"/>
          </w:tcPr>
          <w:p w:rsidR="00335BD6" w:rsidRPr="00736756" w:rsidRDefault="00335BD6" w:rsidP="00335BD6">
            <w:pPr>
              <w:pStyle w:val="Textoindependiente3"/>
              <w:rPr>
                <w:b/>
                <w:bCs/>
                <w:sz w:val="20"/>
              </w:rPr>
            </w:pPr>
            <w:r>
              <w:rPr>
                <w:b/>
                <w:bCs/>
                <w:sz w:val="20"/>
              </w:rPr>
              <w:t>APROBACIÓN DE ARTES Y PRUEBAS</w:t>
            </w:r>
          </w:p>
        </w:tc>
      </w:tr>
      <w:tr w:rsidR="00335BD6" w:rsidRPr="00612C5F" w:rsidTr="00190A64">
        <w:trPr>
          <w:trHeight w:val="1893"/>
        </w:trPr>
        <w:tc>
          <w:tcPr>
            <w:tcW w:w="10343" w:type="dxa"/>
            <w:gridSpan w:val="2"/>
            <w:tcBorders>
              <w:bottom w:val="single" w:sz="4" w:space="0" w:color="auto"/>
            </w:tcBorders>
            <w:vAlign w:val="center"/>
          </w:tcPr>
          <w:p w:rsidR="00335BD6" w:rsidRDefault="00335BD6" w:rsidP="00335BD6">
            <w:pPr>
              <w:pStyle w:val="Textoindependiente3"/>
              <w:rPr>
                <w:rFonts w:eastAsia="Calibri"/>
                <w:sz w:val="20"/>
                <w:lang w:eastAsia="en-US"/>
              </w:rPr>
            </w:pPr>
            <w:r>
              <w:rPr>
                <w:rFonts w:eastAsia="Calibri"/>
                <w:sz w:val="20"/>
                <w:lang w:eastAsia="en-US"/>
              </w:rPr>
              <w:t>El plazo de aprobación de artes y pruebas,</w:t>
            </w:r>
            <w:r>
              <w:rPr>
                <w:rFonts w:eastAsia="Calibri"/>
                <w:sz w:val="20"/>
                <w:szCs w:val="22"/>
                <w:lang w:eastAsia="en-US"/>
              </w:rPr>
              <w:t xml:space="preserve"> se encuentra dentro del plazo de entrega establecido en las especificaciones técnicas.</w:t>
            </w:r>
          </w:p>
          <w:p w:rsidR="00335BD6" w:rsidRPr="00931533" w:rsidRDefault="00335BD6" w:rsidP="00335BD6">
            <w:pPr>
              <w:jc w:val="both"/>
              <w:rPr>
                <w:rFonts w:ascii="Arial" w:eastAsia="Calibri" w:hAnsi="Arial" w:cs="Arial"/>
                <w:color w:val="000000" w:themeColor="text1"/>
                <w:lang w:val="es-BO"/>
              </w:rPr>
            </w:pPr>
          </w:p>
          <w:p w:rsidR="00335BD6" w:rsidRPr="00931533" w:rsidRDefault="00335BD6" w:rsidP="00335BD6">
            <w:pPr>
              <w:jc w:val="both"/>
              <w:rPr>
                <w:rFonts w:ascii="Arial" w:hAnsi="Arial" w:cs="Arial"/>
                <w:bCs/>
                <w:iCs/>
                <w:color w:val="000000" w:themeColor="text1"/>
                <w:lang w:val="es-BO"/>
              </w:rPr>
            </w:pPr>
            <w:r w:rsidRPr="00931533">
              <w:rPr>
                <w:rFonts w:ascii="Arial" w:eastAsia="Calibri" w:hAnsi="Arial" w:cs="Arial"/>
                <w:color w:val="000000" w:themeColor="text1"/>
                <w:lang w:val="es-BO"/>
              </w:rPr>
              <w:t xml:space="preserve">El proveedor del servicio luego de recibidas los archivos deberá realizar la impresión para la prueba de colores en 1 ejemplar, el que tiene que ser aprobado por la unidad solicitante en el mismo día; en caso de existir errores o correcciones se imprimirán nuevas pruebas, sin costo adicional para el Tribunal Supremo Electoral, las que deben cumplir con las características del diseño. </w:t>
            </w:r>
          </w:p>
        </w:tc>
      </w:tr>
      <w:tr w:rsidR="00335BD6" w:rsidRPr="00612C5F" w:rsidTr="003524A0">
        <w:trPr>
          <w:trHeight w:val="458"/>
        </w:trPr>
        <w:tc>
          <w:tcPr>
            <w:tcW w:w="10343" w:type="dxa"/>
            <w:gridSpan w:val="2"/>
            <w:tcBorders>
              <w:bottom w:val="single" w:sz="4" w:space="0" w:color="auto"/>
            </w:tcBorders>
            <w:shd w:val="clear" w:color="auto" w:fill="D9D9D9" w:themeFill="background1" w:themeFillShade="D9"/>
            <w:vAlign w:val="center"/>
          </w:tcPr>
          <w:p w:rsidR="00335BD6" w:rsidRPr="00736756" w:rsidRDefault="00335BD6" w:rsidP="00335BD6">
            <w:pPr>
              <w:pStyle w:val="Textoindependiente3"/>
              <w:rPr>
                <w:b/>
                <w:bCs/>
                <w:sz w:val="20"/>
              </w:rPr>
            </w:pPr>
            <w:r>
              <w:rPr>
                <w:b/>
                <w:bCs/>
                <w:sz w:val="20"/>
              </w:rPr>
              <w:t>EMBALAJE Y FORMA DE ENTREGA</w:t>
            </w:r>
          </w:p>
        </w:tc>
      </w:tr>
      <w:tr w:rsidR="00335BD6" w:rsidRPr="00A82995" w:rsidTr="00190A64">
        <w:trPr>
          <w:trHeight w:val="3198"/>
        </w:trPr>
        <w:tc>
          <w:tcPr>
            <w:tcW w:w="10343" w:type="dxa"/>
            <w:gridSpan w:val="2"/>
            <w:tcBorders>
              <w:bottom w:val="single" w:sz="4" w:space="0" w:color="auto"/>
            </w:tcBorders>
            <w:vAlign w:val="center"/>
          </w:tcPr>
          <w:p w:rsidR="00335BD6" w:rsidRDefault="00335BD6" w:rsidP="00335BD6">
            <w:pPr>
              <w:jc w:val="both"/>
              <w:rPr>
                <w:rFonts w:ascii="Arial" w:hAnsi="Arial" w:cs="Arial"/>
                <w:bCs/>
                <w:iCs/>
                <w:color w:val="000000" w:themeColor="text1"/>
                <w:lang w:val="es-BO"/>
              </w:rPr>
            </w:pPr>
            <w:r w:rsidRPr="00931533">
              <w:rPr>
                <w:rFonts w:ascii="Arial" w:hAnsi="Arial" w:cs="Arial"/>
                <w:bCs/>
                <w:iCs/>
                <w:color w:val="000000" w:themeColor="text1"/>
                <w:lang w:val="es-BO"/>
              </w:rPr>
              <w:t xml:space="preserve">Los materiales deberán ser entregados </w:t>
            </w:r>
            <w:r w:rsidRPr="00931533">
              <w:rPr>
                <w:rFonts w:ascii="Arial" w:hAnsi="Arial" w:cs="Arial"/>
                <w:color w:val="000000" w:themeColor="text1"/>
                <w:lang w:val="es-BO"/>
              </w:rPr>
              <w:t>en paquetes por departamento, convenientemente protegidas para transporte interdepartamental</w:t>
            </w:r>
            <w:r w:rsidRPr="00931533">
              <w:rPr>
                <w:rFonts w:ascii="Arial" w:hAnsi="Arial" w:cs="Arial"/>
                <w:bCs/>
                <w:iCs/>
                <w:color w:val="000000" w:themeColor="text1"/>
                <w:lang w:val="es-BO"/>
              </w:rPr>
              <w:t>, como se muestra en el siguiente ejemplo:</w:t>
            </w:r>
          </w:p>
          <w:p w:rsidR="00190A64" w:rsidRPr="00931533" w:rsidRDefault="00190A64" w:rsidP="00335BD6">
            <w:pPr>
              <w:jc w:val="both"/>
              <w:rPr>
                <w:rFonts w:ascii="Arial" w:hAnsi="Arial" w:cs="Arial"/>
                <w:bCs/>
                <w:iCs/>
                <w:color w:val="000000" w:themeColor="text1"/>
                <w:lang w:val="es-BO"/>
              </w:rPr>
            </w:pPr>
            <w:bookmarkStart w:id="0" w:name="_GoBack"/>
            <w:bookmarkEnd w:id="0"/>
          </w:p>
          <w:p w:rsidR="00335BD6" w:rsidRPr="00931533" w:rsidRDefault="00335BD6" w:rsidP="00335BD6">
            <w:pPr>
              <w:jc w:val="both"/>
              <w:rPr>
                <w:rFonts w:ascii="Arial" w:hAnsi="Arial" w:cs="Arial"/>
                <w:bCs/>
                <w:iCs/>
                <w:color w:val="000000" w:themeColor="text1"/>
                <w:lang w:val="es-BO"/>
              </w:rPr>
            </w:pPr>
          </w:p>
          <w:p w:rsidR="00335BD6" w:rsidRPr="00931533" w:rsidRDefault="00335BD6" w:rsidP="00335BD6">
            <w:pPr>
              <w:jc w:val="both"/>
              <w:rPr>
                <w:rFonts w:ascii="Arial" w:hAnsi="Arial" w:cs="Arial"/>
                <w:bCs/>
                <w:iCs/>
                <w:color w:val="000000" w:themeColor="text1"/>
                <w:lang w:val="es-BO"/>
              </w:rPr>
            </w:pPr>
          </w:p>
          <w:tbl>
            <w:tblPr>
              <w:tblpPr w:leftFromText="141" w:rightFromText="141" w:vertAnchor="text" w:horzAnchor="margin" w:tblpXSpec="center" w:tblpY="-230"/>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4"/>
              <w:gridCol w:w="4115"/>
            </w:tblGrid>
            <w:tr w:rsidR="00335BD6" w:rsidRPr="00B14D9B" w:rsidTr="00EE5BE0">
              <w:trPr>
                <w:trHeight w:val="493"/>
              </w:trPr>
              <w:tc>
                <w:tcPr>
                  <w:tcW w:w="5949" w:type="dxa"/>
                  <w:gridSpan w:val="2"/>
                  <w:noWrap/>
                  <w:vAlign w:val="bottom"/>
                  <w:hideMark/>
                </w:tcPr>
                <w:p w:rsidR="00335BD6" w:rsidRPr="00B14D9B" w:rsidRDefault="00335BD6" w:rsidP="00335BD6">
                  <w:pPr>
                    <w:ind w:left="420"/>
                    <w:jc w:val="center"/>
                    <w:rPr>
                      <w:rFonts w:ascii="Arial" w:hAnsi="Arial" w:cs="Arial"/>
                      <w:b/>
                      <w:bCs/>
                      <w:iCs/>
                      <w:color w:val="000000" w:themeColor="text1"/>
                      <w:lang w:val="es-BO"/>
                    </w:rPr>
                  </w:pPr>
                  <w:r w:rsidRPr="00B14D9B">
                    <w:rPr>
                      <w:rFonts w:ascii="Arial" w:hAnsi="Arial" w:cs="Arial"/>
                      <w:b/>
                      <w:bCs/>
                      <w:iCs/>
                      <w:color w:val="000000" w:themeColor="text1"/>
                      <w:lang w:val="es-BO"/>
                    </w:rPr>
                    <w:t>Órgano Electoral Plurinacional</w:t>
                  </w:r>
                </w:p>
                <w:p w:rsidR="00335BD6" w:rsidRPr="00B14D9B" w:rsidRDefault="00335BD6" w:rsidP="00335BD6">
                  <w:pPr>
                    <w:ind w:left="420"/>
                    <w:jc w:val="center"/>
                    <w:rPr>
                      <w:rFonts w:ascii="Arial" w:hAnsi="Arial" w:cs="Arial"/>
                      <w:b/>
                      <w:bCs/>
                      <w:iCs/>
                      <w:color w:val="000000" w:themeColor="text1"/>
                      <w:lang w:val="es-BO"/>
                    </w:rPr>
                  </w:pPr>
                  <w:r w:rsidRPr="00B14D9B">
                    <w:rPr>
                      <w:rFonts w:ascii="Arial" w:hAnsi="Arial" w:cs="Arial"/>
                      <w:b/>
                      <w:bCs/>
                      <w:iCs/>
                      <w:color w:val="000000" w:themeColor="text1"/>
                      <w:lang w:val="es-BO"/>
                    </w:rPr>
                    <w:t>Tribunal Supremo Electoral</w:t>
                  </w:r>
                </w:p>
                <w:p w:rsidR="00335BD6" w:rsidRPr="00B14D9B" w:rsidRDefault="00335BD6" w:rsidP="00335BD6">
                  <w:pPr>
                    <w:ind w:left="420"/>
                    <w:jc w:val="center"/>
                    <w:rPr>
                      <w:rFonts w:ascii="Arial" w:hAnsi="Arial" w:cs="Arial"/>
                      <w:b/>
                      <w:bCs/>
                      <w:iCs/>
                      <w:color w:val="000000" w:themeColor="text1"/>
                      <w:lang w:val="es-BO"/>
                    </w:rPr>
                  </w:pPr>
                  <w:r w:rsidRPr="00B14D9B">
                    <w:rPr>
                      <w:rFonts w:ascii="Arial" w:hAnsi="Arial" w:cs="Arial"/>
                      <w:b/>
                      <w:bCs/>
                      <w:iCs/>
                      <w:color w:val="000000" w:themeColor="text1"/>
                      <w:lang w:val="es-BO"/>
                    </w:rPr>
                    <w:t>Material Electoral</w:t>
                  </w:r>
                </w:p>
              </w:tc>
            </w:tr>
            <w:tr w:rsidR="00335BD6" w:rsidRPr="00B14D9B" w:rsidTr="00EE5BE0">
              <w:trPr>
                <w:trHeight w:val="534"/>
              </w:trPr>
              <w:tc>
                <w:tcPr>
                  <w:tcW w:w="1834" w:type="dxa"/>
                  <w:noWrap/>
                  <w:vAlign w:val="bottom"/>
                  <w:hideMark/>
                </w:tcPr>
                <w:p w:rsidR="00335BD6" w:rsidRPr="00B14D9B" w:rsidRDefault="00335BD6" w:rsidP="00335BD6">
                  <w:pPr>
                    <w:jc w:val="both"/>
                    <w:rPr>
                      <w:rFonts w:ascii="Arial" w:hAnsi="Arial" w:cs="Arial"/>
                      <w:b/>
                      <w:bCs/>
                      <w:iCs/>
                      <w:color w:val="000000" w:themeColor="text1"/>
                      <w:lang w:val="es-BO"/>
                    </w:rPr>
                  </w:pPr>
                  <w:r w:rsidRPr="00B14D9B">
                    <w:rPr>
                      <w:rFonts w:ascii="Arial" w:hAnsi="Arial" w:cs="Arial"/>
                      <w:b/>
                      <w:bCs/>
                      <w:iCs/>
                      <w:color w:val="000000" w:themeColor="text1"/>
                      <w:lang w:val="es-BO"/>
                    </w:rPr>
                    <w:t>Descripción:</w:t>
                  </w:r>
                </w:p>
              </w:tc>
              <w:tc>
                <w:tcPr>
                  <w:tcW w:w="4115" w:type="dxa"/>
                  <w:noWrap/>
                  <w:vAlign w:val="bottom"/>
                  <w:hideMark/>
                </w:tcPr>
                <w:p w:rsidR="00335BD6" w:rsidRPr="008B54F5" w:rsidRDefault="00335BD6" w:rsidP="0015160D">
                  <w:pPr>
                    <w:rPr>
                      <w:rFonts w:ascii="Arial" w:hAnsi="Arial" w:cs="Arial"/>
                      <w:b/>
                      <w:bCs/>
                      <w:iCs/>
                      <w:color w:val="000000" w:themeColor="text1"/>
                      <w:sz w:val="28"/>
                      <w:szCs w:val="28"/>
                    </w:rPr>
                  </w:pPr>
                  <w:r>
                    <w:rPr>
                      <w:rFonts w:ascii="Arial" w:hAnsi="Arial" w:cs="Arial"/>
                      <w:b/>
                      <w:color w:val="000000" w:themeColor="text1"/>
                      <w:sz w:val="28"/>
                      <w:szCs w:val="28"/>
                    </w:rPr>
                    <w:t xml:space="preserve">ADHESIVO </w:t>
                  </w:r>
                  <w:r w:rsidR="0015160D">
                    <w:rPr>
                      <w:rFonts w:ascii="Arial" w:hAnsi="Arial" w:cs="Arial"/>
                      <w:b/>
                      <w:color w:val="000000" w:themeColor="text1"/>
                      <w:sz w:val="28"/>
                      <w:szCs w:val="28"/>
                    </w:rPr>
                    <w:t>PARA ANFORA</w:t>
                  </w:r>
                </w:p>
              </w:tc>
            </w:tr>
            <w:tr w:rsidR="00335BD6" w:rsidRPr="00B14D9B" w:rsidTr="00EE5BE0">
              <w:trPr>
                <w:trHeight w:val="406"/>
              </w:trPr>
              <w:tc>
                <w:tcPr>
                  <w:tcW w:w="1834" w:type="dxa"/>
                  <w:noWrap/>
                  <w:vAlign w:val="bottom"/>
                </w:tcPr>
                <w:p w:rsidR="00335BD6" w:rsidRDefault="00335BD6" w:rsidP="00335BD6">
                  <w:pPr>
                    <w:jc w:val="both"/>
                    <w:rPr>
                      <w:rFonts w:ascii="Arial" w:hAnsi="Arial" w:cs="Arial"/>
                      <w:b/>
                      <w:bCs/>
                      <w:iCs/>
                      <w:color w:val="000000" w:themeColor="text1"/>
                      <w:lang w:val="es-BO"/>
                    </w:rPr>
                  </w:pPr>
                  <w:r>
                    <w:rPr>
                      <w:rFonts w:ascii="Arial" w:hAnsi="Arial" w:cs="Arial"/>
                      <w:b/>
                      <w:bCs/>
                      <w:iCs/>
                      <w:color w:val="000000" w:themeColor="text1"/>
                      <w:lang w:val="es-BO"/>
                    </w:rPr>
                    <w:t>Departamento:</w:t>
                  </w:r>
                </w:p>
              </w:tc>
              <w:tc>
                <w:tcPr>
                  <w:tcW w:w="4115" w:type="dxa"/>
                  <w:noWrap/>
                  <w:vAlign w:val="bottom"/>
                </w:tcPr>
                <w:p w:rsidR="00335BD6" w:rsidRPr="008B54F5" w:rsidRDefault="00335BD6" w:rsidP="00335BD6">
                  <w:pPr>
                    <w:jc w:val="both"/>
                    <w:rPr>
                      <w:rFonts w:ascii="Arial" w:hAnsi="Arial" w:cs="Arial"/>
                      <w:b/>
                      <w:bCs/>
                      <w:iCs/>
                      <w:color w:val="000000" w:themeColor="text1"/>
                      <w:sz w:val="28"/>
                      <w:szCs w:val="28"/>
                      <w:lang w:val="es-BO"/>
                    </w:rPr>
                  </w:pPr>
                  <w:r w:rsidRPr="008B54F5">
                    <w:rPr>
                      <w:rFonts w:ascii="Arial" w:hAnsi="Arial" w:cs="Arial"/>
                      <w:b/>
                      <w:bCs/>
                      <w:iCs/>
                      <w:color w:val="000000" w:themeColor="text1"/>
                      <w:sz w:val="28"/>
                      <w:szCs w:val="28"/>
                      <w:lang w:val="es-BO"/>
                    </w:rPr>
                    <w:t>XX</w:t>
                  </w:r>
                  <w:r>
                    <w:rPr>
                      <w:rFonts w:ascii="Arial" w:hAnsi="Arial" w:cs="Arial"/>
                      <w:b/>
                      <w:bCs/>
                      <w:iCs/>
                      <w:color w:val="000000" w:themeColor="text1"/>
                      <w:sz w:val="28"/>
                      <w:szCs w:val="28"/>
                      <w:lang w:val="es-BO"/>
                    </w:rPr>
                    <w:t>X</w:t>
                  </w:r>
                  <w:r w:rsidRPr="008B54F5">
                    <w:rPr>
                      <w:rFonts w:ascii="Arial" w:hAnsi="Arial" w:cs="Arial"/>
                      <w:b/>
                      <w:bCs/>
                      <w:iCs/>
                      <w:color w:val="000000" w:themeColor="text1"/>
                      <w:sz w:val="28"/>
                      <w:szCs w:val="28"/>
                      <w:lang w:val="es-BO"/>
                    </w:rPr>
                    <w:t>X</w:t>
                  </w:r>
                  <w:r>
                    <w:rPr>
                      <w:rFonts w:ascii="Arial" w:hAnsi="Arial" w:cs="Arial"/>
                      <w:b/>
                      <w:bCs/>
                      <w:iCs/>
                      <w:color w:val="000000" w:themeColor="text1"/>
                      <w:sz w:val="28"/>
                      <w:szCs w:val="28"/>
                      <w:lang w:val="es-BO"/>
                    </w:rPr>
                    <w:t>XXXXXXX</w:t>
                  </w:r>
                </w:p>
              </w:tc>
            </w:tr>
            <w:tr w:rsidR="00335BD6" w:rsidRPr="00B14D9B" w:rsidTr="00EE5BE0">
              <w:trPr>
                <w:trHeight w:val="406"/>
              </w:trPr>
              <w:tc>
                <w:tcPr>
                  <w:tcW w:w="1834" w:type="dxa"/>
                  <w:noWrap/>
                  <w:vAlign w:val="bottom"/>
                </w:tcPr>
                <w:p w:rsidR="00335BD6" w:rsidRDefault="00335BD6" w:rsidP="00335BD6">
                  <w:pPr>
                    <w:jc w:val="both"/>
                    <w:rPr>
                      <w:rFonts w:ascii="Arial" w:hAnsi="Arial" w:cs="Arial"/>
                      <w:b/>
                      <w:bCs/>
                      <w:iCs/>
                      <w:color w:val="000000" w:themeColor="text1"/>
                      <w:lang w:val="es-BO"/>
                    </w:rPr>
                  </w:pPr>
                  <w:r>
                    <w:rPr>
                      <w:rFonts w:ascii="Arial" w:hAnsi="Arial" w:cs="Arial"/>
                      <w:b/>
                      <w:bCs/>
                      <w:iCs/>
                      <w:color w:val="000000" w:themeColor="text1"/>
                      <w:lang w:val="es-BO"/>
                    </w:rPr>
                    <w:t>Cantidad:</w:t>
                  </w:r>
                </w:p>
              </w:tc>
              <w:tc>
                <w:tcPr>
                  <w:tcW w:w="4115" w:type="dxa"/>
                  <w:noWrap/>
                  <w:vAlign w:val="bottom"/>
                </w:tcPr>
                <w:p w:rsidR="00335BD6" w:rsidRPr="008B54F5" w:rsidRDefault="00335BD6" w:rsidP="00335BD6">
                  <w:pPr>
                    <w:jc w:val="both"/>
                    <w:rPr>
                      <w:rFonts w:ascii="Arial" w:hAnsi="Arial" w:cs="Arial"/>
                      <w:b/>
                      <w:bCs/>
                      <w:iCs/>
                      <w:color w:val="000000" w:themeColor="text1"/>
                      <w:sz w:val="28"/>
                      <w:szCs w:val="28"/>
                      <w:lang w:val="es-BO"/>
                    </w:rPr>
                  </w:pPr>
                  <w:r w:rsidRPr="008B54F5">
                    <w:rPr>
                      <w:rFonts w:ascii="Arial" w:hAnsi="Arial" w:cs="Arial"/>
                      <w:b/>
                      <w:bCs/>
                      <w:iCs/>
                      <w:color w:val="000000" w:themeColor="text1"/>
                      <w:sz w:val="28"/>
                      <w:szCs w:val="28"/>
                      <w:lang w:val="es-BO"/>
                    </w:rPr>
                    <w:t>XX</w:t>
                  </w:r>
                  <w:r>
                    <w:rPr>
                      <w:rFonts w:ascii="Arial" w:hAnsi="Arial" w:cs="Arial"/>
                      <w:b/>
                      <w:bCs/>
                      <w:iCs/>
                      <w:color w:val="000000" w:themeColor="text1"/>
                      <w:sz w:val="28"/>
                      <w:szCs w:val="28"/>
                      <w:lang w:val="es-BO"/>
                    </w:rPr>
                    <w:t>X</w:t>
                  </w:r>
                  <w:r w:rsidRPr="008B54F5">
                    <w:rPr>
                      <w:rFonts w:ascii="Arial" w:hAnsi="Arial" w:cs="Arial"/>
                      <w:b/>
                      <w:bCs/>
                      <w:iCs/>
                      <w:color w:val="000000" w:themeColor="text1"/>
                      <w:sz w:val="28"/>
                      <w:szCs w:val="28"/>
                      <w:lang w:val="es-BO"/>
                    </w:rPr>
                    <w:t>X</w:t>
                  </w:r>
                  <w:r>
                    <w:rPr>
                      <w:rFonts w:ascii="Arial" w:hAnsi="Arial" w:cs="Arial"/>
                      <w:b/>
                      <w:bCs/>
                      <w:iCs/>
                      <w:color w:val="000000" w:themeColor="text1"/>
                      <w:sz w:val="28"/>
                      <w:szCs w:val="28"/>
                      <w:lang w:val="es-BO"/>
                    </w:rPr>
                    <w:t xml:space="preserve"> hojas</w:t>
                  </w:r>
                </w:p>
              </w:tc>
            </w:tr>
          </w:tbl>
          <w:p w:rsidR="00335BD6" w:rsidRPr="00B14D9B" w:rsidRDefault="00335BD6" w:rsidP="00335BD6">
            <w:pPr>
              <w:ind w:left="360"/>
              <w:jc w:val="both"/>
              <w:rPr>
                <w:rFonts w:ascii="Arial" w:hAnsi="Arial" w:cs="Arial"/>
                <w:bCs/>
                <w:iCs/>
                <w:color w:val="000000" w:themeColor="text1"/>
              </w:rPr>
            </w:pPr>
          </w:p>
          <w:p w:rsidR="00335BD6" w:rsidRPr="00B14D9B" w:rsidRDefault="00335BD6" w:rsidP="00335BD6">
            <w:pPr>
              <w:ind w:left="360"/>
              <w:jc w:val="both"/>
              <w:rPr>
                <w:rFonts w:ascii="Arial" w:hAnsi="Arial" w:cs="Arial"/>
                <w:bCs/>
                <w:iCs/>
                <w:color w:val="000000" w:themeColor="text1"/>
                <w:sz w:val="16"/>
              </w:rPr>
            </w:pPr>
          </w:p>
          <w:p w:rsidR="00335BD6" w:rsidRPr="00B14D9B" w:rsidRDefault="00335BD6" w:rsidP="00335BD6">
            <w:pPr>
              <w:ind w:left="360"/>
              <w:jc w:val="both"/>
              <w:rPr>
                <w:rFonts w:ascii="Arial" w:hAnsi="Arial" w:cs="Arial"/>
                <w:bCs/>
                <w:iCs/>
                <w:color w:val="000000" w:themeColor="text1"/>
                <w:sz w:val="16"/>
              </w:rPr>
            </w:pPr>
          </w:p>
          <w:p w:rsidR="00335BD6" w:rsidRPr="00B14D9B" w:rsidRDefault="00335BD6" w:rsidP="00335BD6">
            <w:pPr>
              <w:ind w:left="360"/>
              <w:jc w:val="both"/>
              <w:rPr>
                <w:rFonts w:ascii="Arial" w:hAnsi="Arial" w:cs="Arial"/>
                <w:bCs/>
                <w:iCs/>
                <w:color w:val="000000" w:themeColor="text1"/>
                <w:sz w:val="16"/>
              </w:rPr>
            </w:pPr>
          </w:p>
          <w:p w:rsidR="00335BD6" w:rsidRPr="00B14D9B" w:rsidRDefault="00335BD6" w:rsidP="00335BD6">
            <w:pPr>
              <w:ind w:left="360"/>
              <w:jc w:val="both"/>
              <w:rPr>
                <w:rFonts w:ascii="Arial" w:hAnsi="Arial" w:cs="Arial"/>
                <w:bCs/>
                <w:iCs/>
                <w:color w:val="000000" w:themeColor="text1"/>
                <w:sz w:val="16"/>
              </w:rPr>
            </w:pPr>
          </w:p>
          <w:p w:rsidR="00335BD6" w:rsidRPr="00B14D9B" w:rsidRDefault="00335BD6" w:rsidP="00335BD6">
            <w:pPr>
              <w:ind w:left="360"/>
              <w:jc w:val="both"/>
              <w:rPr>
                <w:rFonts w:ascii="Arial" w:hAnsi="Arial" w:cs="Arial"/>
                <w:bCs/>
                <w:iCs/>
                <w:color w:val="000000" w:themeColor="text1"/>
                <w:sz w:val="16"/>
              </w:rPr>
            </w:pPr>
          </w:p>
          <w:p w:rsidR="00335BD6" w:rsidRPr="00B14D9B" w:rsidRDefault="00335BD6" w:rsidP="00335BD6">
            <w:pPr>
              <w:ind w:left="360"/>
              <w:jc w:val="both"/>
              <w:rPr>
                <w:rFonts w:ascii="Arial" w:hAnsi="Arial" w:cs="Arial"/>
                <w:bCs/>
                <w:iCs/>
                <w:color w:val="000000" w:themeColor="text1"/>
                <w:sz w:val="16"/>
              </w:rPr>
            </w:pPr>
          </w:p>
          <w:p w:rsidR="00335BD6" w:rsidRPr="00B14D9B" w:rsidRDefault="00335BD6" w:rsidP="00335BD6">
            <w:pPr>
              <w:ind w:left="360"/>
              <w:jc w:val="both"/>
              <w:rPr>
                <w:rFonts w:ascii="Arial" w:hAnsi="Arial" w:cs="Arial"/>
                <w:bCs/>
                <w:iCs/>
                <w:color w:val="000000" w:themeColor="text1"/>
                <w:sz w:val="16"/>
              </w:rPr>
            </w:pPr>
          </w:p>
          <w:p w:rsidR="00335BD6" w:rsidRPr="00B14D9B" w:rsidRDefault="00335BD6" w:rsidP="00335BD6">
            <w:pPr>
              <w:ind w:left="360"/>
              <w:jc w:val="both"/>
              <w:rPr>
                <w:rFonts w:ascii="Arial" w:hAnsi="Arial" w:cs="Arial"/>
                <w:bCs/>
                <w:iCs/>
                <w:color w:val="000000" w:themeColor="text1"/>
                <w:sz w:val="16"/>
              </w:rPr>
            </w:pPr>
          </w:p>
          <w:p w:rsidR="00335BD6" w:rsidRPr="00736756" w:rsidRDefault="00335BD6" w:rsidP="00335BD6">
            <w:pPr>
              <w:pStyle w:val="Textoindependiente3"/>
              <w:rPr>
                <w:b/>
                <w:bCs/>
                <w:sz w:val="20"/>
              </w:rPr>
            </w:pPr>
          </w:p>
        </w:tc>
      </w:tr>
      <w:tr w:rsidR="00D77864" w:rsidRPr="00307FA2" w:rsidTr="000E6332">
        <w:trPr>
          <w:trHeight w:val="397"/>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color w:val="FFFFFF"/>
                <w:sz w:val="20"/>
              </w:rPr>
            </w:pPr>
            <w:r>
              <w:rPr>
                <w:b/>
                <w:bCs/>
                <w:color w:val="FFFFFF"/>
                <w:sz w:val="20"/>
              </w:rPr>
              <w:lastRenderedPageBreak/>
              <w:t>PRESENTACIÓN DE PROPUESTA</w:t>
            </w:r>
          </w:p>
        </w:tc>
      </w:tr>
      <w:tr w:rsidR="00D77864" w:rsidRPr="00612C5F" w:rsidTr="000E6332">
        <w:trPr>
          <w:trHeight w:val="397"/>
        </w:trPr>
        <w:tc>
          <w:tcPr>
            <w:tcW w:w="10343" w:type="dxa"/>
            <w:gridSpan w:val="2"/>
            <w:shd w:val="clear" w:color="auto" w:fill="auto"/>
            <w:vAlign w:val="center"/>
          </w:tcPr>
          <w:p w:rsidR="00D77864" w:rsidRPr="00485A13" w:rsidRDefault="00D77864" w:rsidP="00D77864">
            <w:pPr>
              <w:pStyle w:val="Textoindependiente3"/>
              <w:rPr>
                <w:bCs/>
                <w:sz w:val="20"/>
              </w:rPr>
            </w:pPr>
            <w:r w:rsidRPr="00485A13">
              <w:rPr>
                <w:bCs/>
                <w:sz w:val="20"/>
              </w:rPr>
              <w:t>La propuesta deberá ser entrega en sobre cerrado, debidamente foliado de acuerdo al siguiente formato:</w:t>
            </w:r>
          </w:p>
          <w:p w:rsidR="00D77864" w:rsidRDefault="00D77864" w:rsidP="00D77864">
            <w:pPr>
              <w:pStyle w:val="Textoindependiente3"/>
              <w:rPr>
                <w:b/>
                <w:bCs/>
                <w:sz w:val="20"/>
              </w:rPr>
            </w:pPr>
          </w:p>
          <w:p w:rsidR="00335BD6" w:rsidRDefault="00335BD6" w:rsidP="00D77864">
            <w:pPr>
              <w:pStyle w:val="Textoindependiente3"/>
              <w:jc w:val="center"/>
              <w:rPr>
                <w:b/>
                <w:bCs/>
                <w:sz w:val="20"/>
              </w:rPr>
            </w:pPr>
          </w:p>
          <w:p w:rsidR="00335BD6" w:rsidRDefault="00190A64" w:rsidP="00D77864">
            <w:pPr>
              <w:pStyle w:val="Textoindependiente3"/>
              <w:jc w:val="center"/>
              <w:rPr>
                <w:b/>
                <w:bCs/>
                <w:sz w:val="20"/>
              </w:rPr>
            </w:pPr>
            <w:r>
              <w:rPr>
                <w:b/>
                <w:bCs/>
                <w:noProof/>
                <w:sz w:val="20"/>
                <w:lang w:val="es-BO" w:eastAsia="es-BO"/>
              </w:rPr>
              <mc:AlternateContent>
                <mc:Choice Requires="wps">
                  <w:drawing>
                    <wp:anchor distT="0" distB="0" distL="114300" distR="114300" simplePos="0" relativeHeight="251686912" behindDoc="0" locked="0" layoutInCell="1" allowOverlap="1" wp14:anchorId="58BC7C91" wp14:editId="5203A862">
                      <wp:simplePos x="0" y="0"/>
                      <wp:positionH relativeFrom="column">
                        <wp:posOffset>1939290</wp:posOffset>
                      </wp:positionH>
                      <wp:positionV relativeFrom="paragraph">
                        <wp:posOffset>67310</wp:posOffset>
                      </wp:positionV>
                      <wp:extent cx="2371725" cy="838835"/>
                      <wp:effectExtent l="0" t="0" r="28575" b="18415"/>
                      <wp:wrapNone/>
                      <wp:docPr id="17" name="Rectángulo 17"/>
                      <wp:cNvGraphicFramePr/>
                      <a:graphic xmlns:a="http://schemas.openxmlformats.org/drawingml/2006/main">
                        <a:graphicData uri="http://schemas.microsoft.com/office/word/2010/wordprocessingShape">
                          <wps:wsp>
                            <wps:cNvSpPr/>
                            <wps:spPr>
                              <a:xfrm>
                                <a:off x="0" y="0"/>
                                <a:ext cx="237172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C1A58" id="Rectángulo 17" o:spid="_x0000_s1026" style="position:absolute;margin-left:152.7pt;margin-top:5.3pt;width:186.7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" filled="f" strokecolor="#243f60 [1604]" strokeweight="2pt"/>
                  </w:pict>
                </mc:Fallback>
              </mc:AlternateContent>
            </w:r>
          </w:p>
          <w:p w:rsidR="00D77864" w:rsidRDefault="00D77864" w:rsidP="00D77864">
            <w:pPr>
              <w:pStyle w:val="Textoindependiente3"/>
              <w:jc w:val="center"/>
              <w:rPr>
                <w:b/>
                <w:bCs/>
                <w:sz w:val="20"/>
              </w:rPr>
            </w:pPr>
            <w:r>
              <w:rPr>
                <w:b/>
                <w:bCs/>
                <w:sz w:val="20"/>
              </w:rPr>
              <w:t>OBJETO DE CONTRATACIÓN:</w:t>
            </w:r>
          </w:p>
          <w:p w:rsidR="00D77864" w:rsidRDefault="00D77864" w:rsidP="00D77864">
            <w:pPr>
              <w:pStyle w:val="Textoindependiente3"/>
              <w:jc w:val="center"/>
              <w:rPr>
                <w:b/>
                <w:bCs/>
                <w:sz w:val="20"/>
              </w:rPr>
            </w:pPr>
            <w:r>
              <w:rPr>
                <w:b/>
                <w:bCs/>
                <w:sz w:val="20"/>
              </w:rPr>
              <w:t>NOMBRE DEL PROVEEDOR:</w:t>
            </w:r>
          </w:p>
          <w:p w:rsidR="00D77864" w:rsidRDefault="00335BD6" w:rsidP="00D77864">
            <w:pPr>
              <w:pStyle w:val="Textoindependiente3"/>
              <w:jc w:val="center"/>
              <w:rPr>
                <w:b/>
                <w:bCs/>
                <w:sz w:val="20"/>
              </w:rPr>
            </w:pPr>
            <w:r>
              <w:rPr>
                <w:b/>
                <w:bCs/>
                <w:sz w:val="20"/>
              </w:rPr>
              <w:t>TELEFO</w:t>
            </w:r>
            <w:r w:rsidR="00D77864">
              <w:rPr>
                <w:b/>
                <w:bCs/>
                <w:sz w:val="20"/>
              </w:rPr>
              <w:t>NO:</w:t>
            </w:r>
          </w:p>
          <w:p w:rsidR="00D77864" w:rsidRDefault="00D77864" w:rsidP="00D77864">
            <w:pPr>
              <w:pStyle w:val="Textoindependiente3"/>
              <w:jc w:val="center"/>
              <w:rPr>
                <w:b/>
                <w:bCs/>
                <w:sz w:val="20"/>
              </w:rPr>
            </w:pPr>
            <w:r>
              <w:rPr>
                <w:b/>
                <w:bCs/>
                <w:sz w:val="20"/>
              </w:rPr>
              <w:t>FECHA:</w:t>
            </w:r>
          </w:p>
          <w:p w:rsidR="00D77864" w:rsidRDefault="00D77864" w:rsidP="00D77864">
            <w:pPr>
              <w:pStyle w:val="Textoindependiente3"/>
              <w:rPr>
                <w:b/>
                <w:bCs/>
                <w:sz w:val="20"/>
              </w:rPr>
            </w:pPr>
          </w:p>
          <w:p w:rsidR="00D77864" w:rsidRDefault="00D77864" w:rsidP="00D77864">
            <w:pPr>
              <w:pStyle w:val="Textoindependiente3"/>
              <w:rPr>
                <w:b/>
                <w:bCs/>
                <w:sz w:val="20"/>
              </w:rPr>
            </w:pPr>
          </w:p>
          <w:p w:rsidR="00D77864" w:rsidRDefault="00D77864" w:rsidP="00D77864">
            <w:pPr>
              <w:pStyle w:val="Textoindependiente3"/>
              <w:rPr>
                <w:b/>
                <w:bCs/>
                <w:sz w:val="20"/>
              </w:rPr>
            </w:pPr>
            <w:r>
              <w:rPr>
                <w:b/>
                <w:bCs/>
                <w:sz w:val="20"/>
              </w:rPr>
              <w:t>El proponente deberá adjuntar a su propuesta la siguiente documentación</w:t>
            </w:r>
            <w:r w:rsidR="0023167C">
              <w:rPr>
                <w:b/>
                <w:bCs/>
                <w:sz w:val="20"/>
              </w:rPr>
              <w:t xml:space="preserve"> en fotocopia simple</w:t>
            </w:r>
            <w:r>
              <w:rPr>
                <w:b/>
                <w:bCs/>
                <w:sz w:val="20"/>
              </w:rPr>
              <w:t>:</w:t>
            </w:r>
          </w:p>
          <w:p w:rsidR="00D77864" w:rsidRDefault="00D77864" w:rsidP="00D77864">
            <w:pPr>
              <w:pStyle w:val="Textoindependiente3"/>
              <w:rPr>
                <w:b/>
                <w:bCs/>
                <w:sz w:val="20"/>
              </w:rPr>
            </w:pPr>
          </w:p>
          <w:p w:rsidR="00D77864" w:rsidRPr="00485A13" w:rsidRDefault="00D77864" w:rsidP="00D77864">
            <w:pPr>
              <w:pStyle w:val="Textoindependiente3"/>
              <w:numPr>
                <w:ilvl w:val="0"/>
                <w:numId w:val="16"/>
              </w:numPr>
              <w:rPr>
                <w:bCs/>
                <w:sz w:val="20"/>
              </w:rPr>
            </w:pPr>
            <w:r w:rsidRPr="00485A13">
              <w:rPr>
                <w:bCs/>
                <w:sz w:val="20"/>
              </w:rPr>
              <w:t>Número de Identificación Tributaria (activa)</w:t>
            </w:r>
          </w:p>
          <w:p w:rsidR="00D77864" w:rsidRPr="00485A13" w:rsidRDefault="00D77864" w:rsidP="00D77864">
            <w:pPr>
              <w:pStyle w:val="Textoindependiente3"/>
              <w:numPr>
                <w:ilvl w:val="0"/>
                <w:numId w:val="16"/>
              </w:numPr>
              <w:rPr>
                <w:bCs/>
                <w:sz w:val="20"/>
              </w:rPr>
            </w:pPr>
            <w:r w:rsidRPr="00485A13">
              <w:rPr>
                <w:bCs/>
                <w:sz w:val="20"/>
              </w:rPr>
              <w:t>Registro FUNDEMPRESA (válida y activa)</w:t>
            </w:r>
          </w:p>
          <w:p w:rsidR="00D77864" w:rsidRPr="00485A13" w:rsidRDefault="00D77864" w:rsidP="00D77864">
            <w:pPr>
              <w:pStyle w:val="Textoindependiente3"/>
              <w:rPr>
                <w:b/>
                <w:bCs/>
                <w:sz w:val="20"/>
              </w:rPr>
            </w:pPr>
          </w:p>
        </w:tc>
      </w:tr>
      <w:tr w:rsidR="00D77864" w:rsidRPr="00307FA2" w:rsidTr="000E6332">
        <w:trPr>
          <w:trHeight w:val="397"/>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i/>
                <w:iCs/>
                <w:color w:val="FFFFFF"/>
                <w:sz w:val="20"/>
              </w:rPr>
            </w:pPr>
            <w:r w:rsidRPr="00307FA2">
              <w:rPr>
                <w:b/>
                <w:bCs/>
                <w:color w:val="FFFFFF"/>
                <w:sz w:val="20"/>
              </w:rPr>
              <w:t>CONDICIONES ADMINISTRATIVAS</w:t>
            </w:r>
          </w:p>
        </w:tc>
      </w:tr>
      <w:tr w:rsidR="00D77864" w:rsidRPr="00307FA2" w:rsidTr="000E6332">
        <w:trPr>
          <w:trHeight w:val="397"/>
        </w:trPr>
        <w:tc>
          <w:tcPr>
            <w:tcW w:w="10343" w:type="dxa"/>
            <w:gridSpan w:val="2"/>
            <w:tcBorders>
              <w:bottom w:val="single" w:sz="4" w:space="0" w:color="auto"/>
            </w:tcBorders>
            <w:shd w:val="clear" w:color="auto" w:fill="D9D9D9" w:themeFill="background1" w:themeFillShade="D9"/>
            <w:vAlign w:val="center"/>
          </w:tcPr>
          <w:p w:rsidR="00D77864" w:rsidRPr="00307FA2" w:rsidRDefault="00335BD6" w:rsidP="00D77864">
            <w:pPr>
              <w:pStyle w:val="Textoindependiente3"/>
              <w:numPr>
                <w:ilvl w:val="0"/>
                <w:numId w:val="4"/>
              </w:numPr>
              <w:rPr>
                <w:b/>
                <w:bCs/>
                <w:sz w:val="20"/>
              </w:rPr>
            </w:pPr>
            <w:r>
              <w:rPr>
                <w:b/>
                <w:bCs/>
                <w:sz w:val="20"/>
              </w:rPr>
              <w:t>FORMALIZACIÓN</w:t>
            </w:r>
          </w:p>
        </w:tc>
      </w:tr>
      <w:tr w:rsidR="00335BD6" w:rsidRPr="00612C5F" w:rsidTr="00335BD6">
        <w:trPr>
          <w:trHeight w:val="397"/>
        </w:trPr>
        <w:tc>
          <w:tcPr>
            <w:tcW w:w="10343" w:type="dxa"/>
            <w:gridSpan w:val="2"/>
            <w:tcBorders>
              <w:bottom w:val="single" w:sz="4" w:space="0" w:color="auto"/>
            </w:tcBorders>
            <w:shd w:val="clear" w:color="auto" w:fill="auto"/>
            <w:vAlign w:val="center"/>
          </w:tcPr>
          <w:p w:rsidR="00335BD6" w:rsidRPr="00307FA2" w:rsidRDefault="00335BD6" w:rsidP="00335BD6">
            <w:pPr>
              <w:pStyle w:val="Textoindependiente3"/>
              <w:rPr>
                <w:b/>
                <w:bCs/>
                <w:sz w:val="20"/>
              </w:rPr>
            </w:pPr>
            <w:r>
              <w:rPr>
                <w:bCs/>
                <w:sz w:val="20"/>
              </w:rPr>
              <w:t>La contratación se formalizará mediante la suscripción de ORDEN DE SERVICIO.</w:t>
            </w:r>
          </w:p>
        </w:tc>
      </w:tr>
      <w:tr w:rsidR="00335BD6" w:rsidRPr="00307FA2" w:rsidTr="000E6332">
        <w:trPr>
          <w:trHeight w:val="397"/>
        </w:trPr>
        <w:tc>
          <w:tcPr>
            <w:tcW w:w="10343" w:type="dxa"/>
            <w:gridSpan w:val="2"/>
            <w:tcBorders>
              <w:bottom w:val="single" w:sz="4" w:space="0" w:color="auto"/>
            </w:tcBorders>
            <w:shd w:val="clear" w:color="auto" w:fill="D9D9D9" w:themeFill="background1" w:themeFillShade="D9"/>
            <w:vAlign w:val="center"/>
          </w:tcPr>
          <w:p w:rsidR="00335BD6" w:rsidRPr="00307FA2" w:rsidRDefault="00335BD6" w:rsidP="00D77864">
            <w:pPr>
              <w:pStyle w:val="Textoindependiente3"/>
              <w:numPr>
                <w:ilvl w:val="0"/>
                <w:numId w:val="4"/>
              </w:numPr>
              <w:rPr>
                <w:b/>
                <w:bCs/>
                <w:sz w:val="20"/>
              </w:rPr>
            </w:pPr>
            <w:r w:rsidRPr="00307FA2">
              <w:rPr>
                <w:b/>
                <w:bCs/>
                <w:sz w:val="20"/>
              </w:rPr>
              <w:t>LUGAR DE ENTREGA</w:t>
            </w:r>
          </w:p>
        </w:tc>
      </w:tr>
      <w:tr w:rsidR="00D77864" w:rsidRPr="00612C5F" w:rsidTr="008B4234">
        <w:trPr>
          <w:trHeight w:val="710"/>
        </w:trPr>
        <w:tc>
          <w:tcPr>
            <w:tcW w:w="10343" w:type="dxa"/>
            <w:gridSpan w:val="2"/>
            <w:tcBorders>
              <w:bottom w:val="single" w:sz="4" w:space="0" w:color="auto"/>
            </w:tcBorders>
            <w:vAlign w:val="center"/>
          </w:tcPr>
          <w:p w:rsidR="00D77864" w:rsidRPr="008B4234" w:rsidRDefault="00022196" w:rsidP="00C57280">
            <w:pPr>
              <w:pStyle w:val="Textoindependiente3"/>
              <w:rPr>
                <w:bCs/>
                <w:i/>
                <w:sz w:val="20"/>
              </w:rPr>
            </w:pPr>
            <w:r w:rsidRPr="00C2480D">
              <w:rPr>
                <w:bCs/>
                <w:sz w:val="20"/>
              </w:rPr>
              <w:t>El proveedor realizará la entrega del o los BIENES a través de una nota de Entrega</w:t>
            </w:r>
            <w:r>
              <w:rPr>
                <w:bCs/>
                <w:sz w:val="20"/>
              </w:rPr>
              <w:t xml:space="preserve"> o Nota de Remisión, en horarios de oficina, en Almacenes del TSE</w:t>
            </w:r>
            <w:r w:rsidRPr="00C2480D">
              <w:rPr>
                <w:bCs/>
                <w:sz w:val="20"/>
              </w:rPr>
              <w:t xml:space="preserve"> (Av. Aniceto Arce N° 2985 Zona San Jorge</w:t>
            </w:r>
            <w:r>
              <w:rPr>
                <w:bCs/>
                <w:sz w:val="20"/>
              </w:rPr>
              <w:t>)</w:t>
            </w:r>
            <w:r w:rsidRPr="00C2480D">
              <w:rPr>
                <w:bCs/>
                <w:sz w:val="20"/>
              </w:rPr>
              <w:t xml:space="preserve"> </w:t>
            </w:r>
            <w:r w:rsidR="00C57280">
              <w:rPr>
                <w:bCs/>
                <w:sz w:val="20"/>
              </w:rPr>
              <w:t>en coordinación con el responsable o comisión de recepción.</w:t>
            </w:r>
          </w:p>
        </w:tc>
      </w:tr>
      <w:tr w:rsidR="00D77864" w:rsidRPr="00307FA2" w:rsidTr="000E6332">
        <w:trPr>
          <w:trHeight w:val="397"/>
        </w:trPr>
        <w:tc>
          <w:tcPr>
            <w:tcW w:w="10343" w:type="dxa"/>
            <w:gridSpan w:val="2"/>
            <w:shd w:val="clear" w:color="auto" w:fill="D9D9D9" w:themeFill="background1" w:themeFillShade="D9"/>
            <w:vAlign w:val="center"/>
          </w:tcPr>
          <w:p w:rsidR="00D77864" w:rsidRPr="00307FA2" w:rsidRDefault="00335BD6" w:rsidP="00D77864">
            <w:pPr>
              <w:pStyle w:val="Textoindependiente3"/>
              <w:numPr>
                <w:ilvl w:val="0"/>
                <w:numId w:val="4"/>
              </w:numPr>
              <w:rPr>
                <w:b/>
                <w:bCs/>
                <w:sz w:val="20"/>
              </w:rPr>
            </w:pPr>
            <w:r>
              <w:rPr>
                <w:b/>
                <w:bCs/>
                <w:sz w:val="20"/>
              </w:rPr>
              <w:t>PLAZO DEL SERVICIO</w:t>
            </w:r>
          </w:p>
        </w:tc>
      </w:tr>
      <w:tr w:rsidR="00D77864" w:rsidRPr="00612C5F" w:rsidTr="008B4234">
        <w:trPr>
          <w:trHeight w:val="712"/>
        </w:trPr>
        <w:tc>
          <w:tcPr>
            <w:tcW w:w="10343" w:type="dxa"/>
            <w:gridSpan w:val="2"/>
            <w:shd w:val="clear" w:color="auto" w:fill="auto"/>
            <w:vAlign w:val="center"/>
          </w:tcPr>
          <w:p w:rsidR="00D77864" w:rsidRPr="008B4234" w:rsidRDefault="00022196" w:rsidP="008E72C5">
            <w:pPr>
              <w:pStyle w:val="Textoindependiente3"/>
              <w:spacing w:before="120"/>
              <w:rPr>
                <w:bCs/>
                <w:iCs/>
                <w:sz w:val="20"/>
              </w:rPr>
            </w:pPr>
            <w:r w:rsidRPr="00270EB7">
              <w:rPr>
                <w:bCs/>
                <w:iCs/>
                <w:sz w:val="20"/>
              </w:rPr>
              <w:t xml:space="preserve">Hasta </w:t>
            </w:r>
            <w:r w:rsidR="00752180" w:rsidRPr="00752180">
              <w:rPr>
                <w:b/>
                <w:bCs/>
                <w:iCs/>
                <w:sz w:val="20"/>
              </w:rPr>
              <w:t xml:space="preserve">10 </w:t>
            </w:r>
            <w:r w:rsidRPr="00270EB7">
              <w:rPr>
                <w:bCs/>
                <w:iCs/>
                <w:sz w:val="20"/>
              </w:rPr>
              <w:t>días calendario, computable</w:t>
            </w:r>
            <w:r>
              <w:rPr>
                <w:bCs/>
                <w:iCs/>
                <w:sz w:val="20"/>
              </w:rPr>
              <w:t>s</w:t>
            </w:r>
            <w:r w:rsidRPr="00270EB7">
              <w:rPr>
                <w:bCs/>
                <w:iCs/>
                <w:sz w:val="20"/>
              </w:rPr>
              <w:t xml:space="preserve"> a partir </w:t>
            </w:r>
            <w:r w:rsidR="008E72C5">
              <w:rPr>
                <w:bCs/>
                <w:iCs/>
                <w:sz w:val="20"/>
              </w:rPr>
              <w:t>del día siguiente hábil de la suscripción ORDEN DE SERVICIO.</w:t>
            </w:r>
          </w:p>
        </w:tc>
      </w:tr>
      <w:tr w:rsidR="00D77864" w:rsidRPr="00984041" w:rsidTr="000E6332">
        <w:trPr>
          <w:trHeight w:val="397"/>
        </w:trPr>
        <w:tc>
          <w:tcPr>
            <w:tcW w:w="10343" w:type="dxa"/>
            <w:gridSpan w:val="2"/>
            <w:shd w:val="clear" w:color="auto" w:fill="D9D9D9" w:themeFill="background1" w:themeFillShade="D9"/>
            <w:vAlign w:val="center"/>
          </w:tcPr>
          <w:p w:rsidR="00D77864" w:rsidRPr="00307FA2" w:rsidRDefault="00D77864" w:rsidP="008B4234">
            <w:pPr>
              <w:pStyle w:val="Textoindependiente3"/>
              <w:numPr>
                <w:ilvl w:val="0"/>
                <w:numId w:val="4"/>
              </w:numPr>
              <w:rPr>
                <w:b/>
                <w:bCs/>
                <w:sz w:val="20"/>
              </w:rPr>
            </w:pPr>
            <w:r w:rsidRPr="00307FA2">
              <w:rPr>
                <w:b/>
                <w:bCs/>
                <w:sz w:val="20"/>
              </w:rPr>
              <w:t>INCUMPLIMIENTO</w:t>
            </w:r>
          </w:p>
        </w:tc>
      </w:tr>
      <w:tr w:rsidR="00D77864" w:rsidRPr="00612C5F" w:rsidTr="008B4234">
        <w:trPr>
          <w:trHeight w:val="1296"/>
        </w:trPr>
        <w:tc>
          <w:tcPr>
            <w:tcW w:w="10343" w:type="dxa"/>
            <w:gridSpan w:val="2"/>
            <w:shd w:val="clear" w:color="auto" w:fill="auto"/>
            <w:vAlign w:val="center"/>
          </w:tcPr>
          <w:p w:rsidR="00D77864" w:rsidRDefault="00D77864" w:rsidP="00D77864">
            <w:pPr>
              <w:pStyle w:val="Textoindependiente3"/>
              <w:rPr>
                <w:bCs/>
                <w:iCs/>
                <w:sz w:val="20"/>
              </w:rPr>
            </w:pPr>
            <w:r w:rsidRPr="00307FA2">
              <w:rPr>
                <w:bCs/>
                <w:iCs/>
                <w:sz w:val="20"/>
              </w:rPr>
              <w:t xml:space="preserve">En caso de incumplimiento en el plazo de entrega se dejará sin efecto la Orden de </w:t>
            </w:r>
            <w:r w:rsidR="00335BD6">
              <w:rPr>
                <w:bCs/>
                <w:iCs/>
                <w:sz w:val="20"/>
              </w:rPr>
              <w:t>Servicio</w:t>
            </w:r>
            <w:r w:rsidRPr="00307FA2">
              <w:rPr>
                <w:bCs/>
                <w:iCs/>
                <w:sz w:val="20"/>
              </w:rPr>
              <w:t xml:space="preserve">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D77864" w:rsidRDefault="00D77864" w:rsidP="00D77864">
            <w:pPr>
              <w:pStyle w:val="Textoindependiente3"/>
              <w:rPr>
                <w:bCs/>
                <w:iCs/>
                <w:sz w:val="20"/>
              </w:rPr>
            </w:pPr>
          </w:p>
          <w:p w:rsidR="00D77864" w:rsidRPr="00307FA2" w:rsidRDefault="00D77864" w:rsidP="00335BD6">
            <w:pPr>
              <w:pStyle w:val="Textoindependiente3"/>
              <w:rPr>
                <w:b/>
                <w:bCs/>
                <w:sz w:val="20"/>
              </w:rPr>
            </w:pPr>
            <w:r>
              <w:rPr>
                <w:bCs/>
                <w:iCs/>
                <w:sz w:val="20"/>
              </w:rPr>
              <w:t xml:space="preserve">Para tal efecto, una vez emitido el Informe de Disconformidad la Unidad Solicitante deberá emitir un Informe Técnico al Responsable Proceso de Contratación, el mismo que dejará sin efecto la Orden de </w:t>
            </w:r>
            <w:r w:rsidR="00335BD6">
              <w:rPr>
                <w:bCs/>
                <w:iCs/>
                <w:sz w:val="20"/>
              </w:rPr>
              <w:t>Servicio</w:t>
            </w:r>
            <w:r>
              <w:rPr>
                <w:bCs/>
                <w:iCs/>
                <w:sz w:val="20"/>
              </w:rPr>
              <w:t>.</w:t>
            </w:r>
          </w:p>
        </w:tc>
      </w:tr>
      <w:tr w:rsidR="00D77864" w:rsidRPr="00612C5F"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RESPONSABLE O COMISIÓN DE RECEPCIÓN</w:t>
            </w:r>
          </w:p>
        </w:tc>
      </w:tr>
      <w:tr w:rsidR="00D77864" w:rsidRPr="00612C5F" w:rsidTr="000E6332">
        <w:trPr>
          <w:trHeight w:val="397"/>
        </w:trPr>
        <w:tc>
          <w:tcPr>
            <w:tcW w:w="10343" w:type="dxa"/>
            <w:gridSpan w:val="2"/>
            <w:shd w:val="clear" w:color="auto" w:fill="auto"/>
            <w:vAlign w:val="center"/>
          </w:tcPr>
          <w:p w:rsidR="00D77864" w:rsidRPr="00307FA2" w:rsidRDefault="00D77864" w:rsidP="00D77864">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D77864" w:rsidRPr="00307FA2" w:rsidRDefault="00D77864" w:rsidP="00D77864">
            <w:pPr>
              <w:pStyle w:val="Textoindependiente3"/>
              <w:rPr>
                <w:bCs/>
                <w:sz w:val="20"/>
                <w:lang w:val="es-ES_tradnl"/>
              </w:rPr>
            </w:pPr>
          </w:p>
          <w:p w:rsidR="00D77864" w:rsidRPr="00307FA2" w:rsidRDefault="00D77864" w:rsidP="00D77864">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23167C" w:rsidRDefault="00D77864" w:rsidP="00CA2DEE">
            <w:pPr>
              <w:pStyle w:val="Textoindependiente3"/>
              <w:numPr>
                <w:ilvl w:val="0"/>
                <w:numId w:val="6"/>
              </w:numPr>
              <w:rPr>
                <w:bCs/>
                <w:sz w:val="20"/>
              </w:rPr>
            </w:pPr>
            <w:r w:rsidRPr="0023167C">
              <w:rPr>
                <w:bCs/>
                <w:sz w:val="20"/>
              </w:rPr>
              <w:t>Em</w:t>
            </w:r>
            <w:r w:rsidR="008E72C5">
              <w:rPr>
                <w:bCs/>
                <w:sz w:val="20"/>
              </w:rPr>
              <w:t xml:space="preserve">itir el informe de conformidad o disconformidad, según </w:t>
            </w:r>
            <w:r w:rsidRPr="0023167C">
              <w:rPr>
                <w:bCs/>
                <w:sz w:val="20"/>
              </w:rPr>
              <w:t xml:space="preserve">corresponda. </w:t>
            </w:r>
          </w:p>
          <w:p w:rsidR="00D77864" w:rsidRPr="00307FA2" w:rsidRDefault="00D77864" w:rsidP="00D77864">
            <w:pPr>
              <w:pStyle w:val="Textoindependiente3"/>
              <w:rPr>
                <w:b/>
                <w:bCs/>
                <w:sz w:val="20"/>
              </w:rPr>
            </w:pPr>
          </w:p>
        </w:tc>
      </w:tr>
      <w:tr w:rsidR="00D77864" w:rsidRPr="00307FA2"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FORMA DE PAGO</w:t>
            </w:r>
          </w:p>
        </w:tc>
      </w:tr>
      <w:tr w:rsidR="00D77864" w:rsidRPr="00612C5F" w:rsidTr="0057554E">
        <w:trPr>
          <w:trHeight w:val="834"/>
        </w:trPr>
        <w:tc>
          <w:tcPr>
            <w:tcW w:w="10343" w:type="dxa"/>
            <w:gridSpan w:val="2"/>
            <w:vAlign w:val="center"/>
          </w:tcPr>
          <w:p w:rsidR="00D77864" w:rsidRPr="00307FA2" w:rsidRDefault="00D77864" w:rsidP="00D77864">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E52194" w:rsidRPr="00307FA2" w:rsidRDefault="00E52194">
      <w:pPr>
        <w:spacing w:before="14" w:line="200" w:lineRule="exact"/>
        <w:rPr>
          <w:rFonts w:ascii="Arial" w:hAnsi="Arial" w:cs="Arial"/>
          <w:lang w:val="es-BO"/>
        </w:rPr>
      </w:pPr>
    </w:p>
    <w:p w:rsidR="0055550D" w:rsidRPr="00307FA2" w:rsidRDefault="0055550D">
      <w:pPr>
        <w:spacing w:before="14" w:line="200" w:lineRule="exact"/>
        <w:rPr>
          <w:rFonts w:ascii="Arial" w:hAnsi="Arial" w:cs="Arial"/>
          <w:lang w:val="es-BO"/>
        </w:rPr>
      </w:pPr>
    </w:p>
    <w:p w:rsidR="0055550D" w:rsidRPr="00307FA2" w:rsidRDefault="0055550D">
      <w:pPr>
        <w:spacing w:before="14" w:line="200" w:lineRule="exact"/>
        <w:rPr>
          <w:rFonts w:ascii="Arial" w:hAnsi="Arial" w:cs="Arial"/>
          <w:lang w:val="es-BO"/>
        </w:rPr>
      </w:pPr>
    </w:p>
    <w:p w:rsidR="0010585B" w:rsidRPr="00307FA2" w:rsidRDefault="0010585B">
      <w:pPr>
        <w:spacing w:before="7" w:line="60" w:lineRule="exact"/>
        <w:rPr>
          <w:rFonts w:ascii="Arial" w:hAnsi="Arial" w:cs="Arial"/>
        </w:rPr>
      </w:pPr>
    </w:p>
    <w:sectPr w:rsidR="0010585B" w:rsidRPr="00307FA2" w:rsidSect="00190A64">
      <w:headerReference w:type="default" r:id="rId8"/>
      <w:pgSz w:w="12240" w:h="15840"/>
      <w:pgMar w:top="2126" w:right="851" w:bottom="278"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10B" w:rsidRDefault="0046610B" w:rsidP="00892432">
      <w:r>
        <w:separator/>
      </w:r>
    </w:p>
  </w:endnote>
  <w:endnote w:type="continuationSeparator" w:id="0">
    <w:p w:rsidR="0046610B" w:rsidRDefault="0046610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10B" w:rsidRDefault="0046610B" w:rsidP="00892432">
      <w:r>
        <w:separator/>
      </w:r>
    </w:p>
  </w:footnote>
  <w:footnote w:type="continuationSeparator" w:id="0">
    <w:p w:rsidR="0046610B" w:rsidRDefault="0046610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CA7A99">
    <w:pPr>
      <w:pStyle w:val="Encabezado"/>
    </w:pPr>
    <w:r>
      <w:rPr>
        <w:noProof/>
        <w:lang w:val="es-BO" w:eastAsia="es-BO"/>
      </w:rPr>
      <w:drawing>
        <wp:anchor distT="0" distB="0" distL="114300" distR="114300" simplePos="0" relativeHeight="251658240" behindDoc="1" locked="0" layoutInCell="1" allowOverlap="1">
          <wp:simplePos x="0" y="0"/>
          <wp:positionH relativeFrom="margin">
            <wp:posOffset>2594610</wp:posOffset>
          </wp:positionH>
          <wp:positionV relativeFrom="paragraph">
            <wp:posOffset>61595</wp:posOffset>
          </wp:positionV>
          <wp:extent cx="1465580" cy="819150"/>
          <wp:effectExtent l="0" t="0" r="1270" b="0"/>
          <wp:wrapNone/>
          <wp:docPr id="27"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479" cy="8308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80E3EEA"/>
    <w:multiLevelType w:val="hybridMultilevel"/>
    <w:tmpl w:val="A5D0A6F2"/>
    <w:lvl w:ilvl="0" w:tplc="400A0003">
      <w:start w:val="1"/>
      <w:numFmt w:val="bullet"/>
      <w:lvlText w:val="o"/>
      <w:lvlJc w:val="left"/>
      <w:pPr>
        <w:ind w:left="1080" w:hanging="360"/>
      </w:pPr>
      <w:rPr>
        <w:rFonts w:ascii="Courier New" w:hAnsi="Courier New" w:cs="Courier New"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9"/>
  </w:num>
  <w:num w:numId="5">
    <w:abstractNumId w:val="7"/>
  </w:num>
  <w:num w:numId="6">
    <w:abstractNumId w:val="2"/>
  </w:num>
  <w:num w:numId="7">
    <w:abstractNumId w:val="21"/>
  </w:num>
  <w:num w:numId="8">
    <w:abstractNumId w:val="8"/>
  </w:num>
  <w:num w:numId="9">
    <w:abstractNumId w:val="20"/>
  </w:num>
  <w:num w:numId="10">
    <w:abstractNumId w:val="1"/>
  </w:num>
  <w:num w:numId="11">
    <w:abstractNumId w:val="5"/>
  </w:num>
  <w:num w:numId="12">
    <w:abstractNumId w:val="22"/>
  </w:num>
  <w:num w:numId="13">
    <w:abstractNumId w:val="23"/>
  </w:num>
  <w:num w:numId="14">
    <w:abstractNumId w:val="18"/>
  </w:num>
  <w:num w:numId="15">
    <w:abstractNumId w:val="12"/>
  </w:num>
  <w:num w:numId="16">
    <w:abstractNumId w:val="17"/>
  </w:num>
  <w:num w:numId="17">
    <w:abstractNumId w:val="14"/>
  </w:num>
  <w:num w:numId="18">
    <w:abstractNumId w:val="11"/>
  </w:num>
  <w:num w:numId="19">
    <w:abstractNumId w:val="15"/>
  </w:num>
  <w:num w:numId="20">
    <w:abstractNumId w:val="0"/>
  </w:num>
  <w:num w:numId="21">
    <w:abstractNumId w:val="19"/>
  </w:num>
  <w:num w:numId="22">
    <w:abstractNumId w:val="10"/>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6744"/>
    <w:rsid w:val="00022196"/>
    <w:rsid w:val="000650EA"/>
    <w:rsid w:val="00080665"/>
    <w:rsid w:val="000930A4"/>
    <w:rsid w:val="000E6332"/>
    <w:rsid w:val="0010585B"/>
    <w:rsid w:val="00114CCF"/>
    <w:rsid w:val="00120A17"/>
    <w:rsid w:val="001348A6"/>
    <w:rsid w:val="0015160D"/>
    <w:rsid w:val="00190A64"/>
    <w:rsid w:val="001D018D"/>
    <w:rsid w:val="001D1686"/>
    <w:rsid w:val="001E495E"/>
    <w:rsid w:val="00204ED0"/>
    <w:rsid w:val="0023167C"/>
    <w:rsid w:val="00237EC3"/>
    <w:rsid w:val="00247370"/>
    <w:rsid w:val="00265D8C"/>
    <w:rsid w:val="002C5135"/>
    <w:rsid w:val="002D42B8"/>
    <w:rsid w:val="00307FA2"/>
    <w:rsid w:val="003221BC"/>
    <w:rsid w:val="00335BD6"/>
    <w:rsid w:val="00346BB6"/>
    <w:rsid w:val="003524A0"/>
    <w:rsid w:val="00363BB8"/>
    <w:rsid w:val="003A27C1"/>
    <w:rsid w:val="003D46A5"/>
    <w:rsid w:val="003D78E5"/>
    <w:rsid w:val="00400DD5"/>
    <w:rsid w:val="00441B87"/>
    <w:rsid w:val="0046610B"/>
    <w:rsid w:val="00485A13"/>
    <w:rsid w:val="004915B5"/>
    <w:rsid w:val="004F77D1"/>
    <w:rsid w:val="0051679A"/>
    <w:rsid w:val="005545CC"/>
    <w:rsid w:val="0055550D"/>
    <w:rsid w:val="00570015"/>
    <w:rsid w:val="0057554E"/>
    <w:rsid w:val="00591BE4"/>
    <w:rsid w:val="005B2E41"/>
    <w:rsid w:val="005F2232"/>
    <w:rsid w:val="005F445A"/>
    <w:rsid w:val="00607B7E"/>
    <w:rsid w:val="00612C5F"/>
    <w:rsid w:val="0062660C"/>
    <w:rsid w:val="00632F1D"/>
    <w:rsid w:val="00665D8D"/>
    <w:rsid w:val="006C7D0D"/>
    <w:rsid w:val="006D49CC"/>
    <w:rsid w:val="0071234B"/>
    <w:rsid w:val="00752180"/>
    <w:rsid w:val="007B4E9B"/>
    <w:rsid w:val="0082127C"/>
    <w:rsid w:val="00892432"/>
    <w:rsid w:val="008B4234"/>
    <w:rsid w:val="008C3F05"/>
    <w:rsid w:val="008E72C5"/>
    <w:rsid w:val="00931533"/>
    <w:rsid w:val="0094153F"/>
    <w:rsid w:val="00941601"/>
    <w:rsid w:val="00962591"/>
    <w:rsid w:val="00984041"/>
    <w:rsid w:val="00A55696"/>
    <w:rsid w:val="00A60484"/>
    <w:rsid w:val="00A71719"/>
    <w:rsid w:val="00A743B6"/>
    <w:rsid w:val="00A82995"/>
    <w:rsid w:val="00AA047F"/>
    <w:rsid w:val="00AA14AB"/>
    <w:rsid w:val="00AB72AA"/>
    <w:rsid w:val="00AC34C9"/>
    <w:rsid w:val="00B2703B"/>
    <w:rsid w:val="00B603DC"/>
    <w:rsid w:val="00B6671E"/>
    <w:rsid w:val="00B87025"/>
    <w:rsid w:val="00B9082D"/>
    <w:rsid w:val="00BA2F3A"/>
    <w:rsid w:val="00BF232A"/>
    <w:rsid w:val="00C13DF9"/>
    <w:rsid w:val="00C57280"/>
    <w:rsid w:val="00CA7A99"/>
    <w:rsid w:val="00CB7616"/>
    <w:rsid w:val="00D320D6"/>
    <w:rsid w:val="00D35351"/>
    <w:rsid w:val="00D569E5"/>
    <w:rsid w:val="00D77864"/>
    <w:rsid w:val="00DF6B2D"/>
    <w:rsid w:val="00E24754"/>
    <w:rsid w:val="00E52194"/>
    <w:rsid w:val="00E7577E"/>
    <w:rsid w:val="00E866A5"/>
    <w:rsid w:val="00EC6678"/>
    <w:rsid w:val="00F12F9F"/>
    <w:rsid w:val="00F550CA"/>
    <w:rsid w:val="00F7183F"/>
    <w:rsid w:val="00F73B77"/>
    <w:rsid w:val="00F96A15"/>
    <w:rsid w:val="00F97E3E"/>
    <w:rsid w:val="00FD247F"/>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CA7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044255">
      <w:bodyDiv w:val="1"/>
      <w:marLeft w:val="0"/>
      <w:marRight w:val="0"/>
      <w:marTop w:val="0"/>
      <w:marBottom w:val="0"/>
      <w:divBdr>
        <w:top w:val="none" w:sz="0" w:space="0" w:color="auto"/>
        <w:left w:val="none" w:sz="0" w:space="0" w:color="auto"/>
        <w:bottom w:val="none" w:sz="0" w:space="0" w:color="auto"/>
        <w:right w:val="none" w:sz="0" w:space="0" w:color="auto"/>
      </w:divBdr>
    </w:div>
    <w:div w:id="1966109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90E85-B91C-4319-A8AA-AB71A5C7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Aneida Patricia Antequera Claure</cp:lastModifiedBy>
  <cp:revision>3</cp:revision>
  <cp:lastPrinted>2020-09-22T00:19:00Z</cp:lastPrinted>
  <dcterms:created xsi:type="dcterms:W3CDTF">2020-09-22T00:09:00Z</dcterms:created>
  <dcterms:modified xsi:type="dcterms:W3CDTF">2020-09-22T00:19:00Z</dcterms:modified>
</cp:coreProperties>
</file>