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BE" w:rsidRDefault="004B18BE"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Default="007773D1" w:rsidP="00892432">
      <w:pPr>
        <w:spacing w:before="14" w:line="200" w:lineRule="exact"/>
        <w:ind w:left="426"/>
        <w:jc w:val="center"/>
        <w:rPr>
          <w:rFonts w:ascii="Arial" w:hAnsi="Arial" w:cs="Arial"/>
          <w:b/>
          <w:lang w:val="es-BO"/>
        </w:rPr>
      </w:pPr>
      <w:r>
        <w:rPr>
          <w:rFonts w:ascii="Arial" w:hAnsi="Arial" w:cs="Arial"/>
          <w:b/>
          <w:lang w:val="es-BO"/>
        </w:rPr>
        <w:t xml:space="preserve">SERVICIO DE </w:t>
      </w:r>
      <w:r w:rsidR="007E265E">
        <w:rPr>
          <w:rFonts w:ascii="Arial" w:hAnsi="Arial" w:cs="Arial"/>
          <w:b/>
          <w:lang w:val="es-BO"/>
        </w:rPr>
        <w:t xml:space="preserve"> </w:t>
      </w:r>
      <w:r w:rsidR="00A11D7C">
        <w:rPr>
          <w:rFonts w:ascii="Arial" w:hAnsi="Arial" w:cs="Arial"/>
          <w:b/>
          <w:lang w:val="es-BO"/>
        </w:rPr>
        <w:t xml:space="preserve">INTERNET PARA </w:t>
      </w:r>
      <w:r w:rsidR="00ED366A">
        <w:rPr>
          <w:rFonts w:ascii="Arial" w:hAnsi="Arial" w:cs="Arial"/>
          <w:b/>
          <w:lang w:val="es-BO"/>
        </w:rPr>
        <w:t xml:space="preserve">LA 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r w:rsidR="004C3750">
        <w:rPr>
          <w:rFonts w:ascii="Arial" w:hAnsi="Arial" w:cs="Arial"/>
          <w:b/>
          <w:lang w:val="es-BO"/>
        </w:rPr>
        <w:t xml:space="preserve"> </w:t>
      </w:r>
    </w:p>
    <w:p w:rsidR="00EF0966" w:rsidRDefault="00EF096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4B18BE"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r w:rsidR="0096529B">
              <w:rPr>
                <w:b/>
                <w:bCs/>
                <w:color w:val="FFFFFF"/>
                <w:sz w:val="20"/>
              </w:rPr>
              <w:t xml:space="preserve"> (ESPECIFICAR)</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r w:rsidRPr="009221B6">
              <w:rPr>
                <w:rFonts w:ascii="Arial" w:hAnsi="Arial" w:cs="Arial"/>
                <w:b/>
                <w:iCs/>
              </w:rPr>
              <w:t>Características técnicas</w:t>
            </w:r>
          </w:p>
        </w:tc>
      </w:tr>
      <w:tr w:rsidR="007E1ED5" w:rsidRPr="004B18BE" w:rsidTr="008E26BC">
        <w:trPr>
          <w:cantSplit/>
          <w:trHeight w:val="571"/>
          <w:jc w:val="center"/>
        </w:trPr>
        <w:tc>
          <w:tcPr>
            <w:tcW w:w="409" w:type="pct"/>
            <w:shd w:val="clear" w:color="auto" w:fill="auto"/>
            <w:vAlign w:val="center"/>
          </w:tcPr>
          <w:p w:rsidR="007E1ED5" w:rsidRPr="009221B6" w:rsidRDefault="007E1ED5" w:rsidP="000813FC">
            <w:pPr>
              <w:pStyle w:val="Textoindependiente3"/>
              <w:spacing w:line="276" w:lineRule="auto"/>
              <w:jc w:val="center"/>
              <w:rPr>
                <w:iCs/>
                <w:sz w:val="20"/>
              </w:rPr>
            </w:pPr>
            <w:r>
              <w:rPr>
                <w:iCs/>
                <w:sz w:val="20"/>
              </w:rPr>
              <w:t>1</w:t>
            </w:r>
          </w:p>
        </w:tc>
        <w:tc>
          <w:tcPr>
            <w:tcW w:w="4591" w:type="pct"/>
            <w:shd w:val="clear" w:color="auto" w:fill="auto"/>
            <w:vAlign w:val="center"/>
          </w:tcPr>
          <w:p w:rsidR="000813FC" w:rsidRDefault="000813FC" w:rsidP="000813FC">
            <w:pPr>
              <w:pStyle w:val="NormalWeb"/>
              <w:spacing w:before="0" w:beforeAutospacing="0" w:after="0" w:afterAutospacing="0" w:line="276" w:lineRule="auto"/>
              <w:ind w:left="28" w:hanging="28"/>
              <w:jc w:val="both"/>
              <w:rPr>
                <w:rFonts w:ascii="Arial" w:hAnsi="Arial" w:cs="Arial"/>
                <w:sz w:val="20"/>
                <w:szCs w:val="20"/>
                <w:lang w:val="es-ES" w:eastAsia="es-ES"/>
              </w:rPr>
            </w:pPr>
          </w:p>
          <w:p w:rsidR="002100C0" w:rsidRPr="002100C0" w:rsidRDefault="002100C0" w:rsidP="000813FC">
            <w:pPr>
              <w:pStyle w:val="NormalWeb"/>
              <w:spacing w:before="0" w:beforeAutospacing="0" w:after="0" w:afterAutospacing="0" w:line="276" w:lineRule="auto"/>
              <w:ind w:left="28" w:hanging="28"/>
              <w:jc w:val="both"/>
              <w:rPr>
                <w:rFonts w:ascii="Arial" w:hAnsi="Arial" w:cs="Arial"/>
                <w:sz w:val="20"/>
                <w:szCs w:val="20"/>
                <w:lang w:val="es-ES" w:eastAsia="es-ES"/>
              </w:rPr>
            </w:pPr>
            <w:r w:rsidRPr="002100C0">
              <w:rPr>
                <w:rFonts w:ascii="Arial" w:hAnsi="Arial" w:cs="Arial"/>
                <w:sz w:val="20"/>
                <w:szCs w:val="20"/>
                <w:lang w:val="es-ES" w:eastAsia="es-ES"/>
              </w:rPr>
              <w:t xml:space="preserve">Tipo de Servicio: Servicio de Internet ON LINE HSI </w:t>
            </w:r>
          </w:p>
          <w:p w:rsidR="002100C0" w:rsidRPr="002100C0" w:rsidRDefault="002100C0" w:rsidP="000813FC">
            <w:pPr>
              <w:spacing w:line="276" w:lineRule="auto"/>
              <w:rPr>
                <w:rFonts w:ascii="Arial" w:hAnsi="Arial" w:cs="Arial"/>
                <w:lang w:val="es-ES" w:eastAsia="es-ES"/>
              </w:rPr>
            </w:pPr>
            <w:r w:rsidRPr="002100C0">
              <w:rPr>
                <w:rFonts w:ascii="Arial" w:hAnsi="Arial" w:cs="Arial"/>
                <w:lang w:val="es-ES" w:eastAsia="es-ES"/>
              </w:rPr>
              <w:t xml:space="preserve">Ancho de banda: 100 Mbps </w:t>
            </w:r>
          </w:p>
          <w:p w:rsidR="002100C0" w:rsidRPr="002100C0" w:rsidRDefault="002100C0" w:rsidP="000813FC">
            <w:pPr>
              <w:pStyle w:val="NormalWeb"/>
              <w:spacing w:before="0" w:beforeAutospacing="0" w:after="0" w:afterAutospacing="0" w:line="276" w:lineRule="auto"/>
              <w:ind w:left="28" w:hanging="28"/>
              <w:jc w:val="both"/>
              <w:rPr>
                <w:rFonts w:ascii="Arial" w:hAnsi="Arial" w:cs="Arial"/>
                <w:sz w:val="20"/>
                <w:szCs w:val="20"/>
                <w:lang w:val="es-ES" w:eastAsia="es-ES"/>
              </w:rPr>
            </w:pPr>
            <w:r w:rsidRPr="002100C0">
              <w:rPr>
                <w:rFonts w:ascii="Arial" w:hAnsi="Arial" w:cs="Arial"/>
                <w:sz w:val="20"/>
                <w:szCs w:val="20"/>
                <w:lang w:val="es-ES" w:eastAsia="es-ES"/>
              </w:rPr>
              <w:t xml:space="preserve">Numero de </w:t>
            </w:r>
            <w:proofErr w:type="spellStart"/>
            <w:r w:rsidRPr="002100C0">
              <w:rPr>
                <w:rFonts w:ascii="Arial" w:hAnsi="Arial" w:cs="Arial"/>
                <w:sz w:val="20"/>
                <w:szCs w:val="20"/>
                <w:lang w:val="es-ES" w:eastAsia="es-ES"/>
              </w:rPr>
              <w:t>IPs</w:t>
            </w:r>
            <w:proofErr w:type="spellEnd"/>
            <w:r w:rsidRPr="002100C0">
              <w:rPr>
                <w:rFonts w:ascii="Arial" w:hAnsi="Arial" w:cs="Arial"/>
                <w:sz w:val="20"/>
                <w:szCs w:val="20"/>
                <w:lang w:val="es-ES" w:eastAsia="es-ES"/>
              </w:rPr>
              <w:t xml:space="preserve"> públicos otorgados: 8 </w:t>
            </w:r>
          </w:p>
          <w:p w:rsidR="002100C0" w:rsidRPr="002100C0" w:rsidRDefault="002100C0" w:rsidP="000813FC">
            <w:pPr>
              <w:pStyle w:val="NormalWeb"/>
              <w:spacing w:before="0" w:beforeAutospacing="0" w:after="0" w:afterAutospacing="0" w:line="276" w:lineRule="auto"/>
              <w:ind w:left="28" w:hanging="28"/>
              <w:jc w:val="both"/>
              <w:rPr>
                <w:rFonts w:ascii="Arial" w:hAnsi="Arial" w:cs="Arial"/>
                <w:sz w:val="20"/>
                <w:szCs w:val="20"/>
                <w:lang w:val="es-ES" w:eastAsia="es-ES"/>
              </w:rPr>
            </w:pPr>
            <w:r w:rsidRPr="002100C0">
              <w:rPr>
                <w:rFonts w:ascii="Arial" w:hAnsi="Arial" w:cs="Arial"/>
                <w:sz w:val="20"/>
                <w:szCs w:val="20"/>
                <w:lang w:val="es-ES" w:eastAsia="es-ES"/>
              </w:rPr>
              <w:t>Nodo Final: La empresa proveedora deberá prever en el nodo final lo necesario de forma que los datos lleguen directamente al dispositivo de borde previsto para el efecto.</w:t>
            </w:r>
          </w:p>
          <w:p w:rsidR="002100C0" w:rsidRPr="002100C0" w:rsidRDefault="002100C0" w:rsidP="000813FC">
            <w:pPr>
              <w:pStyle w:val="NormalWeb"/>
              <w:spacing w:before="0" w:beforeAutospacing="0" w:after="0" w:afterAutospacing="0" w:line="276" w:lineRule="auto"/>
              <w:ind w:left="28" w:hanging="28"/>
              <w:jc w:val="both"/>
              <w:rPr>
                <w:rFonts w:ascii="Arial" w:hAnsi="Arial" w:cs="Arial"/>
                <w:sz w:val="20"/>
                <w:szCs w:val="20"/>
                <w:lang w:val="es-ES" w:eastAsia="es-ES"/>
              </w:rPr>
            </w:pPr>
            <w:r w:rsidRPr="002100C0">
              <w:rPr>
                <w:rFonts w:ascii="Arial" w:hAnsi="Arial" w:cs="Arial"/>
                <w:sz w:val="20"/>
                <w:szCs w:val="20"/>
                <w:lang w:val="es-ES" w:eastAsia="es-ES"/>
              </w:rPr>
              <w:t>Última milla</w:t>
            </w:r>
            <w:r w:rsidR="005F5649">
              <w:rPr>
                <w:rFonts w:ascii="Arial" w:hAnsi="Arial" w:cs="Arial"/>
                <w:sz w:val="20"/>
                <w:szCs w:val="20"/>
                <w:lang w:val="es-ES" w:eastAsia="es-ES"/>
              </w:rPr>
              <w:t>.</w:t>
            </w:r>
          </w:p>
          <w:p w:rsidR="00A11D7C" w:rsidRPr="0096529B" w:rsidRDefault="002100C0" w:rsidP="0096529B">
            <w:pPr>
              <w:pStyle w:val="NormalWeb"/>
              <w:spacing w:before="0" w:beforeAutospacing="0" w:after="0" w:afterAutospacing="0" w:line="276" w:lineRule="auto"/>
              <w:ind w:left="28" w:hanging="28"/>
              <w:jc w:val="both"/>
              <w:rPr>
                <w:rFonts w:ascii="Arial" w:hAnsi="Arial" w:cs="Arial"/>
                <w:sz w:val="20"/>
                <w:szCs w:val="20"/>
                <w:lang w:val="es-ES" w:eastAsia="es-ES"/>
              </w:rPr>
            </w:pPr>
            <w:r w:rsidRPr="002100C0">
              <w:rPr>
                <w:rFonts w:ascii="Arial" w:hAnsi="Arial" w:cs="Arial"/>
                <w:sz w:val="20"/>
                <w:szCs w:val="20"/>
                <w:lang w:val="es-ES" w:eastAsia="es-ES"/>
              </w:rPr>
              <w:t>La proveedora deberá realizar la conexión del enlace conside</w:t>
            </w:r>
            <w:r w:rsidR="005F5649">
              <w:rPr>
                <w:rFonts w:ascii="Arial" w:hAnsi="Arial" w:cs="Arial"/>
                <w:sz w:val="20"/>
                <w:szCs w:val="20"/>
                <w:lang w:val="es-ES" w:eastAsia="es-ES"/>
              </w:rPr>
              <w:t xml:space="preserve">rando estética y conexión a las </w:t>
            </w:r>
            <w:r w:rsidRPr="002100C0">
              <w:rPr>
                <w:rFonts w:ascii="Arial" w:hAnsi="Arial" w:cs="Arial"/>
                <w:sz w:val="20"/>
                <w:szCs w:val="20"/>
                <w:lang w:val="es-ES" w:eastAsia="es-ES"/>
              </w:rPr>
              <w:t>correspondientes acometidas de nuestro Centros de Procesamientos de Datos.</w:t>
            </w: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0813FC">
            <w:pPr>
              <w:pStyle w:val="Textoindependiente3"/>
              <w:numPr>
                <w:ilvl w:val="0"/>
                <w:numId w:val="14"/>
              </w:numPr>
              <w:spacing w:line="276" w:lineRule="auto"/>
              <w:rPr>
                <w:b/>
                <w:bCs/>
                <w:sz w:val="20"/>
              </w:rPr>
            </w:pPr>
            <w:r w:rsidRPr="008E26BC">
              <w:rPr>
                <w:b/>
                <w:bCs/>
                <w:sz w:val="20"/>
              </w:rPr>
              <w:t xml:space="preserve">CONDICIONES COMPLEMENTARIAS </w:t>
            </w:r>
          </w:p>
        </w:tc>
      </w:tr>
      <w:tr w:rsidR="00EF0966" w:rsidRPr="004B18BE" w:rsidTr="008E26BC">
        <w:trPr>
          <w:cantSplit/>
          <w:trHeight w:val="560"/>
          <w:jc w:val="center"/>
        </w:trPr>
        <w:tc>
          <w:tcPr>
            <w:tcW w:w="5000" w:type="pct"/>
            <w:gridSpan w:val="2"/>
            <w:tcBorders>
              <w:bottom w:val="single" w:sz="4" w:space="0" w:color="auto"/>
            </w:tcBorders>
            <w:shd w:val="clear" w:color="auto" w:fill="auto"/>
            <w:vAlign w:val="center"/>
          </w:tcPr>
          <w:p w:rsidR="004B18BE" w:rsidRDefault="004B18BE" w:rsidP="004B18BE">
            <w:pPr>
              <w:spacing w:line="276" w:lineRule="auto"/>
              <w:ind w:left="720"/>
              <w:rPr>
                <w:rFonts w:ascii="Arial" w:hAnsi="Arial" w:cs="Arial"/>
              </w:rPr>
            </w:pPr>
          </w:p>
          <w:p w:rsidR="002100C0" w:rsidRDefault="002100C0" w:rsidP="000813FC">
            <w:pPr>
              <w:numPr>
                <w:ilvl w:val="0"/>
                <w:numId w:val="25"/>
              </w:numPr>
              <w:spacing w:line="276" w:lineRule="auto"/>
              <w:rPr>
                <w:rFonts w:ascii="Arial" w:hAnsi="Arial" w:cs="Arial"/>
              </w:rPr>
            </w:pPr>
            <w:proofErr w:type="spellStart"/>
            <w:r>
              <w:rPr>
                <w:rFonts w:ascii="Arial" w:hAnsi="Arial" w:cs="Arial"/>
              </w:rPr>
              <w:t>Simetría</w:t>
            </w:r>
            <w:proofErr w:type="spellEnd"/>
            <w:r>
              <w:rPr>
                <w:rFonts w:ascii="Arial" w:hAnsi="Arial" w:cs="Arial"/>
              </w:rPr>
              <w:t xml:space="preserve"> 1:1</w:t>
            </w:r>
          </w:p>
          <w:p w:rsidR="002100C0" w:rsidRDefault="002100C0" w:rsidP="000813FC">
            <w:pPr>
              <w:numPr>
                <w:ilvl w:val="0"/>
                <w:numId w:val="25"/>
              </w:numPr>
              <w:spacing w:line="276" w:lineRule="auto"/>
              <w:rPr>
                <w:rFonts w:ascii="Arial" w:hAnsi="Arial" w:cs="Arial"/>
              </w:rPr>
            </w:pPr>
            <w:r>
              <w:rPr>
                <w:rFonts w:ascii="Arial" w:hAnsi="Arial" w:cs="Arial"/>
              </w:rPr>
              <w:t>Overbooking 1:1</w:t>
            </w:r>
          </w:p>
          <w:p w:rsidR="002100C0" w:rsidRPr="00A11D7C" w:rsidRDefault="002100C0" w:rsidP="000813FC">
            <w:pPr>
              <w:numPr>
                <w:ilvl w:val="0"/>
                <w:numId w:val="25"/>
              </w:numPr>
              <w:spacing w:line="276" w:lineRule="auto"/>
              <w:rPr>
                <w:rFonts w:ascii="Arial" w:hAnsi="Arial" w:cs="Arial"/>
                <w:lang w:val="es-ES"/>
              </w:rPr>
            </w:pPr>
            <w:r w:rsidRPr="00A11D7C">
              <w:rPr>
                <w:rFonts w:ascii="Arial" w:hAnsi="Arial" w:cs="Arial"/>
                <w:lang w:val="es-ES"/>
              </w:rPr>
              <w:t>Ancho de banda asegurado 100% fijo y permanente</w:t>
            </w:r>
          </w:p>
          <w:p w:rsidR="002100C0" w:rsidRPr="00A11D7C" w:rsidRDefault="002100C0" w:rsidP="000813FC">
            <w:pPr>
              <w:numPr>
                <w:ilvl w:val="0"/>
                <w:numId w:val="25"/>
              </w:numPr>
              <w:spacing w:line="276" w:lineRule="auto"/>
              <w:rPr>
                <w:rFonts w:ascii="Arial" w:hAnsi="Arial" w:cs="Arial"/>
                <w:lang w:val="es-ES"/>
              </w:rPr>
            </w:pPr>
            <w:r w:rsidRPr="00A11D7C">
              <w:rPr>
                <w:rFonts w:ascii="Arial" w:hAnsi="Arial" w:cs="Arial"/>
                <w:lang w:val="es-ES"/>
              </w:rPr>
              <w:t>Relación de velocidad misma de subida y bajada</w:t>
            </w:r>
          </w:p>
          <w:p w:rsidR="002100C0" w:rsidRPr="00A11D7C" w:rsidRDefault="002100C0" w:rsidP="000813FC">
            <w:pPr>
              <w:numPr>
                <w:ilvl w:val="0"/>
                <w:numId w:val="25"/>
              </w:numPr>
              <w:spacing w:line="276" w:lineRule="auto"/>
              <w:rPr>
                <w:rFonts w:ascii="Arial" w:hAnsi="Arial" w:cs="Arial"/>
                <w:lang w:val="es-ES"/>
              </w:rPr>
            </w:pPr>
            <w:r w:rsidRPr="00A11D7C">
              <w:rPr>
                <w:rFonts w:ascii="Arial" w:hAnsi="Arial" w:cs="Arial"/>
                <w:lang w:val="es-ES"/>
              </w:rPr>
              <w:t>Medio de transmisión hasta el Data Center fibra óptica</w:t>
            </w:r>
          </w:p>
          <w:p w:rsidR="002100C0" w:rsidRPr="000A63E2" w:rsidRDefault="002100C0" w:rsidP="000813FC">
            <w:pPr>
              <w:numPr>
                <w:ilvl w:val="0"/>
                <w:numId w:val="25"/>
              </w:numPr>
              <w:spacing w:line="276" w:lineRule="auto"/>
              <w:rPr>
                <w:rFonts w:ascii="Arial" w:hAnsi="Arial" w:cs="Arial"/>
              </w:rPr>
            </w:pPr>
            <w:proofErr w:type="spellStart"/>
            <w:r w:rsidRPr="000A63E2">
              <w:rPr>
                <w:rFonts w:ascii="Arial" w:hAnsi="Arial" w:cs="Arial"/>
              </w:rPr>
              <w:t>Disponibilidad</w:t>
            </w:r>
            <w:proofErr w:type="spellEnd"/>
            <w:r w:rsidRPr="000A63E2">
              <w:rPr>
                <w:rFonts w:ascii="Arial" w:hAnsi="Arial" w:cs="Arial"/>
              </w:rPr>
              <w:t xml:space="preserve"> </w:t>
            </w:r>
            <w:proofErr w:type="spellStart"/>
            <w:r w:rsidRPr="000A63E2">
              <w:rPr>
                <w:rFonts w:ascii="Arial" w:hAnsi="Arial" w:cs="Arial"/>
              </w:rPr>
              <w:t>garantizada</w:t>
            </w:r>
            <w:proofErr w:type="spellEnd"/>
            <w:r w:rsidRPr="000A63E2">
              <w:rPr>
                <w:rFonts w:ascii="Arial" w:hAnsi="Arial" w:cs="Arial"/>
              </w:rPr>
              <w:t xml:space="preserve"> 99.9% SLA</w:t>
            </w:r>
          </w:p>
          <w:p w:rsidR="002100C0" w:rsidRPr="00A11D7C" w:rsidRDefault="002100C0" w:rsidP="000813FC">
            <w:pPr>
              <w:numPr>
                <w:ilvl w:val="0"/>
                <w:numId w:val="25"/>
              </w:numPr>
              <w:spacing w:line="276" w:lineRule="auto"/>
              <w:rPr>
                <w:rFonts w:ascii="Arial" w:hAnsi="Arial" w:cs="Arial"/>
                <w:lang w:val="es-ES"/>
              </w:rPr>
            </w:pPr>
            <w:r w:rsidRPr="00A11D7C">
              <w:rPr>
                <w:rFonts w:ascii="Arial" w:hAnsi="Arial" w:cs="Arial"/>
                <w:lang w:val="es-ES"/>
              </w:rPr>
              <w:t>Perdida de paquetes sin saturación 0%</w:t>
            </w:r>
          </w:p>
          <w:p w:rsidR="002100C0" w:rsidRPr="004027C3" w:rsidRDefault="002100C0" w:rsidP="000813FC">
            <w:pPr>
              <w:numPr>
                <w:ilvl w:val="0"/>
                <w:numId w:val="25"/>
              </w:numPr>
              <w:spacing w:line="276" w:lineRule="auto"/>
              <w:rPr>
                <w:rFonts w:ascii="Arial" w:hAnsi="Arial" w:cs="Arial"/>
              </w:rPr>
            </w:pPr>
            <w:proofErr w:type="spellStart"/>
            <w:r>
              <w:rPr>
                <w:rFonts w:ascii="Arial" w:hAnsi="Arial" w:cs="Arial"/>
              </w:rPr>
              <w:t>Equipos</w:t>
            </w:r>
            <w:proofErr w:type="spellEnd"/>
            <w:r>
              <w:rPr>
                <w:rFonts w:ascii="Arial" w:hAnsi="Arial" w:cs="Arial"/>
              </w:rPr>
              <w:t xml:space="preserve"> </w:t>
            </w:r>
            <w:proofErr w:type="spellStart"/>
            <w:r>
              <w:rPr>
                <w:rFonts w:ascii="Arial" w:hAnsi="Arial" w:cs="Arial"/>
              </w:rPr>
              <w:t>terminales</w:t>
            </w:r>
            <w:proofErr w:type="spellEnd"/>
            <w:r>
              <w:rPr>
                <w:rFonts w:ascii="Arial" w:hAnsi="Arial" w:cs="Arial"/>
              </w:rPr>
              <w:t xml:space="preserve"> </w:t>
            </w:r>
            <w:proofErr w:type="spellStart"/>
            <w:r>
              <w:rPr>
                <w:rFonts w:ascii="Arial" w:hAnsi="Arial" w:cs="Arial"/>
              </w:rPr>
              <w:t>incluidos</w:t>
            </w:r>
            <w:proofErr w:type="spellEnd"/>
            <w:r>
              <w:rPr>
                <w:rFonts w:ascii="Arial" w:hAnsi="Arial" w:cs="Arial"/>
              </w:rPr>
              <w:t xml:space="preserve"> Router Cisco con </w:t>
            </w:r>
            <w:proofErr w:type="spellStart"/>
            <w:r>
              <w:rPr>
                <w:rFonts w:ascii="Arial" w:hAnsi="Arial" w:cs="Arial"/>
              </w:rPr>
              <w:t>interfaz</w:t>
            </w:r>
            <w:proofErr w:type="spellEnd"/>
            <w:r>
              <w:rPr>
                <w:rFonts w:ascii="Arial" w:hAnsi="Arial" w:cs="Arial"/>
              </w:rPr>
              <w:t xml:space="preserve"> Fast Ethernet RJ-45</w:t>
            </w:r>
          </w:p>
          <w:p w:rsidR="002100C0" w:rsidRDefault="002100C0" w:rsidP="000813FC">
            <w:pPr>
              <w:pStyle w:val="Textoindependiente3"/>
              <w:spacing w:line="276" w:lineRule="auto"/>
              <w:rPr>
                <w:bCs/>
                <w:iCs/>
                <w:sz w:val="20"/>
              </w:rPr>
            </w:pPr>
          </w:p>
          <w:p w:rsidR="004B18BE" w:rsidRPr="000813FC" w:rsidRDefault="004D2D42" w:rsidP="004B18BE">
            <w:pPr>
              <w:pStyle w:val="Textoindependiente3"/>
              <w:spacing w:line="276" w:lineRule="auto"/>
              <w:rPr>
                <w:bCs/>
                <w:iCs/>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58444C">
              <w:rPr>
                <w:bCs/>
                <w:iCs/>
                <w:sz w:val="20"/>
              </w:rPr>
              <w:t xml:space="preserve"> </w:t>
            </w:r>
            <w:r w:rsidR="00A11D7C">
              <w:rPr>
                <w:bCs/>
                <w:iCs/>
                <w:sz w:val="20"/>
              </w:rPr>
              <w:t>en sitio</w:t>
            </w:r>
            <w:r w:rsidRPr="005019CA">
              <w:rPr>
                <w:bCs/>
                <w:iCs/>
                <w:sz w:val="20"/>
              </w:rPr>
              <w:t xml:space="preserve"> y realizar el Reemplazo (s) correspondiente</w:t>
            </w:r>
            <w:r>
              <w:rPr>
                <w:bCs/>
                <w:iCs/>
                <w:sz w:val="20"/>
              </w:rPr>
              <w:t xml:space="preserve"> (s)</w:t>
            </w:r>
            <w:r w:rsidRPr="005019CA">
              <w:rPr>
                <w:bCs/>
                <w:iCs/>
                <w:sz w:val="20"/>
              </w:rPr>
              <w:t xml:space="preserve"> </w:t>
            </w:r>
            <w:r w:rsidR="000813FC">
              <w:rPr>
                <w:bCs/>
                <w:iCs/>
                <w:sz w:val="20"/>
              </w:rPr>
              <w:t>en caso de falla.</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4B18BE" w:rsidTr="008E26BC">
        <w:trPr>
          <w:cantSplit/>
          <w:trHeight w:val="397"/>
          <w:jc w:val="center"/>
        </w:trPr>
        <w:tc>
          <w:tcPr>
            <w:tcW w:w="5000" w:type="pct"/>
            <w:gridSpan w:val="2"/>
            <w:shd w:val="clear" w:color="auto" w:fill="auto"/>
            <w:vAlign w:val="center"/>
          </w:tcPr>
          <w:p w:rsidR="0029341A" w:rsidRPr="00485A13" w:rsidRDefault="0029341A" w:rsidP="000813FC">
            <w:pPr>
              <w:pStyle w:val="Textoindependiente3"/>
              <w:spacing w:line="276" w:lineRule="auto"/>
              <w:rPr>
                <w:bCs/>
                <w:sz w:val="20"/>
              </w:rPr>
            </w:pPr>
            <w:r w:rsidRPr="00485A13">
              <w:rPr>
                <w:bCs/>
                <w:sz w:val="20"/>
              </w:rPr>
              <w:t>La propuesta deberá ser entrega en sobre cerrado, debidamente foliado de acuerdo al siguiente formato:</w:t>
            </w:r>
          </w:p>
          <w:p w:rsidR="0029341A" w:rsidRDefault="0029341A" w:rsidP="000813FC">
            <w:pPr>
              <w:pStyle w:val="Textoindependiente3"/>
              <w:spacing w:line="276" w:lineRule="auto"/>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6DC1F15"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0813FC">
            <w:pPr>
              <w:pStyle w:val="Textoindependiente3"/>
              <w:spacing w:line="276" w:lineRule="auto"/>
              <w:jc w:val="center"/>
              <w:rPr>
                <w:b/>
                <w:bCs/>
                <w:sz w:val="20"/>
              </w:rPr>
            </w:pPr>
            <w:r>
              <w:rPr>
                <w:b/>
                <w:bCs/>
                <w:sz w:val="20"/>
              </w:rPr>
              <w:t>OBJETO DE CONTRATACIÓN:</w:t>
            </w:r>
          </w:p>
          <w:p w:rsidR="0029341A" w:rsidRDefault="0029341A" w:rsidP="000813FC">
            <w:pPr>
              <w:pStyle w:val="Textoindependiente3"/>
              <w:spacing w:line="276" w:lineRule="auto"/>
              <w:jc w:val="center"/>
              <w:rPr>
                <w:b/>
                <w:bCs/>
                <w:sz w:val="20"/>
              </w:rPr>
            </w:pPr>
            <w:r>
              <w:rPr>
                <w:b/>
                <w:bCs/>
                <w:sz w:val="20"/>
              </w:rPr>
              <w:t>NOMBRE DEL PROVEEDOR:</w:t>
            </w:r>
          </w:p>
          <w:p w:rsidR="0029341A" w:rsidRDefault="0029341A" w:rsidP="000813FC">
            <w:pPr>
              <w:pStyle w:val="Textoindependiente3"/>
              <w:spacing w:line="276" w:lineRule="auto"/>
              <w:jc w:val="center"/>
              <w:rPr>
                <w:b/>
                <w:bCs/>
                <w:sz w:val="20"/>
              </w:rPr>
            </w:pPr>
            <w:r>
              <w:rPr>
                <w:b/>
                <w:bCs/>
                <w:sz w:val="20"/>
              </w:rPr>
              <w:t>TELEFÓNO:</w:t>
            </w:r>
          </w:p>
          <w:p w:rsidR="0029341A" w:rsidRDefault="0029341A" w:rsidP="000813FC">
            <w:pPr>
              <w:pStyle w:val="Textoindependiente3"/>
              <w:spacing w:line="276" w:lineRule="auto"/>
              <w:jc w:val="center"/>
              <w:rPr>
                <w:b/>
                <w:bCs/>
                <w:sz w:val="20"/>
              </w:rPr>
            </w:pPr>
            <w:r>
              <w:rPr>
                <w:b/>
                <w:bCs/>
                <w:sz w:val="20"/>
              </w:rPr>
              <w:t>FECHA:</w:t>
            </w:r>
          </w:p>
          <w:p w:rsidR="0029341A" w:rsidRDefault="0029341A" w:rsidP="000813FC">
            <w:pPr>
              <w:pStyle w:val="Textoindependiente3"/>
              <w:spacing w:line="276" w:lineRule="auto"/>
              <w:rPr>
                <w:b/>
                <w:bCs/>
                <w:sz w:val="20"/>
              </w:rPr>
            </w:pPr>
          </w:p>
          <w:p w:rsidR="0096529B" w:rsidRDefault="0096529B" w:rsidP="000813FC">
            <w:pPr>
              <w:pStyle w:val="Textoindependiente3"/>
              <w:spacing w:line="276" w:lineRule="auto"/>
              <w:rPr>
                <w:b/>
                <w:bCs/>
                <w:sz w:val="20"/>
              </w:rPr>
            </w:pPr>
          </w:p>
          <w:p w:rsidR="007E265E" w:rsidRDefault="007E265E" w:rsidP="007E265E">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Pr="0096529B" w:rsidRDefault="0029341A" w:rsidP="000813FC">
            <w:pPr>
              <w:pStyle w:val="Textoindependiente3"/>
              <w:spacing w:line="276" w:lineRule="auto"/>
              <w:rPr>
                <w:b/>
                <w:bCs/>
                <w:sz w:val="10"/>
                <w:szCs w:val="10"/>
              </w:rPr>
            </w:pPr>
          </w:p>
          <w:p w:rsidR="0029341A" w:rsidRDefault="0029341A" w:rsidP="000813FC">
            <w:pPr>
              <w:pStyle w:val="Textoindependiente3"/>
              <w:numPr>
                <w:ilvl w:val="0"/>
                <w:numId w:val="20"/>
              </w:numPr>
              <w:spacing w:line="276" w:lineRule="auto"/>
              <w:rPr>
                <w:bCs/>
                <w:sz w:val="20"/>
              </w:rPr>
            </w:pPr>
            <w:r w:rsidRPr="00485A13">
              <w:rPr>
                <w:bCs/>
                <w:sz w:val="20"/>
              </w:rPr>
              <w:t>Número de Identificación Tributaria (activa)</w:t>
            </w:r>
          </w:p>
          <w:p w:rsidR="000813FC" w:rsidRPr="00485A13" w:rsidRDefault="000813FC" w:rsidP="000813FC">
            <w:pPr>
              <w:pStyle w:val="Textoindependiente3"/>
              <w:numPr>
                <w:ilvl w:val="0"/>
                <w:numId w:val="20"/>
              </w:numPr>
              <w:spacing w:line="276" w:lineRule="auto"/>
              <w:rPr>
                <w:bCs/>
                <w:sz w:val="20"/>
              </w:rPr>
            </w:pPr>
            <w:r>
              <w:rPr>
                <w:bCs/>
                <w:sz w:val="20"/>
              </w:rPr>
              <w:t>R</w:t>
            </w:r>
            <w:r w:rsidRPr="00485A13">
              <w:rPr>
                <w:bCs/>
                <w:sz w:val="20"/>
              </w:rPr>
              <w:t>egistro FUNDEMPRESA (válida y activa)</w:t>
            </w:r>
            <w:r>
              <w:rPr>
                <w:bCs/>
                <w:sz w:val="20"/>
              </w:rPr>
              <w:t xml:space="preserve"> u otro documento equivalente</w:t>
            </w:r>
          </w:p>
          <w:p w:rsidR="0029341A" w:rsidRPr="00EF0966" w:rsidRDefault="0029341A" w:rsidP="000813FC">
            <w:pPr>
              <w:pStyle w:val="Textoindependiente3"/>
              <w:numPr>
                <w:ilvl w:val="0"/>
                <w:numId w:val="20"/>
              </w:numPr>
              <w:rPr>
                <w:b/>
                <w:color w:val="FFFFFF" w:themeColor="background1"/>
                <w:sz w:val="20"/>
              </w:rPr>
            </w:pPr>
          </w:p>
        </w:tc>
      </w:tr>
      <w:tr w:rsidR="00EF0966" w:rsidRPr="00B404D1" w:rsidTr="008E26BC">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EF0966" w:rsidP="00FD5C09">
            <w:pPr>
              <w:pStyle w:val="Textoindependiente3"/>
              <w:numPr>
                <w:ilvl w:val="0"/>
                <w:numId w:val="13"/>
              </w:numPr>
              <w:rPr>
                <w:b/>
                <w:bCs/>
                <w:i/>
                <w:iCs/>
                <w:color w:val="FFFFFF"/>
                <w:sz w:val="20"/>
              </w:rPr>
            </w:pPr>
            <w:r w:rsidRPr="009221B6">
              <w:rPr>
                <w:b/>
                <w:bCs/>
                <w:color w:val="FFFFFF"/>
                <w:sz w:val="20"/>
              </w:rPr>
              <w:lastRenderedPageBreak/>
              <w:t xml:space="preserve">EXPERIENCIA DEL PROVEEDOR </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0813FC">
            <w:pPr>
              <w:pStyle w:val="Textoindependiente3"/>
              <w:numPr>
                <w:ilvl w:val="0"/>
                <w:numId w:val="15"/>
              </w:numPr>
              <w:rPr>
                <w:b/>
                <w:bCs/>
                <w:sz w:val="20"/>
              </w:rPr>
            </w:pPr>
            <w:r w:rsidRPr="009221B6">
              <w:rPr>
                <w:b/>
                <w:bCs/>
                <w:sz w:val="20"/>
              </w:rPr>
              <w:t xml:space="preserve">EXPERIENCIA </w:t>
            </w:r>
            <w:r w:rsidR="000813FC">
              <w:rPr>
                <w:b/>
                <w:bCs/>
                <w:sz w:val="20"/>
              </w:rPr>
              <w:t>DE LA EMPRESA</w:t>
            </w:r>
          </w:p>
        </w:tc>
      </w:tr>
      <w:tr w:rsidR="00EF0966" w:rsidRPr="004B18BE" w:rsidTr="008E26BC">
        <w:trPr>
          <w:cantSplit/>
          <w:trHeight w:val="397"/>
          <w:jc w:val="center"/>
        </w:trPr>
        <w:tc>
          <w:tcPr>
            <w:tcW w:w="5000" w:type="pct"/>
            <w:gridSpan w:val="2"/>
            <w:tcBorders>
              <w:top w:val="single" w:sz="4" w:space="0" w:color="auto"/>
            </w:tcBorders>
            <w:shd w:val="clear" w:color="auto" w:fill="auto"/>
            <w:vAlign w:val="center"/>
          </w:tcPr>
          <w:p w:rsidR="00EF0966" w:rsidRPr="008E26BC" w:rsidRDefault="00EF0966" w:rsidP="000813FC">
            <w:pPr>
              <w:pStyle w:val="Textoindependiente3"/>
              <w:spacing w:line="276" w:lineRule="auto"/>
              <w:rPr>
                <w:bCs/>
                <w:sz w:val="20"/>
                <w:highlight w:val="yellow"/>
              </w:rPr>
            </w:pPr>
          </w:p>
          <w:p w:rsidR="008E26BC" w:rsidRPr="000813FC" w:rsidRDefault="000813FC" w:rsidP="000813FC">
            <w:pPr>
              <w:pStyle w:val="Textoindependiente3"/>
              <w:spacing w:line="276" w:lineRule="auto"/>
              <w:rPr>
                <w:sz w:val="20"/>
              </w:rPr>
            </w:pPr>
            <w:r w:rsidRPr="000813FC">
              <w:t xml:space="preserve">El proveedor del servicio deberá tener experiencia </w:t>
            </w:r>
            <w:r w:rsidR="00A13987">
              <w:t>de al meno</w:t>
            </w:r>
            <w:r w:rsidR="00047253">
              <w:t>s</w:t>
            </w:r>
            <w:r w:rsidR="00A13987">
              <w:t xml:space="preserve"> dos servicios realizados</w:t>
            </w:r>
            <w:r w:rsidR="00047253">
              <w:t>,</w:t>
            </w:r>
            <w:r w:rsidR="00A13987">
              <w:t xml:space="preserve"> </w:t>
            </w:r>
            <w:r w:rsidRPr="000813FC">
              <w:t xml:space="preserve">en la provisión de </w:t>
            </w:r>
            <w:r w:rsidR="00647649" w:rsidRPr="000813FC">
              <w:rPr>
                <w:sz w:val="20"/>
              </w:rPr>
              <w:t>servicio de internet</w:t>
            </w:r>
            <w:r w:rsidRPr="000813FC">
              <w:rPr>
                <w:sz w:val="20"/>
              </w:rPr>
              <w:t xml:space="preserve"> línea dedicada fibra óptica, en los 2 (dos) últimos años, </w:t>
            </w:r>
            <w:r w:rsidRPr="000813FC">
              <w:rPr>
                <w:lang w:val="es-BO"/>
              </w:rPr>
              <w:t>misma podrá ser r</w:t>
            </w:r>
            <w:r w:rsidR="004B18BE">
              <w:rPr>
                <w:lang w:val="es-BO"/>
              </w:rPr>
              <w:t>espaldada con órdenes de compra o</w:t>
            </w:r>
            <w:r w:rsidRPr="000813FC">
              <w:rPr>
                <w:lang w:val="es-BO"/>
              </w:rPr>
              <w:t xml:space="preserve"> contratos</w:t>
            </w:r>
            <w:r w:rsidR="004B18BE">
              <w:rPr>
                <w:lang w:val="es-BO"/>
              </w:rPr>
              <w:t xml:space="preserve"> o</w:t>
            </w:r>
            <w:r w:rsidRPr="000813FC">
              <w:rPr>
                <w:lang w:val="es-BO"/>
              </w:rPr>
              <w:t xml:space="preserve"> facturas u otros documentos.</w:t>
            </w:r>
            <w:r w:rsidR="004B18BE">
              <w:rPr>
                <w:lang w:val="es-BO"/>
              </w:rPr>
              <w:t xml:space="preserve"> </w:t>
            </w:r>
            <w:r w:rsidR="004B18BE" w:rsidRPr="004B18BE">
              <w:rPr>
                <w:b/>
                <w:lang w:val="es-BO"/>
              </w:rPr>
              <w:t>(Adjuntar documentos de respaldo en fotocopia simple)</w:t>
            </w:r>
            <w:r w:rsidR="004B18BE">
              <w:rPr>
                <w:b/>
                <w:lang w:val="es-BO"/>
              </w:rPr>
              <w:t>.</w:t>
            </w:r>
          </w:p>
          <w:p w:rsidR="008E26BC" w:rsidRPr="009221B6" w:rsidRDefault="008E26BC" w:rsidP="000813FC">
            <w:pPr>
              <w:pStyle w:val="Textoindependiente3"/>
              <w:spacing w:line="276" w:lineRule="auto"/>
              <w:ind w:left="290" w:hanging="290"/>
              <w:rPr>
                <w:sz w:val="20"/>
              </w:rPr>
            </w:pPr>
          </w:p>
        </w:tc>
      </w:tr>
      <w:tr w:rsidR="00EF0966" w:rsidRPr="004B18BE" w:rsidTr="008E26BC">
        <w:trPr>
          <w:cantSplit/>
          <w:trHeight w:val="397"/>
          <w:jc w:val="center"/>
        </w:trPr>
        <w:tc>
          <w:tcPr>
            <w:tcW w:w="5000" w:type="pct"/>
            <w:gridSpan w:val="2"/>
            <w:shd w:val="clear" w:color="auto" w:fill="767171"/>
            <w:vAlign w:val="center"/>
          </w:tcPr>
          <w:p w:rsidR="00EF0966" w:rsidRPr="009221B6" w:rsidRDefault="00EF0966" w:rsidP="000813FC">
            <w:pPr>
              <w:pStyle w:val="Textoindependiente3"/>
              <w:numPr>
                <w:ilvl w:val="0"/>
                <w:numId w:val="13"/>
              </w:numPr>
              <w:spacing w:line="276" w:lineRule="auto"/>
              <w:rPr>
                <w:b/>
                <w:bCs/>
                <w:i/>
                <w:iCs/>
                <w:color w:val="FFFFFF"/>
                <w:sz w:val="20"/>
              </w:rPr>
            </w:pPr>
            <w:r>
              <w:rPr>
                <w:b/>
                <w:bCs/>
                <w:color w:val="FFFFFF"/>
                <w:sz w:val="20"/>
              </w:rPr>
              <w:t>CONDICIONES ADMINISTRATIVAS</w:t>
            </w:r>
          </w:p>
        </w:tc>
      </w:tr>
      <w:tr w:rsidR="00EF0966" w:rsidRPr="004B18BE"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0813FC">
            <w:pPr>
              <w:pStyle w:val="Textoindependiente3"/>
              <w:numPr>
                <w:ilvl w:val="0"/>
                <w:numId w:val="16"/>
              </w:numPr>
              <w:spacing w:line="276" w:lineRule="auto"/>
              <w:rPr>
                <w:b/>
                <w:bCs/>
                <w:sz w:val="20"/>
              </w:rPr>
            </w:pPr>
            <w:r w:rsidRPr="009221B6">
              <w:rPr>
                <w:b/>
                <w:bCs/>
                <w:sz w:val="20"/>
              </w:rPr>
              <w:t>LUGAR DE PRESTACIÓN DEL SERVICIO</w:t>
            </w:r>
            <w:r w:rsidR="0096529B">
              <w:rPr>
                <w:b/>
                <w:bCs/>
                <w:sz w:val="20"/>
              </w:rPr>
              <w:t xml:space="preserve"> (MANIFESTAR ACEPTACION)</w:t>
            </w:r>
          </w:p>
        </w:tc>
      </w:tr>
      <w:tr w:rsidR="00EF0966" w:rsidRPr="004B18BE" w:rsidTr="008E26BC">
        <w:trPr>
          <w:cantSplit/>
          <w:trHeight w:val="397"/>
          <w:jc w:val="center"/>
        </w:trPr>
        <w:tc>
          <w:tcPr>
            <w:tcW w:w="5000" w:type="pct"/>
            <w:gridSpan w:val="2"/>
            <w:tcBorders>
              <w:bottom w:val="single" w:sz="4" w:space="0" w:color="auto"/>
            </w:tcBorders>
            <w:shd w:val="clear" w:color="auto" w:fill="auto"/>
            <w:vAlign w:val="center"/>
          </w:tcPr>
          <w:p w:rsidR="000813FC" w:rsidRDefault="000813FC" w:rsidP="000813FC">
            <w:pPr>
              <w:pStyle w:val="Prrafodelista"/>
              <w:spacing w:line="276" w:lineRule="auto"/>
              <w:ind w:left="0" w:right="8"/>
              <w:contextualSpacing/>
              <w:jc w:val="both"/>
              <w:rPr>
                <w:rFonts w:ascii="Arial" w:hAnsi="Arial" w:cs="Arial"/>
                <w:bCs/>
                <w:iCs/>
              </w:rPr>
            </w:pPr>
          </w:p>
          <w:p w:rsidR="00EF0966" w:rsidRDefault="00647649" w:rsidP="000813FC">
            <w:pPr>
              <w:pStyle w:val="Prrafodelista"/>
              <w:spacing w:line="276" w:lineRule="auto"/>
              <w:ind w:left="0" w:right="8"/>
              <w:contextualSpacing/>
              <w:jc w:val="both"/>
              <w:rPr>
                <w:rFonts w:ascii="Arial" w:hAnsi="Arial" w:cs="Arial"/>
                <w:bCs/>
                <w:iCs/>
              </w:rPr>
            </w:pPr>
            <w:r>
              <w:rPr>
                <w:rFonts w:ascii="Arial" w:hAnsi="Arial" w:cs="Arial"/>
                <w:bCs/>
                <w:iCs/>
              </w:rPr>
              <w:t>El servicio de internet deberá ser instalado en el Centro de Datos del edificio del Servicio de Registro Cívico La Paz (cuarto piso), ubicado en la Avenida 16 de Julio, el Prado Plaza Venezuela.</w:t>
            </w:r>
          </w:p>
          <w:p w:rsidR="000813FC" w:rsidRPr="00647649" w:rsidRDefault="000813FC" w:rsidP="000813FC">
            <w:pPr>
              <w:pStyle w:val="Prrafodelista"/>
              <w:spacing w:line="276" w:lineRule="auto"/>
              <w:ind w:left="0" w:right="8"/>
              <w:contextualSpacing/>
              <w:jc w:val="both"/>
              <w:rPr>
                <w:rFonts w:ascii="Arial" w:hAnsi="Arial" w:cs="Arial"/>
                <w:bCs/>
              </w:rPr>
            </w:pP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0813FC">
            <w:pPr>
              <w:pStyle w:val="Textoindependiente3"/>
              <w:numPr>
                <w:ilvl w:val="0"/>
                <w:numId w:val="16"/>
              </w:numPr>
              <w:spacing w:line="276" w:lineRule="auto"/>
              <w:rPr>
                <w:b/>
                <w:bCs/>
                <w:sz w:val="20"/>
              </w:rPr>
            </w:pPr>
            <w:r w:rsidRPr="009221B6">
              <w:rPr>
                <w:b/>
                <w:bCs/>
                <w:sz w:val="20"/>
              </w:rPr>
              <w:t>PLAZO DEL SERVICIO</w:t>
            </w:r>
            <w:r w:rsidR="0096529B">
              <w:rPr>
                <w:b/>
                <w:bCs/>
                <w:sz w:val="20"/>
              </w:rPr>
              <w:t xml:space="preserve"> </w:t>
            </w:r>
            <w:r w:rsidR="0096529B">
              <w:rPr>
                <w:b/>
                <w:bCs/>
                <w:sz w:val="20"/>
              </w:rPr>
              <w:t>(MANIFESTAR ACEPTACION)</w:t>
            </w:r>
          </w:p>
        </w:tc>
      </w:tr>
      <w:tr w:rsidR="00EF0966" w:rsidRPr="004B18BE" w:rsidTr="008E26BC">
        <w:trPr>
          <w:trHeight w:val="395"/>
          <w:jc w:val="center"/>
        </w:trPr>
        <w:tc>
          <w:tcPr>
            <w:tcW w:w="5000" w:type="pct"/>
            <w:gridSpan w:val="2"/>
            <w:tcBorders>
              <w:bottom w:val="single" w:sz="4" w:space="0" w:color="auto"/>
            </w:tcBorders>
            <w:vAlign w:val="center"/>
          </w:tcPr>
          <w:p w:rsidR="00EF0966" w:rsidRPr="009221B6" w:rsidRDefault="00B1019C" w:rsidP="004B18BE">
            <w:pPr>
              <w:pStyle w:val="Textoindependiente3"/>
              <w:spacing w:line="276" w:lineRule="auto"/>
              <w:rPr>
                <w:bCs/>
                <w:iCs/>
                <w:sz w:val="20"/>
              </w:rPr>
            </w:pPr>
            <w:r w:rsidRPr="00907C0C">
              <w:rPr>
                <w:bCs/>
                <w:iCs/>
                <w:sz w:val="20"/>
              </w:rPr>
              <w:t>El plazo será de 30 días calendario del</w:t>
            </w:r>
            <w:r w:rsidR="00952C3C">
              <w:rPr>
                <w:bCs/>
                <w:iCs/>
                <w:sz w:val="20"/>
              </w:rPr>
              <w:t xml:space="preserve"> 1 al 30 de octubre de 2020</w:t>
            </w:r>
            <w:r w:rsidRPr="00907C0C">
              <w:rPr>
                <w:bCs/>
                <w:iCs/>
                <w:sz w:val="20"/>
              </w:rPr>
              <w:t>.</w:t>
            </w:r>
            <w:bookmarkStart w:id="0" w:name="_GoBack"/>
            <w:bookmarkEnd w:id="0"/>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0813FC">
            <w:pPr>
              <w:pStyle w:val="Textoindependiente3"/>
              <w:numPr>
                <w:ilvl w:val="0"/>
                <w:numId w:val="16"/>
              </w:numPr>
              <w:spacing w:line="276" w:lineRule="auto"/>
              <w:rPr>
                <w:b/>
                <w:bCs/>
                <w:sz w:val="20"/>
              </w:rPr>
            </w:pPr>
            <w:r>
              <w:rPr>
                <w:b/>
                <w:bCs/>
                <w:sz w:val="20"/>
              </w:rPr>
              <w:t xml:space="preserve">INCUMPLIMIENTO </w:t>
            </w:r>
          </w:p>
        </w:tc>
      </w:tr>
      <w:tr w:rsidR="00EF0966" w:rsidRPr="004B18BE" w:rsidTr="008E26BC">
        <w:trPr>
          <w:cantSplit/>
          <w:trHeight w:val="397"/>
          <w:jc w:val="center"/>
        </w:trPr>
        <w:tc>
          <w:tcPr>
            <w:tcW w:w="5000" w:type="pct"/>
            <w:gridSpan w:val="2"/>
            <w:shd w:val="clear" w:color="auto" w:fill="auto"/>
            <w:vAlign w:val="center"/>
          </w:tcPr>
          <w:p w:rsidR="000813FC" w:rsidRDefault="000813FC" w:rsidP="000813FC">
            <w:pPr>
              <w:pStyle w:val="Textoindependiente3"/>
              <w:spacing w:line="276" w:lineRule="auto"/>
              <w:rPr>
                <w:bCs/>
                <w:iCs/>
                <w:sz w:val="20"/>
              </w:rPr>
            </w:pPr>
          </w:p>
          <w:p w:rsidR="00EF0966" w:rsidRDefault="00EF0966" w:rsidP="000813FC">
            <w:pPr>
              <w:pStyle w:val="Textoindependiente3"/>
              <w:spacing w:line="276" w:lineRule="auto"/>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a Bs20.000,00 se registrará el incumplimiento en el SICOES. </w:t>
            </w:r>
          </w:p>
          <w:p w:rsidR="00B80AD0" w:rsidRDefault="00B80AD0" w:rsidP="000813FC">
            <w:pPr>
              <w:pStyle w:val="Textoindependiente3"/>
              <w:spacing w:line="276" w:lineRule="auto"/>
              <w:rPr>
                <w:bCs/>
                <w:iCs/>
                <w:sz w:val="20"/>
              </w:rPr>
            </w:pPr>
          </w:p>
          <w:p w:rsidR="000813FC" w:rsidRPr="004A1382" w:rsidRDefault="0045015B" w:rsidP="004B18BE">
            <w:pPr>
              <w:pStyle w:val="Textoindependiente3"/>
              <w:spacing w:line="276" w:lineRule="auto"/>
              <w:rPr>
                <w:b/>
                <w:b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tc>
      </w:tr>
      <w:tr w:rsidR="00EF0966" w:rsidRPr="004B18BE" w:rsidTr="008E26BC">
        <w:trPr>
          <w:cantSplit/>
          <w:trHeight w:val="397"/>
          <w:jc w:val="center"/>
        </w:trPr>
        <w:tc>
          <w:tcPr>
            <w:tcW w:w="5000" w:type="pct"/>
            <w:gridSpan w:val="2"/>
            <w:shd w:val="clear" w:color="auto" w:fill="D9D9D9" w:themeFill="background1" w:themeFillShade="D9"/>
            <w:vAlign w:val="center"/>
          </w:tcPr>
          <w:p w:rsidR="00EF0966" w:rsidRDefault="00EF0966" w:rsidP="000813FC">
            <w:pPr>
              <w:pStyle w:val="Textoindependiente3"/>
              <w:numPr>
                <w:ilvl w:val="0"/>
                <w:numId w:val="16"/>
              </w:numPr>
              <w:spacing w:line="276" w:lineRule="auto"/>
              <w:rPr>
                <w:b/>
                <w:bCs/>
                <w:sz w:val="20"/>
              </w:rPr>
            </w:pPr>
            <w:r>
              <w:rPr>
                <w:b/>
                <w:bCs/>
                <w:sz w:val="20"/>
              </w:rPr>
              <w:t>RESPONSABLE O COMISIÓN DE RECEPCIÓN</w:t>
            </w:r>
          </w:p>
        </w:tc>
      </w:tr>
      <w:tr w:rsidR="00EF0966" w:rsidRPr="004B18BE" w:rsidTr="008E26BC">
        <w:trPr>
          <w:trHeight w:val="397"/>
          <w:jc w:val="center"/>
        </w:trPr>
        <w:tc>
          <w:tcPr>
            <w:tcW w:w="5000" w:type="pct"/>
            <w:gridSpan w:val="2"/>
            <w:shd w:val="clear" w:color="auto" w:fill="auto"/>
            <w:vAlign w:val="center"/>
          </w:tcPr>
          <w:p w:rsidR="000813FC" w:rsidRDefault="000813FC" w:rsidP="000813FC">
            <w:pPr>
              <w:pStyle w:val="Textoindependiente3"/>
              <w:spacing w:line="276" w:lineRule="auto"/>
              <w:rPr>
                <w:bCs/>
                <w:sz w:val="20"/>
                <w:lang w:val="es-ES_tradnl"/>
              </w:rPr>
            </w:pPr>
          </w:p>
          <w:p w:rsidR="00EF0966" w:rsidRPr="00465643" w:rsidRDefault="00EF0966" w:rsidP="000813FC">
            <w:pPr>
              <w:pStyle w:val="Textoindependiente3"/>
              <w:spacing w:line="276" w:lineRule="auto"/>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813FC">
            <w:pPr>
              <w:pStyle w:val="Textoindependiente3"/>
              <w:spacing w:line="276" w:lineRule="auto"/>
              <w:rPr>
                <w:bCs/>
                <w:sz w:val="20"/>
                <w:lang w:val="es-ES_tradnl"/>
              </w:rPr>
            </w:pPr>
          </w:p>
          <w:p w:rsidR="00EF0966" w:rsidRPr="00465643" w:rsidRDefault="00EF0966" w:rsidP="000813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EF0966" w:rsidRPr="0096529B" w:rsidRDefault="00EF0966" w:rsidP="004B18BE">
            <w:pPr>
              <w:pStyle w:val="Textoindependiente3"/>
              <w:numPr>
                <w:ilvl w:val="0"/>
                <w:numId w:val="6"/>
              </w:numPr>
              <w:spacing w:line="276" w:lineRule="auto"/>
              <w:rPr>
                <w:b/>
                <w:bCs/>
                <w:sz w:val="20"/>
              </w:rPr>
            </w:pPr>
            <w:r>
              <w:rPr>
                <w:bCs/>
                <w:sz w:val="20"/>
              </w:rPr>
              <w:t>E</w:t>
            </w:r>
            <w:r w:rsidRPr="00465643">
              <w:rPr>
                <w:bCs/>
                <w:sz w:val="20"/>
              </w:rPr>
              <w:t>mitir el informe de conformidad</w:t>
            </w:r>
            <w:r w:rsidR="004B18BE">
              <w:rPr>
                <w:bCs/>
                <w:sz w:val="20"/>
              </w:rPr>
              <w:t xml:space="preserve"> o disconformidad según </w:t>
            </w:r>
            <w:r>
              <w:rPr>
                <w:bCs/>
                <w:sz w:val="20"/>
              </w:rPr>
              <w:t>cuando corres</w:t>
            </w:r>
            <w:r w:rsidR="00952C3C">
              <w:rPr>
                <w:bCs/>
                <w:sz w:val="20"/>
              </w:rPr>
              <w:t>ponda</w:t>
            </w:r>
            <w:r>
              <w:rPr>
                <w:bCs/>
                <w:sz w:val="20"/>
              </w:rPr>
              <w:t>.</w:t>
            </w:r>
          </w:p>
          <w:p w:rsidR="0096529B" w:rsidRDefault="0096529B" w:rsidP="0096529B">
            <w:pPr>
              <w:pStyle w:val="Textoindependiente3"/>
              <w:spacing w:line="276" w:lineRule="auto"/>
              <w:ind w:left="720"/>
              <w:rPr>
                <w:b/>
                <w:bCs/>
                <w:sz w:val="20"/>
              </w:rPr>
            </w:pPr>
          </w:p>
        </w:tc>
      </w:tr>
      <w:tr w:rsidR="00EF0966" w:rsidRPr="004B18BE"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0813FC">
            <w:pPr>
              <w:pStyle w:val="Textoindependiente3"/>
              <w:numPr>
                <w:ilvl w:val="0"/>
                <w:numId w:val="16"/>
              </w:numPr>
              <w:spacing w:line="276" w:lineRule="auto"/>
              <w:rPr>
                <w:b/>
                <w:bCs/>
                <w:sz w:val="20"/>
              </w:rPr>
            </w:pPr>
            <w:r w:rsidRPr="009221B6">
              <w:rPr>
                <w:b/>
                <w:bCs/>
                <w:sz w:val="20"/>
              </w:rPr>
              <w:t>FORMA DE PAGO</w:t>
            </w:r>
          </w:p>
        </w:tc>
      </w:tr>
      <w:tr w:rsidR="00EF0966" w:rsidRPr="004B18BE" w:rsidTr="008E26BC">
        <w:trPr>
          <w:trHeight w:val="533"/>
          <w:jc w:val="center"/>
        </w:trPr>
        <w:tc>
          <w:tcPr>
            <w:tcW w:w="5000" w:type="pct"/>
            <w:gridSpan w:val="2"/>
            <w:vAlign w:val="center"/>
          </w:tcPr>
          <w:p w:rsidR="00EF0966" w:rsidRPr="00320FCA" w:rsidRDefault="00320FCA" w:rsidP="000813FC">
            <w:pPr>
              <w:pStyle w:val="Textoindependiente3"/>
              <w:spacing w:line="276" w:lineRule="auto"/>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D90676" w:rsidRDefault="00D90676"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p>
    <w:p w:rsidR="00414F5D" w:rsidRDefault="00414F5D" w:rsidP="0055550D">
      <w:pPr>
        <w:spacing w:before="14" w:line="200" w:lineRule="exact"/>
        <w:jc w:val="center"/>
        <w:rPr>
          <w:rFonts w:ascii="Arial" w:hAnsi="Arial" w:cs="Arial"/>
          <w:b/>
          <w:u w:val="single"/>
          <w:lang w:val="es-BO"/>
        </w:rPr>
      </w:pPr>
    </w:p>
    <w:sectPr w:rsidR="00414F5D" w:rsidSect="00F0354D">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65" w:rsidRDefault="00181565" w:rsidP="00892432">
      <w:r>
        <w:separator/>
      </w:r>
    </w:p>
  </w:endnote>
  <w:endnote w:type="continuationSeparator" w:id="0">
    <w:p w:rsidR="00181565" w:rsidRDefault="0018156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65" w:rsidRDefault="00181565" w:rsidP="00892432">
      <w:r>
        <w:separator/>
      </w:r>
    </w:p>
  </w:footnote>
  <w:footnote w:type="continuationSeparator" w:id="0">
    <w:p w:rsidR="00181565" w:rsidRDefault="0018156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BE" w:rsidRDefault="004B18BE" w:rsidP="004B18BE">
    <w:pPr>
      <w:pStyle w:val="Encabezado"/>
      <w:jc w:val="center"/>
    </w:pPr>
    <w:r>
      <w:rPr>
        <w:noProof/>
        <w:sz w:val="12"/>
        <w:lang w:val="es-BO" w:eastAsia="es-BO"/>
      </w:rPr>
      <w:drawing>
        <wp:inline distT="0" distB="0" distL="0" distR="0" wp14:anchorId="630CCB0D" wp14:editId="7CD6ABC7">
          <wp:extent cx="2507795" cy="80391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14" cy="80446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C9B21A4"/>
    <w:multiLevelType w:val="hybridMultilevel"/>
    <w:tmpl w:val="B3EAA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47253"/>
    <w:rsid w:val="00072F73"/>
    <w:rsid w:val="000813FC"/>
    <w:rsid w:val="0010585B"/>
    <w:rsid w:val="00107F85"/>
    <w:rsid w:val="00181565"/>
    <w:rsid w:val="00194B14"/>
    <w:rsid w:val="001E495E"/>
    <w:rsid w:val="001F2DA5"/>
    <w:rsid w:val="002100C0"/>
    <w:rsid w:val="00237F1E"/>
    <w:rsid w:val="0029341A"/>
    <w:rsid w:val="002A4E98"/>
    <w:rsid w:val="002A5035"/>
    <w:rsid w:val="002C7A5C"/>
    <w:rsid w:val="002F41D8"/>
    <w:rsid w:val="00320FCA"/>
    <w:rsid w:val="003338C5"/>
    <w:rsid w:val="003442AC"/>
    <w:rsid w:val="00346BB6"/>
    <w:rsid w:val="00363BB8"/>
    <w:rsid w:val="00396DE3"/>
    <w:rsid w:val="003D4F67"/>
    <w:rsid w:val="00414F5D"/>
    <w:rsid w:val="00414F9D"/>
    <w:rsid w:val="00441B87"/>
    <w:rsid w:val="0044680D"/>
    <w:rsid w:val="0045015B"/>
    <w:rsid w:val="004B18BE"/>
    <w:rsid w:val="004C3750"/>
    <w:rsid w:val="004D2D42"/>
    <w:rsid w:val="0051679A"/>
    <w:rsid w:val="0055550D"/>
    <w:rsid w:val="0058444C"/>
    <w:rsid w:val="005F5649"/>
    <w:rsid w:val="00607B7E"/>
    <w:rsid w:val="006311E0"/>
    <w:rsid w:val="00632F1D"/>
    <w:rsid w:val="00633973"/>
    <w:rsid w:val="00647649"/>
    <w:rsid w:val="00665D8D"/>
    <w:rsid w:val="006B405F"/>
    <w:rsid w:val="006C7D0D"/>
    <w:rsid w:val="0074230E"/>
    <w:rsid w:val="00745401"/>
    <w:rsid w:val="007773D1"/>
    <w:rsid w:val="007E1ED5"/>
    <w:rsid w:val="007E265E"/>
    <w:rsid w:val="00844A8C"/>
    <w:rsid w:val="008708AA"/>
    <w:rsid w:val="00892432"/>
    <w:rsid w:val="008C3F05"/>
    <w:rsid w:val="008D6416"/>
    <w:rsid w:val="008E1712"/>
    <w:rsid w:val="008E26BC"/>
    <w:rsid w:val="00907C0C"/>
    <w:rsid w:val="00941A46"/>
    <w:rsid w:val="00952C3C"/>
    <w:rsid w:val="0096529B"/>
    <w:rsid w:val="00A11D7C"/>
    <w:rsid w:val="00A13987"/>
    <w:rsid w:val="00A373BB"/>
    <w:rsid w:val="00AB72AA"/>
    <w:rsid w:val="00AB7F2F"/>
    <w:rsid w:val="00B1019C"/>
    <w:rsid w:val="00B404D1"/>
    <w:rsid w:val="00B470CA"/>
    <w:rsid w:val="00B80AD0"/>
    <w:rsid w:val="00B81660"/>
    <w:rsid w:val="00C07D23"/>
    <w:rsid w:val="00C375BD"/>
    <w:rsid w:val="00CB076F"/>
    <w:rsid w:val="00D320D6"/>
    <w:rsid w:val="00D35351"/>
    <w:rsid w:val="00D90676"/>
    <w:rsid w:val="00DE37F9"/>
    <w:rsid w:val="00E52194"/>
    <w:rsid w:val="00E866A5"/>
    <w:rsid w:val="00EC6678"/>
    <w:rsid w:val="00ED366A"/>
    <w:rsid w:val="00EF0966"/>
    <w:rsid w:val="00F0354D"/>
    <w:rsid w:val="00F612A4"/>
    <w:rsid w:val="00F73B77"/>
    <w:rsid w:val="00FD1633"/>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NormalWeb">
    <w:name w:val="Normal (Web)"/>
    <w:basedOn w:val="Normal"/>
    <w:uiPriority w:val="99"/>
    <w:unhideWhenUsed/>
    <w:rsid w:val="002100C0"/>
    <w:pPr>
      <w:spacing w:before="100" w:beforeAutospacing="1" w:after="100" w:afterAutospacing="1"/>
    </w:pPr>
    <w:rPr>
      <w:sz w:val="24"/>
      <w:szCs w:val="24"/>
      <w:lang w:val="es-BO" w:eastAsia="es-BO"/>
    </w:rPr>
  </w:style>
  <w:style w:type="character" w:styleId="Hipervnculo">
    <w:name w:val="Hyperlink"/>
    <w:basedOn w:val="Fuentedeprrafopredeter"/>
    <w:uiPriority w:val="99"/>
    <w:unhideWhenUsed/>
    <w:rsid w:val="008E1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40170">
      <w:bodyDiv w:val="1"/>
      <w:marLeft w:val="0"/>
      <w:marRight w:val="0"/>
      <w:marTop w:val="0"/>
      <w:marBottom w:val="0"/>
      <w:divBdr>
        <w:top w:val="none" w:sz="0" w:space="0" w:color="auto"/>
        <w:left w:val="none" w:sz="0" w:space="0" w:color="auto"/>
        <w:bottom w:val="none" w:sz="0" w:space="0" w:color="auto"/>
        <w:right w:val="none" w:sz="0" w:space="0" w:color="auto"/>
      </w:divBdr>
    </w:div>
    <w:div w:id="135464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2</cp:revision>
  <cp:lastPrinted>2020-09-15T13:06:00Z</cp:lastPrinted>
  <dcterms:created xsi:type="dcterms:W3CDTF">2020-09-16T01:03:00Z</dcterms:created>
  <dcterms:modified xsi:type="dcterms:W3CDTF">2020-09-16T01:03:00Z</dcterms:modified>
</cp:coreProperties>
</file>