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30B" w:rsidRPr="00540916" w:rsidRDefault="004A630B" w:rsidP="00E41204">
      <w:pPr>
        <w:ind w:right="-57"/>
        <w:jc w:val="center"/>
        <w:rPr>
          <w:rFonts w:ascii="Arial" w:hAnsi="Arial" w:cs="Arial"/>
          <w:b/>
          <w:sz w:val="22"/>
          <w:szCs w:val="22"/>
          <w:u w:val="single"/>
          <w:lang w:val="es-BO"/>
        </w:rPr>
      </w:pPr>
      <w:r w:rsidRPr="00540916">
        <w:rPr>
          <w:rFonts w:ascii="Arial" w:hAnsi="Arial" w:cs="Arial"/>
          <w:b/>
          <w:sz w:val="22"/>
          <w:szCs w:val="22"/>
          <w:u w:val="single"/>
          <w:lang w:val="es-BO"/>
        </w:rPr>
        <w:t>ESPECIFICACIONES TÉCNICAS DEL SERVICIO</w:t>
      </w:r>
    </w:p>
    <w:p w:rsidR="004A630B" w:rsidRPr="00540916" w:rsidRDefault="004A630B" w:rsidP="004A630B">
      <w:pPr>
        <w:ind w:left="426" w:right="-57"/>
        <w:jc w:val="center"/>
        <w:rPr>
          <w:rFonts w:ascii="Arial" w:hAnsi="Arial" w:cs="Arial"/>
          <w:b/>
          <w:sz w:val="22"/>
          <w:szCs w:val="22"/>
          <w:u w:val="single"/>
          <w:lang w:val="es-BO"/>
        </w:rPr>
      </w:pPr>
    </w:p>
    <w:p w:rsidR="00E41204" w:rsidRDefault="004A630B" w:rsidP="004A630B">
      <w:pPr>
        <w:ind w:right="-57"/>
        <w:jc w:val="center"/>
        <w:rPr>
          <w:rFonts w:ascii="Arial" w:eastAsia="Arial" w:hAnsi="Arial" w:cs="Arial"/>
          <w:b/>
          <w:sz w:val="22"/>
          <w:szCs w:val="22"/>
          <w:lang w:val="es-BO"/>
        </w:rPr>
      </w:pPr>
      <w:r w:rsidRPr="00540916">
        <w:rPr>
          <w:rFonts w:ascii="Arial" w:hAnsi="Arial" w:cs="Arial"/>
          <w:b/>
          <w:sz w:val="22"/>
          <w:szCs w:val="22"/>
          <w:lang w:val="es-BO"/>
        </w:rPr>
        <w:t xml:space="preserve">OBJETO DE CONTRATACIÓN: </w:t>
      </w:r>
      <w:r w:rsidRPr="00540916">
        <w:rPr>
          <w:rFonts w:ascii="Arial" w:eastAsia="Arial" w:hAnsi="Arial" w:cs="Arial"/>
          <w:b/>
          <w:sz w:val="22"/>
          <w:szCs w:val="22"/>
          <w:lang w:val="es-BO"/>
        </w:rPr>
        <w:t>SERVICIO DE ALQUILER DE SISTEMA DE MONITOREO EN TIEMPO REAL PARA LAS ELECCIONES GENERALES 2020</w:t>
      </w:r>
      <w:r>
        <w:rPr>
          <w:rFonts w:ascii="Arial" w:eastAsia="Arial" w:hAnsi="Arial" w:cs="Arial"/>
          <w:b/>
          <w:sz w:val="22"/>
          <w:szCs w:val="22"/>
          <w:lang w:val="es-BO"/>
        </w:rPr>
        <w:t xml:space="preserve"> </w:t>
      </w:r>
    </w:p>
    <w:p w:rsidR="004A630B" w:rsidRPr="00540916" w:rsidRDefault="004A630B" w:rsidP="004A630B">
      <w:pPr>
        <w:ind w:right="-57"/>
        <w:jc w:val="center"/>
        <w:rPr>
          <w:rFonts w:ascii="Arial" w:hAnsi="Arial" w:cs="Arial"/>
          <w:b/>
          <w:sz w:val="22"/>
          <w:szCs w:val="22"/>
          <w:lang w:val="es-BO"/>
        </w:rPr>
      </w:pPr>
      <w:r>
        <w:rPr>
          <w:rFonts w:ascii="Arial" w:eastAsia="Arial" w:hAnsi="Arial" w:cs="Arial"/>
          <w:b/>
          <w:sz w:val="22"/>
          <w:szCs w:val="22"/>
          <w:lang w:val="es-BO"/>
        </w:rPr>
        <w:t>(SEGUNDA CONVOCATORIA)</w:t>
      </w:r>
    </w:p>
    <w:p w:rsidR="004A630B" w:rsidRPr="00B75AF9" w:rsidRDefault="004A630B" w:rsidP="004A630B">
      <w:pPr>
        <w:jc w:val="center"/>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8"/>
        <w:gridCol w:w="9518"/>
      </w:tblGrid>
      <w:tr w:rsidR="004A630B" w:rsidRPr="00937FD9" w:rsidTr="004A630B">
        <w:trPr>
          <w:trHeight w:val="397"/>
        </w:trPr>
        <w:tc>
          <w:tcPr>
            <w:tcW w:w="10206" w:type="dxa"/>
            <w:gridSpan w:val="2"/>
            <w:shd w:val="clear" w:color="auto" w:fill="767171"/>
            <w:vAlign w:val="center"/>
          </w:tcPr>
          <w:p w:rsidR="004A630B" w:rsidRPr="00307FA2" w:rsidRDefault="004A630B" w:rsidP="004A630B">
            <w:pPr>
              <w:pStyle w:val="Textoindependiente3"/>
              <w:numPr>
                <w:ilvl w:val="0"/>
                <w:numId w:val="5"/>
              </w:numPr>
              <w:rPr>
                <w:b/>
                <w:bCs/>
                <w:color w:val="FFFFFF"/>
                <w:sz w:val="20"/>
              </w:rPr>
            </w:pPr>
            <w:r>
              <w:rPr>
                <w:b/>
                <w:bCs/>
                <w:color w:val="FFFFFF"/>
                <w:sz w:val="20"/>
              </w:rPr>
              <w:t>CARACTERÍSTICAS GENERALES DEL SERVICIO</w:t>
            </w:r>
          </w:p>
        </w:tc>
      </w:tr>
      <w:tr w:rsidR="004A630B" w:rsidRPr="00E41204" w:rsidTr="004A630B">
        <w:trPr>
          <w:trHeight w:val="397"/>
        </w:trPr>
        <w:tc>
          <w:tcPr>
            <w:tcW w:w="10206" w:type="dxa"/>
            <w:gridSpan w:val="2"/>
            <w:shd w:val="clear" w:color="auto" w:fill="D9D9D9"/>
            <w:vAlign w:val="center"/>
          </w:tcPr>
          <w:p w:rsidR="004A630B" w:rsidRPr="00D77864" w:rsidRDefault="004A630B" w:rsidP="004A630B">
            <w:pPr>
              <w:pStyle w:val="Textoindependiente3"/>
              <w:numPr>
                <w:ilvl w:val="0"/>
                <w:numId w:val="3"/>
              </w:numPr>
              <w:rPr>
                <w:bCs/>
                <w:i/>
                <w:iCs/>
                <w:sz w:val="20"/>
              </w:rPr>
            </w:pPr>
            <w:r w:rsidRPr="00307FA2">
              <w:rPr>
                <w:b/>
                <w:bCs/>
                <w:sz w:val="20"/>
              </w:rPr>
              <w:t>REQUISITOS DEL(LOS) BIEN(ES)</w:t>
            </w:r>
            <w:r w:rsidRPr="00307FA2">
              <w:rPr>
                <w:bCs/>
                <w:i/>
                <w:iCs/>
                <w:sz w:val="20"/>
              </w:rPr>
              <w:t xml:space="preserve"> </w:t>
            </w:r>
          </w:p>
        </w:tc>
      </w:tr>
      <w:tr w:rsidR="004A630B" w:rsidRPr="00307FA2" w:rsidTr="004A630B">
        <w:trPr>
          <w:trHeight w:val="325"/>
        </w:trPr>
        <w:tc>
          <w:tcPr>
            <w:tcW w:w="688" w:type="dxa"/>
            <w:shd w:val="clear" w:color="auto" w:fill="auto"/>
            <w:vAlign w:val="center"/>
          </w:tcPr>
          <w:p w:rsidR="004A630B" w:rsidRPr="00307FA2" w:rsidRDefault="004A630B" w:rsidP="00E7343D">
            <w:pPr>
              <w:ind w:left="-60" w:right="-108"/>
              <w:contextualSpacing/>
              <w:jc w:val="center"/>
              <w:rPr>
                <w:rFonts w:ascii="Arial" w:hAnsi="Arial" w:cs="Arial"/>
                <w:b/>
              </w:rPr>
            </w:pPr>
            <w:r w:rsidRPr="00307FA2">
              <w:rPr>
                <w:rFonts w:ascii="Arial" w:hAnsi="Arial" w:cs="Arial"/>
                <w:b/>
                <w:iCs/>
              </w:rPr>
              <w:t>Items</w:t>
            </w:r>
          </w:p>
        </w:tc>
        <w:tc>
          <w:tcPr>
            <w:tcW w:w="9518" w:type="dxa"/>
            <w:shd w:val="clear" w:color="auto" w:fill="auto"/>
            <w:vAlign w:val="center"/>
          </w:tcPr>
          <w:p w:rsidR="004A630B" w:rsidRPr="00D77864" w:rsidRDefault="004A630B" w:rsidP="004A630B">
            <w:pPr>
              <w:contextualSpacing/>
              <w:rPr>
                <w:rFonts w:ascii="Arial" w:hAnsi="Arial" w:cs="Arial"/>
                <w:b/>
                <w:iCs/>
                <w:lang w:val="es-BO"/>
              </w:rPr>
            </w:pPr>
            <w:r w:rsidRPr="00307FA2">
              <w:rPr>
                <w:rFonts w:ascii="Arial" w:hAnsi="Arial" w:cs="Arial"/>
                <w:b/>
                <w:iCs/>
                <w:lang w:val="es-BO"/>
              </w:rPr>
              <w:t>Características técnicas</w:t>
            </w:r>
            <w:r>
              <w:rPr>
                <w:rFonts w:ascii="Arial" w:hAnsi="Arial" w:cs="Arial"/>
                <w:b/>
                <w:iCs/>
                <w:color w:val="FF0000"/>
                <w:lang w:val="es-BO"/>
              </w:rPr>
              <w:t xml:space="preserve"> </w:t>
            </w:r>
            <w:r w:rsidR="00E41204">
              <w:rPr>
                <w:rFonts w:ascii="Arial" w:hAnsi="Arial" w:cs="Arial"/>
                <w:b/>
                <w:iCs/>
                <w:color w:val="FF0000"/>
                <w:lang w:val="es-BO"/>
              </w:rPr>
              <w:t>(ESPECIFICAR)</w:t>
            </w:r>
          </w:p>
        </w:tc>
      </w:tr>
      <w:tr w:rsidR="004A630B" w:rsidRPr="00E41204" w:rsidTr="004A630B">
        <w:trPr>
          <w:trHeight w:val="130"/>
        </w:trPr>
        <w:tc>
          <w:tcPr>
            <w:tcW w:w="688" w:type="dxa"/>
            <w:shd w:val="clear" w:color="auto" w:fill="auto"/>
            <w:vAlign w:val="center"/>
          </w:tcPr>
          <w:p w:rsidR="004A630B" w:rsidRPr="00307FA2" w:rsidRDefault="004A630B" w:rsidP="00E7343D">
            <w:pPr>
              <w:pStyle w:val="Textoindependiente3"/>
              <w:jc w:val="center"/>
              <w:rPr>
                <w:sz w:val="20"/>
              </w:rPr>
            </w:pPr>
            <w:r w:rsidRPr="00307FA2">
              <w:rPr>
                <w:sz w:val="20"/>
              </w:rPr>
              <w:t>1</w:t>
            </w:r>
          </w:p>
        </w:tc>
        <w:tc>
          <w:tcPr>
            <w:tcW w:w="9518" w:type="dxa"/>
            <w:shd w:val="clear" w:color="auto" w:fill="auto"/>
            <w:vAlign w:val="center"/>
          </w:tcPr>
          <w:p w:rsidR="004A630B" w:rsidRPr="008D4667" w:rsidRDefault="004A630B" w:rsidP="00E7343D">
            <w:pPr>
              <w:pStyle w:val="Textoindependiente3"/>
              <w:jc w:val="left"/>
              <w:rPr>
                <w:b/>
                <w:szCs w:val="18"/>
              </w:rPr>
            </w:pPr>
          </w:p>
          <w:p w:rsidR="004A630B" w:rsidRPr="00864EE5" w:rsidRDefault="004A630B" w:rsidP="00E7343D">
            <w:pPr>
              <w:rPr>
                <w:rFonts w:ascii="Arial" w:eastAsia="Arial" w:hAnsi="Arial" w:cs="Arial"/>
                <w:b/>
                <w:u w:val="single"/>
                <w:lang w:val="es-BO"/>
              </w:rPr>
            </w:pPr>
            <w:r w:rsidRPr="00864EE5">
              <w:rPr>
                <w:rFonts w:ascii="Arial" w:eastAsia="Arial" w:hAnsi="Arial" w:cs="Arial"/>
                <w:b/>
                <w:u w:val="single"/>
                <w:lang w:val="es-BO"/>
              </w:rPr>
              <w:t>SERVICIO DE ALQUILER DE SISTEMA DE MONITOREO EN TIEMPO REAL PARA LAS ELECCIONES GENERALES 2020</w:t>
            </w:r>
          </w:p>
          <w:p w:rsidR="004A630B" w:rsidRPr="008D4667" w:rsidRDefault="004A630B" w:rsidP="00E7343D">
            <w:pPr>
              <w:rPr>
                <w:rFonts w:ascii="Arial" w:hAnsi="Arial" w:cs="Arial"/>
                <w:u w:val="single"/>
                <w:lang w:val="es-BO"/>
              </w:rPr>
            </w:pPr>
          </w:p>
          <w:p w:rsidR="004A630B" w:rsidRPr="000A36EF" w:rsidRDefault="004A630B" w:rsidP="00E7343D">
            <w:pPr>
              <w:spacing w:line="276" w:lineRule="auto"/>
              <w:jc w:val="both"/>
              <w:rPr>
                <w:rFonts w:ascii="Arial" w:hAnsi="Arial" w:cs="Arial"/>
                <w:b/>
                <w:u w:val="single"/>
                <w:lang w:val="es-BO"/>
              </w:rPr>
            </w:pPr>
            <w:r w:rsidRPr="000A36EF">
              <w:rPr>
                <w:rFonts w:ascii="Arial" w:hAnsi="Arial" w:cs="Arial"/>
                <w:b/>
                <w:u w:val="single"/>
                <w:lang w:val="es-BO"/>
              </w:rPr>
              <w:t>CARACTERISTICAS</w:t>
            </w:r>
          </w:p>
          <w:p w:rsidR="004A630B" w:rsidRPr="001F5E34" w:rsidRDefault="004A630B" w:rsidP="00E7343D">
            <w:pPr>
              <w:spacing w:line="276" w:lineRule="auto"/>
              <w:jc w:val="both"/>
              <w:rPr>
                <w:rFonts w:ascii="Arial" w:hAnsi="Arial" w:cs="Arial"/>
                <w:b/>
                <w:sz w:val="10"/>
                <w:szCs w:val="10"/>
                <w:lang w:val="es-BO"/>
              </w:rPr>
            </w:pPr>
          </w:p>
          <w:p w:rsidR="004A630B" w:rsidRPr="008D4667" w:rsidRDefault="004A630B" w:rsidP="004A630B">
            <w:pPr>
              <w:pStyle w:val="Prrafodelista"/>
              <w:numPr>
                <w:ilvl w:val="1"/>
                <w:numId w:val="37"/>
              </w:numPr>
              <w:spacing w:line="276" w:lineRule="auto"/>
              <w:jc w:val="both"/>
              <w:rPr>
                <w:rFonts w:ascii="Arial" w:hAnsi="Arial" w:cs="Arial"/>
                <w:lang w:val="es-BO"/>
              </w:rPr>
            </w:pPr>
            <w:r w:rsidRPr="008D4667">
              <w:rPr>
                <w:rFonts w:ascii="Arial" w:hAnsi="Arial" w:cs="Arial"/>
                <w:lang w:val="es-BO"/>
              </w:rPr>
              <w:t>Validación y verificación de la infraestructura (Hardware, Red, Software)</w:t>
            </w:r>
          </w:p>
          <w:p w:rsidR="004A630B" w:rsidRPr="008D4667" w:rsidRDefault="004A630B" w:rsidP="004A630B">
            <w:pPr>
              <w:pStyle w:val="Prrafodelista"/>
              <w:numPr>
                <w:ilvl w:val="1"/>
                <w:numId w:val="37"/>
              </w:numPr>
              <w:spacing w:line="276" w:lineRule="auto"/>
              <w:jc w:val="both"/>
              <w:rPr>
                <w:rFonts w:ascii="Arial" w:hAnsi="Arial" w:cs="Arial"/>
                <w:lang w:val="es-BO"/>
              </w:rPr>
            </w:pPr>
            <w:r w:rsidRPr="008D4667">
              <w:rPr>
                <w:rFonts w:ascii="Arial" w:hAnsi="Arial" w:cs="Arial"/>
                <w:lang w:val="es-BO"/>
              </w:rPr>
              <w:t>Licencia de software</w:t>
            </w:r>
          </w:p>
          <w:p w:rsidR="004A630B" w:rsidRPr="008D4667" w:rsidRDefault="004A630B" w:rsidP="004A630B">
            <w:pPr>
              <w:pStyle w:val="Prrafodelista"/>
              <w:numPr>
                <w:ilvl w:val="1"/>
                <w:numId w:val="37"/>
              </w:numPr>
              <w:spacing w:line="276" w:lineRule="auto"/>
              <w:jc w:val="both"/>
              <w:rPr>
                <w:rFonts w:ascii="Arial" w:hAnsi="Arial" w:cs="Arial"/>
                <w:lang w:val="es-BO"/>
              </w:rPr>
            </w:pPr>
            <w:r w:rsidRPr="008D4667">
              <w:rPr>
                <w:rFonts w:ascii="Arial" w:hAnsi="Arial" w:cs="Arial"/>
                <w:lang w:val="es-BO"/>
              </w:rPr>
              <w:t>Instalación y configuración</w:t>
            </w:r>
          </w:p>
          <w:p w:rsidR="004A630B" w:rsidRPr="008D4667" w:rsidRDefault="004A630B" w:rsidP="004A630B">
            <w:pPr>
              <w:pStyle w:val="Prrafodelista"/>
              <w:numPr>
                <w:ilvl w:val="1"/>
                <w:numId w:val="37"/>
              </w:numPr>
              <w:spacing w:line="276" w:lineRule="auto"/>
              <w:jc w:val="both"/>
              <w:rPr>
                <w:rFonts w:ascii="Arial" w:hAnsi="Arial" w:cs="Arial"/>
                <w:lang w:val="es-BO"/>
              </w:rPr>
            </w:pPr>
            <w:r w:rsidRPr="008D4667">
              <w:rPr>
                <w:rFonts w:ascii="Arial" w:hAnsi="Arial" w:cs="Arial"/>
                <w:lang w:val="es-BO"/>
              </w:rPr>
              <w:t>Comprobación de servidores y red con el sistema</w:t>
            </w:r>
          </w:p>
          <w:p w:rsidR="004A630B" w:rsidRPr="008D4667" w:rsidRDefault="004A630B" w:rsidP="004A630B">
            <w:pPr>
              <w:pStyle w:val="Prrafodelista"/>
              <w:numPr>
                <w:ilvl w:val="1"/>
                <w:numId w:val="37"/>
              </w:numPr>
              <w:spacing w:line="276" w:lineRule="auto"/>
              <w:jc w:val="both"/>
              <w:rPr>
                <w:rFonts w:ascii="Arial" w:hAnsi="Arial" w:cs="Arial"/>
                <w:lang w:val="es-BO"/>
              </w:rPr>
            </w:pPr>
            <w:r w:rsidRPr="008D4667">
              <w:rPr>
                <w:rFonts w:ascii="Arial" w:hAnsi="Arial" w:cs="Arial"/>
                <w:lang w:val="es-BO"/>
              </w:rPr>
              <w:t>Puesta en producción, simulacros</w:t>
            </w:r>
          </w:p>
          <w:p w:rsidR="004A630B" w:rsidRPr="008D4667" w:rsidRDefault="004A630B" w:rsidP="004A630B">
            <w:pPr>
              <w:pStyle w:val="Prrafodelista"/>
              <w:numPr>
                <w:ilvl w:val="1"/>
                <w:numId w:val="37"/>
              </w:numPr>
              <w:spacing w:line="276" w:lineRule="auto"/>
              <w:jc w:val="both"/>
              <w:rPr>
                <w:rFonts w:ascii="Arial" w:hAnsi="Arial" w:cs="Arial"/>
                <w:lang w:val="es-BO"/>
              </w:rPr>
            </w:pPr>
            <w:r w:rsidRPr="008D4667">
              <w:rPr>
                <w:rFonts w:ascii="Arial" w:hAnsi="Arial" w:cs="Arial"/>
                <w:lang w:val="es-BO"/>
              </w:rPr>
              <w:t>Capacitación del personal para los 9 departamentos de forma remota (no presencial).</w:t>
            </w:r>
          </w:p>
          <w:p w:rsidR="004A630B" w:rsidRDefault="004A630B" w:rsidP="004A630B">
            <w:pPr>
              <w:pStyle w:val="Prrafodelista"/>
              <w:numPr>
                <w:ilvl w:val="1"/>
                <w:numId w:val="37"/>
              </w:numPr>
              <w:spacing w:line="276" w:lineRule="auto"/>
              <w:jc w:val="both"/>
              <w:rPr>
                <w:rFonts w:ascii="Arial" w:hAnsi="Arial" w:cs="Arial"/>
                <w:lang w:val="es-BO"/>
              </w:rPr>
            </w:pPr>
            <w:r w:rsidRPr="008D4667">
              <w:rPr>
                <w:rFonts w:ascii="Arial" w:hAnsi="Arial" w:cs="Arial"/>
                <w:lang w:val="es-BO"/>
              </w:rPr>
              <w:t>Soporte en línea durante todo el proceso</w:t>
            </w:r>
          </w:p>
          <w:p w:rsidR="004A630B" w:rsidRPr="001F5E34" w:rsidRDefault="004A630B" w:rsidP="00E7343D">
            <w:pPr>
              <w:pStyle w:val="Prrafodelista"/>
              <w:spacing w:line="276" w:lineRule="auto"/>
              <w:ind w:left="1440"/>
              <w:jc w:val="both"/>
              <w:rPr>
                <w:rFonts w:ascii="Arial" w:hAnsi="Arial" w:cs="Arial"/>
                <w:sz w:val="10"/>
                <w:szCs w:val="10"/>
                <w:lang w:val="es-BO"/>
              </w:rPr>
            </w:pPr>
          </w:p>
          <w:p w:rsidR="004A630B" w:rsidRDefault="004A630B" w:rsidP="00E7343D">
            <w:pPr>
              <w:spacing w:line="276" w:lineRule="auto"/>
              <w:jc w:val="both"/>
              <w:rPr>
                <w:rFonts w:ascii="Arial" w:hAnsi="Arial" w:cs="Arial"/>
                <w:b/>
                <w:lang w:val="es-BO"/>
              </w:rPr>
            </w:pPr>
            <w:r w:rsidRPr="008D4667">
              <w:rPr>
                <w:rFonts w:ascii="Arial" w:hAnsi="Arial" w:cs="Arial"/>
                <w:b/>
                <w:lang w:val="es-BO"/>
              </w:rPr>
              <w:t>FUNCIONALIDAD DEL SISTEMA</w:t>
            </w:r>
          </w:p>
          <w:p w:rsidR="004A630B" w:rsidRPr="001F5E34" w:rsidRDefault="004A630B" w:rsidP="00E7343D">
            <w:pPr>
              <w:spacing w:line="276" w:lineRule="auto"/>
              <w:jc w:val="both"/>
              <w:rPr>
                <w:rFonts w:ascii="Arial" w:hAnsi="Arial" w:cs="Arial"/>
                <w:b/>
                <w:sz w:val="10"/>
                <w:szCs w:val="10"/>
                <w:lang w:val="es-BO"/>
              </w:rPr>
            </w:pPr>
          </w:p>
          <w:p w:rsidR="004A630B" w:rsidRPr="008D4667" w:rsidRDefault="004A630B" w:rsidP="00E7343D">
            <w:pPr>
              <w:spacing w:line="276" w:lineRule="auto"/>
              <w:jc w:val="both"/>
              <w:rPr>
                <w:rFonts w:ascii="Arial" w:hAnsi="Arial" w:cs="Arial"/>
                <w:lang w:val="es-BO"/>
              </w:rPr>
            </w:pPr>
            <w:r w:rsidRPr="008D4667">
              <w:rPr>
                <w:rFonts w:ascii="Arial" w:hAnsi="Arial" w:cs="Arial"/>
                <w:lang w:val="es-BO"/>
              </w:rPr>
              <w:t xml:space="preserve">Después de instalada el sistema central en el equipo servidor del TED y subida la aplicación al play store, </w:t>
            </w:r>
            <w:r>
              <w:rPr>
                <w:rFonts w:ascii="Arial" w:hAnsi="Arial" w:cs="Arial"/>
                <w:lang w:val="es-BO"/>
              </w:rPr>
              <w:t xml:space="preserve">la funcionalidad del sistema deberá ser </w:t>
            </w:r>
            <w:r w:rsidRPr="008D4667">
              <w:rPr>
                <w:rFonts w:ascii="Arial" w:hAnsi="Arial" w:cs="Arial"/>
                <w:lang w:val="es-BO"/>
              </w:rPr>
              <w:t>la siguiente:</w:t>
            </w:r>
          </w:p>
          <w:p w:rsidR="004A630B" w:rsidRPr="000A36EF" w:rsidRDefault="004A630B" w:rsidP="00E7343D">
            <w:pPr>
              <w:spacing w:line="276" w:lineRule="auto"/>
              <w:jc w:val="both"/>
              <w:rPr>
                <w:rFonts w:ascii="Arial" w:hAnsi="Arial" w:cs="Arial"/>
                <w:sz w:val="10"/>
                <w:szCs w:val="10"/>
                <w:lang w:val="es-BO"/>
              </w:rPr>
            </w:pPr>
          </w:p>
          <w:p w:rsidR="004A630B" w:rsidRPr="008D4667" w:rsidRDefault="004A630B" w:rsidP="004A630B">
            <w:pPr>
              <w:pStyle w:val="Prrafodelista"/>
              <w:numPr>
                <w:ilvl w:val="0"/>
                <w:numId w:val="35"/>
              </w:numPr>
              <w:spacing w:line="276" w:lineRule="auto"/>
              <w:jc w:val="both"/>
              <w:rPr>
                <w:rFonts w:ascii="Arial" w:hAnsi="Arial" w:cs="Arial"/>
                <w:lang w:val="es-BO"/>
              </w:rPr>
            </w:pPr>
            <w:r>
              <w:rPr>
                <w:rFonts w:ascii="Arial" w:hAnsi="Arial" w:cs="Arial"/>
                <w:lang w:val="es-BO"/>
              </w:rPr>
              <w:t>Realizar</w:t>
            </w:r>
            <w:r w:rsidRPr="008D4667">
              <w:rPr>
                <w:rFonts w:ascii="Arial" w:hAnsi="Arial" w:cs="Arial"/>
                <w:lang w:val="es-BO"/>
              </w:rPr>
              <w:t xml:space="preserve"> la introducción de la información por migración de datos proporcionados por el TSE, los mismos que servirán de configuración para que pueda trabajar el sistema de rastreo.</w:t>
            </w:r>
          </w:p>
          <w:p w:rsidR="004A630B" w:rsidRPr="00A016D3" w:rsidRDefault="004A630B" w:rsidP="004A630B">
            <w:pPr>
              <w:pStyle w:val="Prrafodelista"/>
              <w:numPr>
                <w:ilvl w:val="0"/>
                <w:numId w:val="35"/>
              </w:numPr>
              <w:spacing w:line="276" w:lineRule="auto"/>
              <w:jc w:val="both"/>
              <w:rPr>
                <w:rFonts w:ascii="Arial" w:hAnsi="Arial" w:cs="Arial"/>
                <w:lang w:val="es-BO"/>
              </w:rPr>
            </w:pPr>
            <w:r>
              <w:rPr>
                <w:rFonts w:ascii="Arial" w:hAnsi="Arial" w:cs="Arial"/>
                <w:lang w:val="es-BO"/>
              </w:rPr>
              <w:t>Poder</w:t>
            </w:r>
            <w:r w:rsidRPr="00A016D3">
              <w:rPr>
                <w:rFonts w:ascii="Arial" w:hAnsi="Arial" w:cs="Arial"/>
                <w:lang w:val="es-BO"/>
              </w:rPr>
              <w:t xml:space="preserve"> ingresar  o actualizar  la  información  por  parte  de  usuarios  del TSE  asignados, responsables de dicha información.</w:t>
            </w:r>
          </w:p>
          <w:p w:rsidR="004A630B" w:rsidRDefault="004A630B" w:rsidP="004A630B">
            <w:pPr>
              <w:pStyle w:val="Prrafodelista"/>
              <w:numPr>
                <w:ilvl w:val="0"/>
                <w:numId w:val="41"/>
              </w:numPr>
              <w:spacing w:line="276" w:lineRule="auto"/>
              <w:jc w:val="both"/>
              <w:rPr>
                <w:rFonts w:ascii="Arial" w:hAnsi="Arial" w:cs="Arial"/>
                <w:lang w:val="es-BO"/>
              </w:rPr>
            </w:pPr>
            <w:r w:rsidRPr="00A016D3">
              <w:rPr>
                <w:rFonts w:ascii="Arial" w:hAnsi="Arial" w:cs="Arial"/>
                <w:lang w:val="es-BO"/>
              </w:rPr>
              <w:t>En el sistema se debe introducir la información de los notarios electorales:</w:t>
            </w:r>
            <w:r>
              <w:rPr>
                <w:rFonts w:ascii="Arial" w:hAnsi="Arial" w:cs="Arial"/>
                <w:lang w:val="es-BO"/>
              </w:rPr>
              <w:t xml:space="preserve">  </w:t>
            </w:r>
          </w:p>
          <w:p w:rsidR="004A630B" w:rsidRDefault="004A630B" w:rsidP="00E7343D">
            <w:pPr>
              <w:pStyle w:val="Prrafodelista"/>
              <w:spacing w:line="276" w:lineRule="auto"/>
              <w:ind w:left="1440"/>
              <w:jc w:val="both"/>
              <w:rPr>
                <w:rFonts w:ascii="Arial" w:hAnsi="Arial" w:cs="Arial"/>
                <w:lang w:val="es-BO"/>
              </w:rPr>
            </w:pPr>
            <w:r>
              <w:rPr>
                <w:rFonts w:ascii="Arial" w:hAnsi="Arial" w:cs="Arial"/>
                <w:lang w:val="es-BO"/>
              </w:rPr>
              <w:t xml:space="preserve">        </w:t>
            </w:r>
            <w:r w:rsidRPr="00A016D3">
              <w:rPr>
                <w:rFonts w:ascii="Arial" w:hAnsi="Arial" w:cs="Arial"/>
                <w:lang w:val="es-BO"/>
              </w:rPr>
              <w:t xml:space="preserve">o </w:t>
            </w:r>
            <w:r>
              <w:rPr>
                <w:rFonts w:ascii="Arial" w:hAnsi="Arial" w:cs="Arial"/>
                <w:lang w:val="es-BO"/>
              </w:rPr>
              <w:t xml:space="preserve">    </w:t>
            </w:r>
            <w:r w:rsidRPr="00A016D3">
              <w:rPr>
                <w:rFonts w:ascii="Arial" w:hAnsi="Arial" w:cs="Arial"/>
                <w:lang w:val="es-BO"/>
              </w:rPr>
              <w:t xml:space="preserve">Información del personal </w:t>
            </w:r>
          </w:p>
          <w:p w:rsidR="004A630B" w:rsidRPr="00A016D3" w:rsidRDefault="004A630B" w:rsidP="00E7343D">
            <w:pPr>
              <w:pStyle w:val="Prrafodelista"/>
              <w:spacing w:line="276" w:lineRule="auto"/>
              <w:ind w:left="1440"/>
              <w:jc w:val="both"/>
              <w:rPr>
                <w:rFonts w:ascii="Arial" w:hAnsi="Arial" w:cs="Arial"/>
                <w:lang w:val="es-BO"/>
              </w:rPr>
            </w:pPr>
            <w:r>
              <w:rPr>
                <w:rFonts w:ascii="Arial" w:hAnsi="Arial" w:cs="Arial"/>
                <w:lang w:val="es-BO"/>
              </w:rPr>
              <w:t xml:space="preserve">        </w:t>
            </w:r>
            <w:r w:rsidRPr="00A016D3">
              <w:rPr>
                <w:rFonts w:ascii="Arial" w:hAnsi="Arial" w:cs="Arial"/>
                <w:lang w:val="es-BO"/>
              </w:rPr>
              <w:t>o     Datos del celular</w:t>
            </w:r>
          </w:p>
          <w:p w:rsidR="004A630B" w:rsidRPr="00A016D3" w:rsidRDefault="004A630B" w:rsidP="004A630B">
            <w:pPr>
              <w:pStyle w:val="Prrafodelista"/>
              <w:numPr>
                <w:ilvl w:val="0"/>
                <w:numId w:val="41"/>
              </w:numPr>
              <w:spacing w:line="276" w:lineRule="auto"/>
              <w:jc w:val="both"/>
              <w:rPr>
                <w:rFonts w:ascii="Arial" w:hAnsi="Arial" w:cs="Arial"/>
                <w:lang w:val="es-BO"/>
              </w:rPr>
            </w:pPr>
            <w:r>
              <w:rPr>
                <w:rFonts w:ascii="Arial" w:hAnsi="Arial" w:cs="Arial"/>
                <w:lang w:val="es-BO"/>
              </w:rPr>
              <w:t>R</w:t>
            </w:r>
            <w:r w:rsidRPr="00A016D3">
              <w:rPr>
                <w:rFonts w:ascii="Arial" w:hAnsi="Arial" w:cs="Arial"/>
                <w:lang w:val="es-BO"/>
              </w:rPr>
              <w:t>ealizar la importación de datos al sistema de la información personal</w:t>
            </w:r>
          </w:p>
          <w:p w:rsidR="004A630B" w:rsidRPr="00A016D3" w:rsidRDefault="004A630B" w:rsidP="004A630B">
            <w:pPr>
              <w:pStyle w:val="Prrafodelista"/>
              <w:numPr>
                <w:ilvl w:val="0"/>
                <w:numId w:val="41"/>
              </w:numPr>
              <w:spacing w:line="276" w:lineRule="auto"/>
              <w:jc w:val="both"/>
              <w:rPr>
                <w:rFonts w:ascii="Arial" w:hAnsi="Arial" w:cs="Arial"/>
                <w:lang w:val="es-BO"/>
              </w:rPr>
            </w:pPr>
            <w:r w:rsidRPr="00A016D3">
              <w:rPr>
                <w:rFonts w:ascii="Arial" w:hAnsi="Arial" w:cs="Arial"/>
                <w:lang w:val="es-BO"/>
              </w:rPr>
              <w:t>Ingresar la información del área o zona de movilidad de personal</w:t>
            </w:r>
          </w:p>
          <w:p w:rsidR="004A630B" w:rsidRPr="00A016D3" w:rsidRDefault="004A630B" w:rsidP="004A630B">
            <w:pPr>
              <w:pStyle w:val="Prrafodelista"/>
              <w:numPr>
                <w:ilvl w:val="0"/>
                <w:numId w:val="41"/>
              </w:numPr>
              <w:spacing w:line="276" w:lineRule="auto"/>
              <w:jc w:val="both"/>
              <w:rPr>
                <w:rFonts w:ascii="Arial" w:hAnsi="Arial" w:cs="Arial"/>
                <w:lang w:val="es-BO"/>
              </w:rPr>
            </w:pPr>
            <w:r w:rsidRPr="00A016D3">
              <w:rPr>
                <w:rFonts w:ascii="Arial" w:hAnsi="Arial" w:cs="Arial"/>
                <w:lang w:val="es-BO"/>
              </w:rPr>
              <w:t>Registrar el o los lugares y !os horarios de capacitación</w:t>
            </w:r>
          </w:p>
          <w:p w:rsidR="004A630B" w:rsidRPr="00A016D3" w:rsidRDefault="004A630B" w:rsidP="004A630B">
            <w:pPr>
              <w:pStyle w:val="Prrafodelista"/>
              <w:numPr>
                <w:ilvl w:val="0"/>
                <w:numId w:val="41"/>
              </w:numPr>
              <w:spacing w:line="276" w:lineRule="auto"/>
              <w:jc w:val="both"/>
              <w:rPr>
                <w:rFonts w:ascii="Arial" w:hAnsi="Arial" w:cs="Arial"/>
                <w:lang w:val="es-BO"/>
              </w:rPr>
            </w:pPr>
            <w:r w:rsidRPr="00A016D3">
              <w:rPr>
                <w:rFonts w:ascii="Arial" w:hAnsi="Arial" w:cs="Arial"/>
                <w:lang w:val="es-BO"/>
              </w:rPr>
              <w:t>Registrar los recintos electorales geo referenciados</w:t>
            </w:r>
          </w:p>
          <w:p w:rsidR="004A630B" w:rsidRPr="00A016D3" w:rsidRDefault="004A630B" w:rsidP="004A630B">
            <w:pPr>
              <w:pStyle w:val="Prrafodelista"/>
              <w:numPr>
                <w:ilvl w:val="0"/>
                <w:numId w:val="41"/>
              </w:numPr>
              <w:spacing w:line="276" w:lineRule="auto"/>
              <w:jc w:val="both"/>
              <w:rPr>
                <w:rFonts w:ascii="Arial" w:hAnsi="Arial" w:cs="Arial"/>
                <w:lang w:val="es-BO"/>
              </w:rPr>
            </w:pPr>
            <w:r w:rsidRPr="00A016D3">
              <w:rPr>
                <w:rFonts w:ascii="Arial" w:hAnsi="Arial" w:cs="Arial"/>
                <w:lang w:val="es-BO"/>
              </w:rPr>
              <w:t>Información del lugar o lugares y horarios de entrega de material electoral</w:t>
            </w:r>
          </w:p>
          <w:p w:rsidR="004A630B" w:rsidRPr="00A016D3" w:rsidRDefault="004A630B" w:rsidP="004A630B">
            <w:pPr>
              <w:pStyle w:val="Prrafodelista"/>
              <w:numPr>
                <w:ilvl w:val="0"/>
                <w:numId w:val="41"/>
              </w:numPr>
              <w:spacing w:line="276" w:lineRule="auto"/>
              <w:jc w:val="both"/>
              <w:rPr>
                <w:rFonts w:ascii="Arial" w:hAnsi="Arial" w:cs="Arial"/>
                <w:lang w:val="es-BO"/>
              </w:rPr>
            </w:pPr>
            <w:r w:rsidRPr="00A016D3">
              <w:rPr>
                <w:rFonts w:ascii="Arial" w:hAnsi="Arial" w:cs="Arial"/>
                <w:lang w:val="es-BO"/>
              </w:rPr>
              <w:t>Registro de lugar y horario de devolución de material electoral posterior al día de las elecciones</w:t>
            </w:r>
          </w:p>
          <w:p w:rsidR="004A630B" w:rsidRPr="00A016D3" w:rsidRDefault="004A630B" w:rsidP="004A630B">
            <w:pPr>
              <w:pStyle w:val="Prrafodelista"/>
              <w:numPr>
                <w:ilvl w:val="0"/>
                <w:numId w:val="38"/>
              </w:numPr>
              <w:spacing w:line="276" w:lineRule="auto"/>
              <w:jc w:val="both"/>
              <w:rPr>
                <w:rFonts w:ascii="Arial" w:hAnsi="Arial" w:cs="Arial"/>
                <w:lang w:val="es-BO"/>
              </w:rPr>
            </w:pPr>
            <w:r>
              <w:rPr>
                <w:rFonts w:ascii="Arial" w:hAnsi="Arial" w:cs="Arial"/>
                <w:lang w:val="es-BO"/>
              </w:rPr>
              <w:t>Se deberá realizar</w:t>
            </w:r>
            <w:r w:rsidRPr="00A016D3">
              <w:rPr>
                <w:rFonts w:ascii="Arial" w:hAnsi="Arial" w:cs="Arial"/>
                <w:lang w:val="es-BO"/>
              </w:rPr>
              <w:t xml:space="preserve"> una validación y control de los datos, esta validación es permanente por los cambios de información que se dan en la institución como personal contratado, algunas rutas por algún problema etc.</w:t>
            </w:r>
          </w:p>
          <w:p w:rsidR="004A630B" w:rsidRPr="00A016D3" w:rsidRDefault="004A630B" w:rsidP="004A630B">
            <w:pPr>
              <w:pStyle w:val="Prrafodelista"/>
              <w:numPr>
                <w:ilvl w:val="0"/>
                <w:numId w:val="44"/>
              </w:numPr>
              <w:spacing w:line="276" w:lineRule="auto"/>
              <w:jc w:val="both"/>
              <w:rPr>
                <w:rFonts w:ascii="Arial" w:hAnsi="Arial" w:cs="Arial"/>
                <w:lang w:val="es-BO"/>
              </w:rPr>
            </w:pPr>
            <w:r>
              <w:rPr>
                <w:rFonts w:ascii="Arial" w:hAnsi="Arial" w:cs="Arial"/>
                <w:lang w:val="es-BO"/>
              </w:rPr>
              <w:t>En el</w:t>
            </w:r>
            <w:r w:rsidRPr="00A016D3">
              <w:rPr>
                <w:rFonts w:ascii="Arial" w:hAnsi="Arial" w:cs="Arial"/>
                <w:lang w:val="es-BO"/>
              </w:rPr>
              <w:t xml:space="preserve"> sistema en una computadora se puede visualizar en el mapa en línea:</w:t>
            </w:r>
          </w:p>
          <w:p w:rsidR="004A630B" w:rsidRPr="00A016D3" w:rsidRDefault="004A630B" w:rsidP="004A630B">
            <w:pPr>
              <w:pStyle w:val="Prrafodelista"/>
              <w:numPr>
                <w:ilvl w:val="0"/>
                <w:numId w:val="45"/>
              </w:numPr>
              <w:spacing w:line="276" w:lineRule="auto"/>
              <w:jc w:val="both"/>
              <w:rPr>
                <w:rFonts w:ascii="Arial" w:hAnsi="Arial" w:cs="Arial"/>
                <w:lang w:val="es-BO"/>
              </w:rPr>
            </w:pPr>
            <w:r w:rsidRPr="00A016D3">
              <w:rPr>
                <w:rFonts w:ascii="Arial" w:hAnsi="Arial" w:cs="Arial"/>
                <w:lang w:val="es-BO"/>
              </w:rPr>
              <w:t>Con un símbolo la ubicación actual de los Notarios y su recorrido</w:t>
            </w:r>
          </w:p>
          <w:p w:rsidR="004A630B" w:rsidRDefault="004A630B" w:rsidP="004A630B">
            <w:pPr>
              <w:pStyle w:val="Prrafodelista"/>
              <w:numPr>
                <w:ilvl w:val="0"/>
                <w:numId w:val="45"/>
              </w:numPr>
              <w:spacing w:line="276" w:lineRule="auto"/>
              <w:jc w:val="both"/>
              <w:rPr>
                <w:rFonts w:ascii="Arial" w:hAnsi="Arial" w:cs="Arial"/>
                <w:lang w:val="es-BO"/>
              </w:rPr>
            </w:pPr>
            <w:r w:rsidRPr="00A016D3">
              <w:rPr>
                <w:rFonts w:ascii="Arial" w:hAnsi="Arial" w:cs="Arial"/>
                <w:lang w:val="es-BO"/>
              </w:rPr>
              <w:t xml:space="preserve">Con de otro símbolo de otro color los  Notarios que estén fuera del área asignada </w:t>
            </w:r>
          </w:p>
          <w:p w:rsidR="004A630B" w:rsidRPr="001F5E34" w:rsidRDefault="004A630B" w:rsidP="004A630B">
            <w:pPr>
              <w:pStyle w:val="Prrafodelista"/>
              <w:numPr>
                <w:ilvl w:val="0"/>
                <w:numId w:val="44"/>
              </w:numPr>
              <w:spacing w:line="276" w:lineRule="auto"/>
              <w:jc w:val="both"/>
              <w:rPr>
                <w:rFonts w:ascii="Arial" w:hAnsi="Arial" w:cs="Arial"/>
                <w:lang w:val="es-BO"/>
              </w:rPr>
            </w:pPr>
            <w:r>
              <w:rPr>
                <w:rFonts w:ascii="Arial" w:hAnsi="Arial" w:cs="Arial"/>
                <w:lang w:val="es-BO"/>
              </w:rPr>
              <w:t>L</w:t>
            </w:r>
            <w:r w:rsidRPr="001F5E34">
              <w:rPr>
                <w:rFonts w:ascii="Arial" w:hAnsi="Arial" w:cs="Arial"/>
                <w:lang w:val="es-BO"/>
              </w:rPr>
              <w:t xml:space="preserve">a  App  de monitoreo  en </w:t>
            </w:r>
            <w:r>
              <w:rPr>
                <w:rFonts w:ascii="Arial" w:hAnsi="Arial" w:cs="Arial"/>
                <w:lang w:val="es-BO"/>
              </w:rPr>
              <w:t xml:space="preserve">los </w:t>
            </w:r>
            <w:r w:rsidRPr="001F5E34">
              <w:rPr>
                <w:rFonts w:ascii="Arial" w:hAnsi="Arial" w:cs="Arial"/>
                <w:lang w:val="es-BO"/>
              </w:rPr>
              <w:t xml:space="preserve">celulares  autorizados  de  los  responsables,   </w:t>
            </w:r>
            <w:r>
              <w:rPr>
                <w:rFonts w:ascii="Arial" w:hAnsi="Arial" w:cs="Arial"/>
                <w:lang w:val="es-BO"/>
              </w:rPr>
              <w:t xml:space="preserve">deberá contener un sistema de </w:t>
            </w:r>
            <w:r w:rsidRPr="001F5E34">
              <w:rPr>
                <w:rFonts w:ascii="Arial" w:hAnsi="Arial" w:cs="Arial"/>
                <w:lang w:val="es-BO"/>
              </w:rPr>
              <w:t>alarma</w:t>
            </w:r>
            <w:r>
              <w:rPr>
                <w:rFonts w:ascii="Arial" w:hAnsi="Arial" w:cs="Arial"/>
                <w:lang w:val="es-BO"/>
              </w:rPr>
              <w:t xml:space="preserve"> que sea</w:t>
            </w:r>
            <w:r w:rsidRPr="001F5E34">
              <w:rPr>
                <w:rFonts w:ascii="Arial" w:hAnsi="Arial" w:cs="Arial"/>
                <w:lang w:val="es-BO"/>
              </w:rPr>
              <w:t xml:space="preserve"> a través  de sonido y vibración</w:t>
            </w:r>
          </w:p>
          <w:p w:rsidR="004A630B" w:rsidRPr="00A016D3" w:rsidRDefault="004A630B" w:rsidP="004A630B">
            <w:pPr>
              <w:pStyle w:val="Prrafodelista"/>
              <w:numPr>
                <w:ilvl w:val="0"/>
                <w:numId w:val="40"/>
              </w:numPr>
              <w:spacing w:line="276" w:lineRule="auto"/>
              <w:jc w:val="both"/>
              <w:rPr>
                <w:rFonts w:ascii="Arial" w:hAnsi="Arial" w:cs="Arial"/>
                <w:lang w:val="es-BO"/>
              </w:rPr>
            </w:pPr>
            <w:r>
              <w:rPr>
                <w:rFonts w:ascii="Arial" w:hAnsi="Arial" w:cs="Arial"/>
                <w:lang w:val="es-BO"/>
              </w:rPr>
              <w:lastRenderedPageBreak/>
              <w:t xml:space="preserve">Como </w:t>
            </w:r>
            <w:r w:rsidRPr="00A016D3">
              <w:rPr>
                <w:rFonts w:ascii="Arial" w:hAnsi="Arial" w:cs="Arial"/>
                <w:lang w:val="es-BO"/>
              </w:rPr>
              <w:t xml:space="preserve">Parte de la funcionalidad del sistema son los simulacros (no necesariamente </w:t>
            </w:r>
            <w:r>
              <w:rPr>
                <w:rFonts w:ascii="Arial" w:hAnsi="Arial" w:cs="Arial"/>
                <w:lang w:val="es-BO"/>
              </w:rPr>
              <w:t xml:space="preserve">en una sola fecha), se deberá </w:t>
            </w:r>
            <w:r w:rsidRPr="00A016D3">
              <w:rPr>
                <w:rFonts w:ascii="Arial" w:hAnsi="Arial" w:cs="Arial"/>
                <w:lang w:val="es-BO"/>
              </w:rPr>
              <w:t xml:space="preserve">realizar en cuanto al rastreo de los equipos registrados los cuales </w:t>
            </w:r>
            <w:r>
              <w:rPr>
                <w:rFonts w:ascii="Arial" w:hAnsi="Arial" w:cs="Arial"/>
                <w:lang w:val="es-BO"/>
              </w:rPr>
              <w:t>serán definidos por el TSE o TDE</w:t>
            </w:r>
            <w:r w:rsidRPr="00A016D3">
              <w:rPr>
                <w:rFonts w:ascii="Arial" w:hAnsi="Arial" w:cs="Arial"/>
                <w:lang w:val="es-BO"/>
              </w:rPr>
              <w:t xml:space="preserve"> cuando se requiera</w:t>
            </w:r>
          </w:p>
          <w:p w:rsidR="004A630B" w:rsidRPr="00A016D3" w:rsidRDefault="004A630B" w:rsidP="004A630B">
            <w:pPr>
              <w:pStyle w:val="Prrafodelista"/>
              <w:numPr>
                <w:ilvl w:val="0"/>
                <w:numId w:val="43"/>
              </w:numPr>
              <w:spacing w:line="276" w:lineRule="auto"/>
              <w:jc w:val="both"/>
              <w:rPr>
                <w:rFonts w:ascii="Arial" w:hAnsi="Arial" w:cs="Arial"/>
                <w:lang w:val="es-BO"/>
              </w:rPr>
            </w:pPr>
            <w:r>
              <w:rPr>
                <w:rFonts w:ascii="Arial" w:hAnsi="Arial" w:cs="Arial"/>
                <w:lang w:val="es-BO"/>
              </w:rPr>
              <w:t xml:space="preserve">La </w:t>
            </w:r>
            <w:r w:rsidRPr="00A016D3">
              <w:rPr>
                <w:rFonts w:ascii="Arial" w:hAnsi="Arial" w:cs="Arial"/>
                <w:lang w:val="es-BO"/>
              </w:rPr>
              <w:t xml:space="preserve">Verificación  y  control  de  asistencia  a   las  capacitaciones  y  simulacros  de  personal </w:t>
            </w:r>
            <w:r>
              <w:rPr>
                <w:rFonts w:ascii="Arial" w:hAnsi="Arial" w:cs="Arial"/>
                <w:lang w:val="es-BO"/>
              </w:rPr>
              <w:t>deberá ser</w:t>
            </w:r>
            <w:r w:rsidRPr="00A016D3">
              <w:rPr>
                <w:rFonts w:ascii="Arial" w:hAnsi="Arial" w:cs="Arial"/>
                <w:lang w:val="es-BO"/>
              </w:rPr>
              <w:t xml:space="preserve"> de  manera automática con horarios y lugares configurados</w:t>
            </w:r>
          </w:p>
          <w:p w:rsidR="004A630B" w:rsidRPr="001F5E34" w:rsidRDefault="004A630B" w:rsidP="004A630B">
            <w:pPr>
              <w:pStyle w:val="Prrafodelista"/>
              <w:numPr>
                <w:ilvl w:val="0"/>
                <w:numId w:val="43"/>
              </w:numPr>
              <w:spacing w:line="276" w:lineRule="auto"/>
              <w:jc w:val="both"/>
              <w:rPr>
                <w:rFonts w:ascii="Arial" w:hAnsi="Arial" w:cs="Arial"/>
                <w:lang w:val="es-BO"/>
              </w:rPr>
            </w:pPr>
            <w:r>
              <w:rPr>
                <w:rFonts w:ascii="Arial" w:hAnsi="Arial" w:cs="Arial"/>
                <w:lang w:val="es-BO"/>
              </w:rPr>
              <w:t xml:space="preserve">Incluir </w:t>
            </w:r>
            <w:r w:rsidRPr="001F5E34">
              <w:rPr>
                <w:rFonts w:ascii="Arial" w:hAnsi="Arial" w:cs="Arial"/>
                <w:lang w:val="es-BO"/>
              </w:rPr>
              <w:t xml:space="preserve">Alanas en tiempo Real de riesgos </w:t>
            </w:r>
            <w:r>
              <w:rPr>
                <w:rFonts w:ascii="Arial" w:hAnsi="Arial" w:cs="Arial"/>
                <w:lang w:val="es-BO"/>
              </w:rPr>
              <w:t xml:space="preserve">para </w:t>
            </w:r>
            <w:r w:rsidRPr="001F5E34">
              <w:rPr>
                <w:rFonts w:ascii="Arial" w:hAnsi="Arial" w:cs="Arial"/>
                <w:lang w:val="es-BO"/>
              </w:rPr>
              <w:t>cuando el personal se encuentre fuera del área asignada.</w:t>
            </w:r>
          </w:p>
          <w:p w:rsidR="004A630B" w:rsidRPr="001F5E34" w:rsidRDefault="004A630B" w:rsidP="004A630B">
            <w:pPr>
              <w:pStyle w:val="Prrafodelista"/>
              <w:numPr>
                <w:ilvl w:val="0"/>
                <w:numId w:val="43"/>
              </w:numPr>
              <w:spacing w:line="276" w:lineRule="auto"/>
              <w:jc w:val="both"/>
              <w:rPr>
                <w:rFonts w:ascii="Arial" w:hAnsi="Arial" w:cs="Arial"/>
                <w:lang w:val="es-BO"/>
              </w:rPr>
            </w:pPr>
            <w:r>
              <w:rPr>
                <w:rFonts w:ascii="Arial" w:hAnsi="Arial" w:cs="Arial"/>
                <w:lang w:val="es-BO"/>
              </w:rPr>
              <w:t xml:space="preserve">El </w:t>
            </w:r>
            <w:r w:rsidRPr="001F5E34">
              <w:rPr>
                <w:rFonts w:ascii="Arial" w:hAnsi="Arial" w:cs="Arial"/>
                <w:lang w:val="es-BO"/>
              </w:rPr>
              <w:t>Monitoreo en línea de los notarios electorales en posesión del material electoral y otro personal del recorrido realizado por é</w:t>
            </w:r>
            <w:r>
              <w:rPr>
                <w:rFonts w:ascii="Arial" w:hAnsi="Arial" w:cs="Arial"/>
                <w:lang w:val="es-BO"/>
              </w:rPr>
              <w:t>stos, En la computadora se deberá</w:t>
            </w:r>
            <w:r w:rsidRPr="001F5E34">
              <w:rPr>
                <w:rFonts w:ascii="Arial" w:hAnsi="Arial" w:cs="Arial"/>
                <w:lang w:val="es-BO"/>
              </w:rPr>
              <w:t xml:space="preserve"> visualizar en </w:t>
            </w:r>
            <w:r>
              <w:rPr>
                <w:rFonts w:ascii="Arial" w:hAnsi="Arial" w:cs="Arial"/>
                <w:lang w:val="es-BO"/>
              </w:rPr>
              <w:t xml:space="preserve">línea el </w:t>
            </w:r>
            <w:r w:rsidRPr="001F5E34">
              <w:rPr>
                <w:rFonts w:ascii="Arial" w:hAnsi="Arial" w:cs="Arial"/>
                <w:lang w:val="es-BO"/>
              </w:rPr>
              <w:t xml:space="preserve"> cómo está la actividad de recorrido de !os notarios electorales durante el viaje a los diferentes destinos, de la misma manera la ubicación durante el día de las elecciones generales, también el recorrido de retorno hasta llegar al Tribunal  Electoral</w:t>
            </w:r>
          </w:p>
          <w:p w:rsidR="004A630B" w:rsidRPr="001F5E34" w:rsidRDefault="004A630B" w:rsidP="004A630B">
            <w:pPr>
              <w:pStyle w:val="Prrafodelista"/>
              <w:numPr>
                <w:ilvl w:val="0"/>
                <w:numId w:val="43"/>
              </w:numPr>
              <w:spacing w:line="276" w:lineRule="auto"/>
              <w:jc w:val="both"/>
              <w:rPr>
                <w:rFonts w:ascii="Arial" w:hAnsi="Arial" w:cs="Arial"/>
                <w:lang w:val="es-BO"/>
              </w:rPr>
            </w:pPr>
            <w:r w:rsidRPr="001F5E34">
              <w:rPr>
                <w:rFonts w:ascii="Arial" w:hAnsi="Arial" w:cs="Arial"/>
                <w:lang w:val="es-BO"/>
              </w:rPr>
              <w:t xml:space="preserve">El sistema </w:t>
            </w:r>
            <w:r>
              <w:rPr>
                <w:rFonts w:ascii="Arial" w:hAnsi="Arial" w:cs="Arial"/>
                <w:lang w:val="es-BO"/>
              </w:rPr>
              <w:t>tendrá que informar</w:t>
            </w:r>
            <w:r w:rsidRPr="001F5E34">
              <w:rPr>
                <w:rFonts w:ascii="Arial" w:hAnsi="Arial" w:cs="Arial"/>
                <w:lang w:val="es-BO"/>
              </w:rPr>
              <w:t xml:space="preserve"> la cantidad de notarios que ya llegaron al lugar del cómputo a solicitud del operador</w:t>
            </w:r>
          </w:p>
          <w:p w:rsidR="004A630B" w:rsidRPr="001F5E34" w:rsidRDefault="004A630B" w:rsidP="004A630B">
            <w:pPr>
              <w:pStyle w:val="Prrafodelista"/>
              <w:numPr>
                <w:ilvl w:val="0"/>
                <w:numId w:val="43"/>
              </w:numPr>
              <w:spacing w:line="276" w:lineRule="auto"/>
              <w:jc w:val="both"/>
              <w:rPr>
                <w:rFonts w:ascii="Arial" w:hAnsi="Arial" w:cs="Arial"/>
                <w:lang w:val="es-BO"/>
              </w:rPr>
            </w:pPr>
            <w:r>
              <w:rPr>
                <w:rFonts w:ascii="Arial" w:hAnsi="Arial" w:cs="Arial"/>
                <w:lang w:val="es-BO"/>
              </w:rPr>
              <w:t xml:space="preserve">Se debe dar una </w:t>
            </w:r>
            <w:r w:rsidRPr="001F5E34">
              <w:rPr>
                <w:rFonts w:ascii="Arial" w:hAnsi="Arial" w:cs="Arial"/>
                <w:lang w:val="es-BO"/>
              </w:rPr>
              <w:t>Emisión de Reportes de las diferentes funcionalidades</w:t>
            </w:r>
          </w:p>
          <w:p w:rsidR="004A630B" w:rsidRDefault="004A630B" w:rsidP="004A630B">
            <w:pPr>
              <w:pStyle w:val="Prrafodelista"/>
              <w:numPr>
                <w:ilvl w:val="0"/>
                <w:numId w:val="43"/>
              </w:numPr>
              <w:spacing w:line="276" w:lineRule="auto"/>
              <w:jc w:val="both"/>
              <w:rPr>
                <w:rFonts w:ascii="Arial" w:hAnsi="Arial" w:cs="Arial"/>
                <w:lang w:val="es-BO"/>
              </w:rPr>
            </w:pPr>
            <w:r>
              <w:rPr>
                <w:rFonts w:ascii="Arial" w:hAnsi="Arial" w:cs="Arial"/>
                <w:lang w:val="es-BO"/>
              </w:rPr>
              <w:t xml:space="preserve">En las </w:t>
            </w:r>
            <w:r w:rsidRPr="00A016D3">
              <w:rPr>
                <w:rFonts w:ascii="Arial" w:hAnsi="Arial" w:cs="Arial"/>
                <w:lang w:val="es-BO"/>
              </w:rPr>
              <w:t>funcionalidades</w:t>
            </w:r>
            <w:r>
              <w:rPr>
                <w:rFonts w:ascii="Arial" w:hAnsi="Arial" w:cs="Arial"/>
                <w:lang w:val="es-BO"/>
              </w:rPr>
              <w:t xml:space="preserve"> se necesita que el Notario  no necesite</w:t>
            </w:r>
            <w:r w:rsidRPr="00A016D3">
              <w:rPr>
                <w:rFonts w:ascii="Arial" w:hAnsi="Arial" w:cs="Arial"/>
                <w:lang w:val="es-BO"/>
              </w:rPr>
              <w:t xml:space="preserve"> enviar ningún mensaje o realizar llamada(s). </w:t>
            </w:r>
          </w:p>
          <w:p w:rsidR="004A630B" w:rsidRDefault="004A630B" w:rsidP="004A630B">
            <w:pPr>
              <w:pStyle w:val="Prrafodelista"/>
              <w:numPr>
                <w:ilvl w:val="0"/>
                <w:numId w:val="43"/>
              </w:numPr>
              <w:spacing w:line="276" w:lineRule="auto"/>
              <w:jc w:val="both"/>
              <w:rPr>
                <w:rFonts w:ascii="Arial" w:hAnsi="Arial" w:cs="Arial"/>
                <w:lang w:val="es-BO"/>
              </w:rPr>
            </w:pPr>
            <w:r w:rsidRPr="00A016D3">
              <w:rPr>
                <w:rFonts w:ascii="Arial" w:hAnsi="Arial" w:cs="Arial"/>
                <w:lang w:val="es-BO"/>
              </w:rPr>
              <w:t xml:space="preserve">El sistema </w:t>
            </w:r>
            <w:r>
              <w:rPr>
                <w:rFonts w:ascii="Arial" w:hAnsi="Arial" w:cs="Arial"/>
                <w:lang w:val="es-BO"/>
              </w:rPr>
              <w:t xml:space="preserve">deberá </w:t>
            </w:r>
            <w:r w:rsidRPr="00A016D3">
              <w:rPr>
                <w:rFonts w:ascii="Arial" w:hAnsi="Arial" w:cs="Arial"/>
                <w:lang w:val="es-BO"/>
              </w:rPr>
              <w:t>realiza</w:t>
            </w:r>
            <w:r>
              <w:rPr>
                <w:rFonts w:ascii="Arial" w:hAnsi="Arial" w:cs="Arial"/>
                <w:lang w:val="es-BO"/>
              </w:rPr>
              <w:t>r</w:t>
            </w:r>
            <w:r w:rsidRPr="00A016D3">
              <w:rPr>
                <w:rFonts w:ascii="Arial" w:hAnsi="Arial" w:cs="Arial"/>
                <w:lang w:val="es-BO"/>
              </w:rPr>
              <w:t xml:space="preserve"> el rastreo y el control con horarios y lugares asignados de forma automática.</w:t>
            </w:r>
          </w:p>
          <w:p w:rsidR="004A630B" w:rsidRPr="000A36EF" w:rsidRDefault="004A630B" w:rsidP="00E7343D">
            <w:pPr>
              <w:spacing w:line="276" w:lineRule="auto"/>
              <w:jc w:val="both"/>
              <w:rPr>
                <w:rFonts w:ascii="Arial" w:hAnsi="Arial" w:cs="Arial"/>
                <w:lang w:val="es-BO"/>
              </w:rPr>
            </w:pPr>
          </w:p>
        </w:tc>
      </w:tr>
      <w:tr w:rsidR="004A630B" w:rsidRPr="00970EAF" w:rsidTr="004A630B">
        <w:trPr>
          <w:trHeight w:val="397"/>
        </w:trPr>
        <w:tc>
          <w:tcPr>
            <w:tcW w:w="10206" w:type="dxa"/>
            <w:gridSpan w:val="2"/>
            <w:shd w:val="clear" w:color="auto" w:fill="BFBFBF" w:themeFill="background1" w:themeFillShade="BF"/>
            <w:vAlign w:val="center"/>
          </w:tcPr>
          <w:p w:rsidR="004A630B" w:rsidRPr="00864EE5" w:rsidRDefault="004A630B" w:rsidP="004A630B">
            <w:pPr>
              <w:pStyle w:val="Textoindependiente3"/>
              <w:numPr>
                <w:ilvl w:val="0"/>
                <w:numId w:val="3"/>
              </w:numPr>
              <w:rPr>
                <w:b/>
                <w:bCs/>
                <w:sz w:val="20"/>
              </w:rPr>
            </w:pPr>
            <w:r w:rsidRPr="00864EE5">
              <w:rPr>
                <w:b/>
                <w:bCs/>
                <w:sz w:val="20"/>
              </w:rPr>
              <w:lastRenderedPageBreak/>
              <w:t>CONDICIONES COMPLEMENTARIAS</w:t>
            </w:r>
            <w:r>
              <w:rPr>
                <w:b/>
                <w:bCs/>
                <w:sz w:val="20"/>
              </w:rPr>
              <w:t xml:space="preserve"> </w:t>
            </w:r>
            <w:r w:rsidR="0085416D">
              <w:rPr>
                <w:b/>
                <w:bCs/>
                <w:color w:val="FF0000"/>
                <w:sz w:val="20"/>
              </w:rPr>
              <w:t>(MANIFESTAR ACEPTACION)</w:t>
            </w:r>
          </w:p>
        </w:tc>
      </w:tr>
      <w:tr w:rsidR="004A630B" w:rsidRPr="00E41204" w:rsidTr="004A630B">
        <w:trPr>
          <w:trHeight w:val="422"/>
        </w:trPr>
        <w:tc>
          <w:tcPr>
            <w:tcW w:w="10206" w:type="dxa"/>
            <w:gridSpan w:val="2"/>
            <w:shd w:val="clear" w:color="auto" w:fill="BFBFBF" w:themeFill="background1" w:themeFillShade="BF"/>
            <w:vAlign w:val="center"/>
          </w:tcPr>
          <w:p w:rsidR="004A630B" w:rsidRPr="00864EE5" w:rsidRDefault="004A630B" w:rsidP="00E7343D">
            <w:pPr>
              <w:pStyle w:val="Textoindependiente3"/>
              <w:rPr>
                <w:b/>
                <w:bCs/>
                <w:sz w:val="20"/>
              </w:rPr>
            </w:pPr>
            <w:r w:rsidRPr="00864EE5">
              <w:rPr>
                <w:b/>
                <w:bCs/>
                <w:sz w:val="20"/>
              </w:rPr>
              <w:t>ALCANCE Y LIMITES DEL SERVICIO</w:t>
            </w:r>
            <w:r w:rsidRPr="009D5173">
              <w:rPr>
                <w:b/>
                <w:bCs/>
                <w:color w:val="FF0000"/>
                <w:sz w:val="20"/>
              </w:rPr>
              <w:t xml:space="preserve"> </w:t>
            </w:r>
          </w:p>
        </w:tc>
      </w:tr>
      <w:tr w:rsidR="004A630B" w:rsidRPr="00E41204" w:rsidTr="004A630B">
        <w:trPr>
          <w:trHeight w:val="397"/>
        </w:trPr>
        <w:tc>
          <w:tcPr>
            <w:tcW w:w="10206" w:type="dxa"/>
            <w:gridSpan w:val="2"/>
            <w:shd w:val="clear" w:color="auto" w:fill="FFFFFF" w:themeFill="background1"/>
            <w:vAlign w:val="center"/>
          </w:tcPr>
          <w:p w:rsidR="004A630B" w:rsidRDefault="004A630B" w:rsidP="00E7343D">
            <w:pPr>
              <w:pStyle w:val="Textoindependiente3"/>
              <w:rPr>
                <w:bCs/>
                <w:sz w:val="20"/>
                <w:lang w:val="es-BO"/>
              </w:rPr>
            </w:pPr>
          </w:p>
          <w:p w:rsidR="004A630B" w:rsidRDefault="004A630B" w:rsidP="00E7343D">
            <w:pPr>
              <w:pStyle w:val="Textoindependiente3"/>
              <w:rPr>
                <w:bCs/>
                <w:sz w:val="20"/>
                <w:lang w:val="es-BO"/>
              </w:rPr>
            </w:pPr>
            <w:r w:rsidRPr="00984E9D">
              <w:rPr>
                <w:bCs/>
                <w:sz w:val="20"/>
                <w:lang w:val="es-BO"/>
              </w:rPr>
              <w:t xml:space="preserve">El OEP pondrá a disposición los equipos servidores (primario y redundante), los equipos clientes en cada uno de los TED y en el TSE, el servicio de internet y los recursos de red requeridos para la instalación </w:t>
            </w:r>
            <w:r>
              <w:rPr>
                <w:bCs/>
                <w:sz w:val="20"/>
                <w:lang w:val="es-BO"/>
              </w:rPr>
              <w:t>y funcionamiento del sistema</w:t>
            </w:r>
            <w:r w:rsidRPr="00984E9D">
              <w:rPr>
                <w:bCs/>
                <w:sz w:val="20"/>
                <w:lang w:val="es-BO"/>
              </w:rPr>
              <w:t>, en el marco de sus políticas de seguridad.</w:t>
            </w:r>
          </w:p>
          <w:p w:rsidR="004A630B" w:rsidRPr="00984E9D" w:rsidRDefault="004A630B" w:rsidP="00E7343D">
            <w:pPr>
              <w:pStyle w:val="Textoindependiente3"/>
              <w:rPr>
                <w:bCs/>
                <w:sz w:val="20"/>
                <w:lang w:val="es-BO"/>
              </w:rPr>
            </w:pPr>
          </w:p>
          <w:p w:rsidR="004A630B" w:rsidRDefault="004A630B" w:rsidP="00E7343D">
            <w:pPr>
              <w:pStyle w:val="Textoindependiente3"/>
              <w:rPr>
                <w:bCs/>
                <w:sz w:val="20"/>
                <w:lang w:val="es-BO"/>
              </w:rPr>
            </w:pPr>
            <w:r w:rsidRPr="00984E9D">
              <w:rPr>
                <w:bCs/>
                <w:sz w:val="20"/>
                <w:lang w:val="es-BO"/>
              </w:rPr>
              <w:t>El OEP proporcionara los datos geográficos requeridos por el sistema: recintos asientos, rutas; y los datos de las personas cuyos celulares registraran y transmitirán su ubicación geográfica mediante la activación del GPS de los dispositivos.</w:t>
            </w:r>
          </w:p>
          <w:p w:rsidR="004A630B" w:rsidRPr="00984E9D" w:rsidRDefault="004A630B" w:rsidP="00E7343D">
            <w:pPr>
              <w:pStyle w:val="Textoindependiente3"/>
              <w:rPr>
                <w:bCs/>
                <w:sz w:val="20"/>
                <w:lang w:val="es-BO"/>
              </w:rPr>
            </w:pPr>
          </w:p>
          <w:p w:rsidR="004A630B" w:rsidRPr="00984E9D" w:rsidRDefault="004A630B" w:rsidP="00E7343D">
            <w:pPr>
              <w:pStyle w:val="Textoindependiente3"/>
              <w:rPr>
                <w:bCs/>
                <w:sz w:val="20"/>
                <w:lang w:val="es-BO"/>
              </w:rPr>
            </w:pPr>
            <w:r w:rsidRPr="00984E9D">
              <w:rPr>
                <w:bCs/>
                <w:sz w:val="20"/>
                <w:lang w:val="es-BO"/>
              </w:rPr>
              <w:t>El proveedor del servicio instalara el sistema, aplicativos o herramientas necesarias y realizara la configuración del mismo para su funcionamiento: contemplando el soporte técnico el tiempo que dure el servicio.</w:t>
            </w:r>
          </w:p>
          <w:p w:rsidR="004A630B" w:rsidRPr="00984E9D" w:rsidRDefault="004A630B" w:rsidP="00E7343D">
            <w:pPr>
              <w:pStyle w:val="Textoindependiente3"/>
              <w:rPr>
                <w:bCs/>
                <w:sz w:val="20"/>
                <w:lang w:val="es-BO"/>
              </w:rPr>
            </w:pPr>
            <w:r w:rsidRPr="00984E9D">
              <w:rPr>
                <w:bCs/>
                <w:sz w:val="20"/>
                <w:lang w:val="es-BO"/>
              </w:rPr>
              <w:t>El servicio de rastreo y captura de los datos de ubicación desde los celulares hacia el servidor solo estará disponible hasta 5 días después del día de la elección, según lo establecido en el plazo del servicio.</w:t>
            </w:r>
          </w:p>
          <w:p w:rsidR="004A630B" w:rsidRDefault="004A630B" w:rsidP="00E7343D">
            <w:pPr>
              <w:pStyle w:val="Textoindependiente3"/>
              <w:rPr>
                <w:bCs/>
                <w:sz w:val="20"/>
                <w:lang w:val="es-BO"/>
              </w:rPr>
            </w:pPr>
            <w:r w:rsidRPr="00984E9D">
              <w:rPr>
                <w:bCs/>
                <w:sz w:val="20"/>
                <w:lang w:val="es-BO"/>
              </w:rPr>
              <w:t>El servicio de rastreo solo es válido para las Elecciones Generales en sus 2 etapas: primera y segunda vuelta  (si se diera el caso).</w:t>
            </w:r>
          </w:p>
          <w:p w:rsidR="004A630B" w:rsidRPr="00984E9D" w:rsidRDefault="004A630B" w:rsidP="00E7343D">
            <w:pPr>
              <w:pStyle w:val="Textoindependiente3"/>
              <w:rPr>
                <w:bCs/>
                <w:sz w:val="20"/>
                <w:lang w:val="es-BO"/>
              </w:rPr>
            </w:pPr>
          </w:p>
          <w:p w:rsidR="004A630B" w:rsidRDefault="004A630B" w:rsidP="00E7343D">
            <w:pPr>
              <w:pStyle w:val="Textoindependiente3"/>
              <w:rPr>
                <w:bCs/>
                <w:sz w:val="20"/>
                <w:lang w:val="es-BO"/>
              </w:rPr>
            </w:pPr>
            <w:r w:rsidRPr="00984E9D">
              <w:rPr>
                <w:bCs/>
                <w:sz w:val="20"/>
                <w:lang w:val="es-BO"/>
              </w:rPr>
              <w:t>El servicio de rastreo solo incluye al territorio del Estado Plurinacional de Bolivia.</w:t>
            </w:r>
          </w:p>
          <w:p w:rsidR="004A630B" w:rsidRPr="00984E9D" w:rsidRDefault="004A630B" w:rsidP="00E7343D">
            <w:pPr>
              <w:pStyle w:val="Textoindependiente3"/>
              <w:rPr>
                <w:bCs/>
                <w:sz w:val="20"/>
                <w:lang w:val="es-BO"/>
              </w:rPr>
            </w:pPr>
          </w:p>
          <w:p w:rsidR="004A630B" w:rsidRDefault="004A630B" w:rsidP="00E7343D">
            <w:pPr>
              <w:pStyle w:val="Textoindependiente3"/>
              <w:rPr>
                <w:bCs/>
                <w:sz w:val="20"/>
                <w:lang w:val="es-BO"/>
              </w:rPr>
            </w:pPr>
            <w:r w:rsidRPr="00984E9D">
              <w:rPr>
                <w:bCs/>
                <w:sz w:val="20"/>
                <w:lang w:val="es-BO"/>
              </w:rPr>
              <w:t>La base de datos con la información del sistema será responsabilidad del TSE y estará almacenada en el servidor de dicha institución, el proponente del servicio no utilizara ningún equipo de computación, de red ni de comunicaciones que no sea de propiedad del TSE.</w:t>
            </w:r>
          </w:p>
          <w:p w:rsidR="004A630B" w:rsidRPr="00984E9D" w:rsidRDefault="004A630B" w:rsidP="00E7343D">
            <w:pPr>
              <w:pStyle w:val="Textoindependiente3"/>
              <w:rPr>
                <w:bCs/>
                <w:sz w:val="20"/>
              </w:rPr>
            </w:pPr>
          </w:p>
        </w:tc>
      </w:tr>
      <w:tr w:rsidR="004A630B" w:rsidRPr="00970EAF" w:rsidTr="004A630B">
        <w:trPr>
          <w:trHeight w:val="397"/>
        </w:trPr>
        <w:tc>
          <w:tcPr>
            <w:tcW w:w="10206" w:type="dxa"/>
            <w:gridSpan w:val="2"/>
            <w:shd w:val="clear" w:color="auto" w:fill="A6A6A6" w:themeFill="background1" w:themeFillShade="A6"/>
            <w:vAlign w:val="center"/>
          </w:tcPr>
          <w:p w:rsidR="004A630B" w:rsidRPr="00864EE5" w:rsidRDefault="004A630B" w:rsidP="00E7343D">
            <w:pPr>
              <w:pStyle w:val="Textoindependiente3"/>
              <w:rPr>
                <w:b/>
                <w:bCs/>
                <w:sz w:val="20"/>
              </w:rPr>
            </w:pPr>
            <w:r w:rsidRPr="00864EE5">
              <w:rPr>
                <w:b/>
                <w:bCs/>
                <w:sz w:val="20"/>
              </w:rPr>
              <w:t>PROGRAMAS, HERRAMIENTAS Y COMPLEMENTOS</w:t>
            </w:r>
          </w:p>
        </w:tc>
      </w:tr>
      <w:tr w:rsidR="004A630B" w:rsidRPr="00E41204" w:rsidTr="004A630B">
        <w:trPr>
          <w:trHeight w:val="397"/>
        </w:trPr>
        <w:tc>
          <w:tcPr>
            <w:tcW w:w="10206" w:type="dxa"/>
            <w:gridSpan w:val="2"/>
            <w:shd w:val="clear" w:color="auto" w:fill="FFFFFF" w:themeFill="background1"/>
            <w:vAlign w:val="center"/>
          </w:tcPr>
          <w:p w:rsidR="004A630B" w:rsidRDefault="004A630B" w:rsidP="00E7343D">
            <w:pPr>
              <w:pStyle w:val="Textoindependiente3"/>
              <w:rPr>
                <w:bCs/>
                <w:sz w:val="20"/>
              </w:rPr>
            </w:pPr>
          </w:p>
          <w:p w:rsidR="004A630B" w:rsidRDefault="004A630B" w:rsidP="00E7343D">
            <w:pPr>
              <w:pStyle w:val="Textoindependiente3"/>
              <w:rPr>
                <w:bCs/>
                <w:sz w:val="20"/>
              </w:rPr>
            </w:pPr>
            <w:r w:rsidRPr="00353589">
              <w:rPr>
                <w:bCs/>
                <w:sz w:val="20"/>
              </w:rPr>
              <w:t>El proveedor del servicio pondrá a disposición los programas, herramientas o complementos necesarios para la instalación y funcionamiento del sistema, siendo las licencias requeridas de su completa responsabilidad.</w:t>
            </w:r>
          </w:p>
          <w:p w:rsidR="004A630B" w:rsidRPr="00353589" w:rsidRDefault="004A630B" w:rsidP="00E7343D">
            <w:pPr>
              <w:pStyle w:val="Textoindependiente3"/>
              <w:rPr>
                <w:bCs/>
                <w:sz w:val="20"/>
              </w:rPr>
            </w:pPr>
          </w:p>
        </w:tc>
      </w:tr>
      <w:tr w:rsidR="004A630B" w:rsidRPr="00307FA2" w:rsidTr="004A630B">
        <w:trPr>
          <w:trHeight w:val="397"/>
        </w:trPr>
        <w:tc>
          <w:tcPr>
            <w:tcW w:w="10206" w:type="dxa"/>
            <w:gridSpan w:val="2"/>
            <w:shd w:val="clear" w:color="auto" w:fill="767171"/>
            <w:vAlign w:val="center"/>
          </w:tcPr>
          <w:p w:rsidR="004A630B" w:rsidRPr="00307FA2" w:rsidRDefault="004A630B" w:rsidP="004A630B">
            <w:pPr>
              <w:pStyle w:val="Textoindependiente3"/>
              <w:numPr>
                <w:ilvl w:val="0"/>
                <w:numId w:val="5"/>
              </w:numPr>
              <w:rPr>
                <w:b/>
                <w:bCs/>
                <w:color w:val="FFFFFF"/>
                <w:sz w:val="20"/>
              </w:rPr>
            </w:pPr>
            <w:r>
              <w:rPr>
                <w:b/>
                <w:bCs/>
                <w:color w:val="FFFFFF"/>
                <w:sz w:val="20"/>
              </w:rPr>
              <w:t>PRESENTACIÓN DE PROPUESTA</w:t>
            </w:r>
          </w:p>
        </w:tc>
      </w:tr>
      <w:tr w:rsidR="004A630B" w:rsidRPr="00E41204" w:rsidTr="004A630B">
        <w:trPr>
          <w:trHeight w:val="397"/>
        </w:trPr>
        <w:tc>
          <w:tcPr>
            <w:tcW w:w="10206" w:type="dxa"/>
            <w:gridSpan w:val="2"/>
            <w:shd w:val="clear" w:color="auto" w:fill="auto"/>
            <w:vAlign w:val="center"/>
          </w:tcPr>
          <w:p w:rsidR="004A630B" w:rsidRDefault="004A630B" w:rsidP="00E7343D">
            <w:pPr>
              <w:pStyle w:val="Textoindependiente3"/>
              <w:rPr>
                <w:bCs/>
                <w:sz w:val="20"/>
              </w:rPr>
            </w:pPr>
          </w:p>
          <w:p w:rsidR="004A630B" w:rsidRPr="00485A13" w:rsidRDefault="004A630B" w:rsidP="00E7343D">
            <w:pPr>
              <w:pStyle w:val="Textoindependiente3"/>
              <w:rPr>
                <w:bCs/>
                <w:sz w:val="20"/>
              </w:rPr>
            </w:pPr>
            <w:r w:rsidRPr="00485A13">
              <w:rPr>
                <w:bCs/>
                <w:sz w:val="20"/>
              </w:rPr>
              <w:t>La propuesta deberá ser entrega</w:t>
            </w:r>
            <w:r>
              <w:rPr>
                <w:bCs/>
                <w:sz w:val="20"/>
              </w:rPr>
              <w:t>do</w:t>
            </w:r>
            <w:r w:rsidRPr="00485A13">
              <w:rPr>
                <w:bCs/>
                <w:sz w:val="20"/>
              </w:rPr>
              <w:t xml:space="preserve"> en sobre cerrado, debidamente foliado de acuerdo al siguiente formato:</w:t>
            </w:r>
          </w:p>
          <w:p w:rsidR="004A630B" w:rsidRDefault="004A630B" w:rsidP="00E7343D">
            <w:pPr>
              <w:pStyle w:val="Textoindependiente3"/>
              <w:rPr>
                <w:b/>
                <w:bCs/>
                <w:sz w:val="20"/>
              </w:rPr>
            </w:pPr>
            <w:r>
              <w:rPr>
                <w:noProof/>
                <w:lang w:val="es-BO" w:eastAsia="es-BO"/>
              </w:rPr>
              <mc:AlternateContent>
                <mc:Choice Requires="wps">
                  <w:drawing>
                    <wp:anchor distT="0" distB="0" distL="114300" distR="114300" simplePos="0" relativeHeight="251732992" behindDoc="0" locked="0" layoutInCell="1" allowOverlap="1" wp14:anchorId="6E23D2F3" wp14:editId="6F60A232">
                      <wp:simplePos x="0" y="0"/>
                      <wp:positionH relativeFrom="column">
                        <wp:posOffset>1130935</wp:posOffset>
                      </wp:positionH>
                      <wp:positionV relativeFrom="paragraph">
                        <wp:posOffset>52070</wp:posOffset>
                      </wp:positionV>
                      <wp:extent cx="4213860" cy="838835"/>
                      <wp:effectExtent l="0" t="0" r="15240"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4192"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89334" id="Rectángulo 2" o:spid="_x0000_s1026" style="position:absolute;margin-left:89.05pt;margin-top:4.1pt;width:331.8pt;height:66.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" filled="f" strokecolor="#385d8a" strokeweight="2pt">
                      <v:path arrowok="t"/>
                    </v:rect>
                  </w:pict>
                </mc:Fallback>
              </mc:AlternateContent>
            </w:r>
          </w:p>
          <w:p w:rsidR="004A630B" w:rsidRDefault="004A630B" w:rsidP="00E7343D">
            <w:pPr>
              <w:pStyle w:val="Textoindependiente3"/>
              <w:jc w:val="center"/>
              <w:rPr>
                <w:b/>
                <w:bCs/>
                <w:sz w:val="20"/>
              </w:rPr>
            </w:pPr>
            <w:r>
              <w:rPr>
                <w:b/>
                <w:bCs/>
                <w:sz w:val="20"/>
              </w:rPr>
              <w:t>OBJETO DE CONTRATACIÓN:</w:t>
            </w:r>
          </w:p>
          <w:p w:rsidR="004A630B" w:rsidRDefault="004A630B" w:rsidP="00E7343D">
            <w:pPr>
              <w:pStyle w:val="Textoindependiente3"/>
              <w:jc w:val="center"/>
              <w:rPr>
                <w:b/>
                <w:bCs/>
                <w:sz w:val="20"/>
              </w:rPr>
            </w:pPr>
            <w:r>
              <w:rPr>
                <w:b/>
                <w:bCs/>
                <w:sz w:val="20"/>
              </w:rPr>
              <w:t>NOMBRE DEL PROVEEDOR:</w:t>
            </w:r>
          </w:p>
          <w:p w:rsidR="004A630B" w:rsidRDefault="004A630B" w:rsidP="00E7343D">
            <w:pPr>
              <w:pStyle w:val="Textoindependiente3"/>
              <w:jc w:val="center"/>
              <w:rPr>
                <w:b/>
                <w:bCs/>
                <w:sz w:val="20"/>
              </w:rPr>
            </w:pPr>
            <w:r>
              <w:rPr>
                <w:b/>
                <w:bCs/>
                <w:sz w:val="20"/>
              </w:rPr>
              <w:t>TELEFÓNO:</w:t>
            </w:r>
          </w:p>
          <w:p w:rsidR="004A630B" w:rsidRDefault="004A630B" w:rsidP="00E7343D">
            <w:pPr>
              <w:pStyle w:val="Textoindependiente3"/>
              <w:jc w:val="center"/>
              <w:rPr>
                <w:b/>
                <w:bCs/>
                <w:sz w:val="20"/>
              </w:rPr>
            </w:pPr>
            <w:r>
              <w:rPr>
                <w:b/>
                <w:bCs/>
                <w:sz w:val="20"/>
              </w:rPr>
              <w:t>FECHA:</w:t>
            </w:r>
          </w:p>
          <w:p w:rsidR="004A630B" w:rsidRDefault="004A630B" w:rsidP="00E7343D">
            <w:pPr>
              <w:pStyle w:val="Textoindependiente3"/>
              <w:rPr>
                <w:b/>
                <w:bCs/>
                <w:sz w:val="20"/>
              </w:rPr>
            </w:pPr>
          </w:p>
          <w:p w:rsidR="004A630B" w:rsidRDefault="004A630B" w:rsidP="00E7343D">
            <w:pPr>
              <w:pStyle w:val="Textoindependiente3"/>
              <w:rPr>
                <w:b/>
                <w:bCs/>
                <w:sz w:val="20"/>
              </w:rPr>
            </w:pPr>
          </w:p>
          <w:p w:rsidR="004A630B" w:rsidRDefault="004A630B" w:rsidP="00E7343D">
            <w:pPr>
              <w:pStyle w:val="Textoindependiente3"/>
              <w:rPr>
                <w:b/>
                <w:bCs/>
                <w:sz w:val="20"/>
              </w:rPr>
            </w:pPr>
            <w:r>
              <w:rPr>
                <w:b/>
                <w:bCs/>
                <w:sz w:val="20"/>
              </w:rPr>
              <w:t>El proponente deberá adjuntar a su propuesta la siguiente documentación en fotocopia simple:</w:t>
            </w:r>
          </w:p>
          <w:p w:rsidR="004A630B" w:rsidRDefault="004A630B" w:rsidP="00E7343D">
            <w:pPr>
              <w:pStyle w:val="Textoindependiente3"/>
              <w:rPr>
                <w:b/>
                <w:bCs/>
                <w:sz w:val="20"/>
              </w:rPr>
            </w:pPr>
          </w:p>
          <w:p w:rsidR="004A630B" w:rsidRPr="00485A13" w:rsidRDefault="004A630B" w:rsidP="004A630B">
            <w:pPr>
              <w:pStyle w:val="Textoindependiente3"/>
              <w:numPr>
                <w:ilvl w:val="0"/>
                <w:numId w:val="16"/>
              </w:numPr>
              <w:rPr>
                <w:bCs/>
                <w:sz w:val="20"/>
              </w:rPr>
            </w:pPr>
            <w:r w:rsidRPr="00485A13">
              <w:rPr>
                <w:bCs/>
                <w:sz w:val="20"/>
              </w:rPr>
              <w:t>Número de Identificación Tributaria (activa)</w:t>
            </w:r>
            <w:r>
              <w:rPr>
                <w:bCs/>
                <w:sz w:val="20"/>
              </w:rPr>
              <w:t xml:space="preserve"> </w:t>
            </w:r>
          </w:p>
          <w:p w:rsidR="004A630B" w:rsidRPr="000213B5" w:rsidRDefault="004A630B" w:rsidP="004A630B">
            <w:pPr>
              <w:pStyle w:val="Textoindependiente3"/>
              <w:numPr>
                <w:ilvl w:val="0"/>
                <w:numId w:val="16"/>
              </w:numPr>
              <w:rPr>
                <w:bCs/>
                <w:sz w:val="20"/>
              </w:rPr>
            </w:pPr>
            <w:r w:rsidRPr="00485A13">
              <w:rPr>
                <w:bCs/>
                <w:sz w:val="20"/>
              </w:rPr>
              <w:t>Registro FUNDEMPRESA (válida y activa)</w:t>
            </w:r>
            <w:r>
              <w:rPr>
                <w:bCs/>
                <w:sz w:val="20"/>
              </w:rPr>
              <w:t xml:space="preserve"> </w:t>
            </w:r>
          </w:p>
        </w:tc>
      </w:tr>
      <w:tr w:rsidR="004A630B" w:rsidRPr="00307FA2" w:rsidTr="004A630B">
        <w:trPr>
          <w:trHeight w:val="397"/>
        </w:trPr>
        <w:tc>
          <w:tcPr>
            <w:tcW w:w="10206" w:type="dxa"/>
            <w:gridSpan w:val="2"/>
            <w:shd w:val="clear" w:color="auto" w:fill="767171"/>
            <w:vAlign w:val="center"/>
          </w:tcPr>
          <w:p w:rsidR="004A630B" w:rsidRPr="009221B6" w:rsidRDefault="004A630B" w:rsidP="004A630B">
            <w:pPr>
              <w:pStyle w:val="Textoindependiente3"/>
              <w:numPr>
                <w:ilvl w:val="0"/>
                <w:numId w:val="5"/>
              </w:numPr>
              <w:rPr>
                <w:b/>
                <w:bCs/>
                <w:i/>
                <w:iCs/>
                <w:color w:val="FFFFFF"/>
                <w:sz w:val="20"/>
              </w:rPr>
            </w:pPr>
            <w:r>
              <w:rPr>
                <w:b/>
                <w:bCs/>
                <w:color w:val="FFFFFF"/>
                <w:sz w:val="20"/>
              </w:rPr>
              <w:t xml:space="preserve"> </w:t>
            </w:r>
            <w:r w:rsidRPr="009221B6">
              <w:rPr>
                <w:b/>
                <w:bCs/>
                <w:color w:val="FFFFFF"/>
                <w:sz w:val="20"/>
              </w:rPr>
              <w:t xml:space="preserve">EXPERIENCIA DEL PROVEEDOR </w:t>
            </w:r>
          </w:p>
        </w:tc>
      </w:tr>
      <w:tr w:rsidR="004A630B" w:rsidRPr="0085416D" w:rsidTr="004A630B">
        <w:trPr>
          <w:trHeight w:val="335"/>
        </w:trPr>
        <w:tc>
          <w:tcPr>
            <w:tcW w:w="10206" w:type="dxa"/>
            <w:gridSpan w:val="2"/>
            <w:tcBorders>
              <w:bottom w:val="single" w:sz="4" w:space="0" w:color="auto"/>
            </w:tcBorders>
            <w:shd w:val="clear" w:color="auto" w:fill="D9D9D9"/>
            <w:vAlign w:val="center"/>
          </w:tcPr>
          <w:p w:rsidR="004A630B" w:rsidRPr="00736751" w:rsidRDefault="004A630B" w:rsidP="004A630B">
            <w:pPr>
              <w:pStyle w:val="Textoindependiente3"/>
              <w:numPr>
                <w:ilvl w:val="0"/>
                <w:numId w:val="47"/>
              </w:numPr>
              <w:rPr>
                <w:sz w:val="20"/>
              </w:rPr>
            </w:pPr>
            <w:r w:rsidRPr="00736751">
              <w:rPr>
                <w:b/>
                <w:bCs/>
                <w:sz w:val="20"/>
              </w:rPr>
              <w:t>EXPERIENCIA DE LA EMPRESA</w:t>
            </w:r>
            <w:r>
              <w:rPr>
                <w:b/>
                <w:bCs/>
                <w:sz w:val="20"/>
              </w:rPr>
              <w:t xml:space="preserve"> </w:t>
            </w:r>
            <w:r w:rsidR="0085416D" w:rsidRPr="0085416D">
              <w:rPr>
                <w:b/>
                <w:bCs/>
                <w:color w:val="FF0000"/>
                <w:sz w:val="20"/>
              </w:rPr>
              <w:t>(ESPECIFICAR)</w:t>
            </w:r>
          </w:p>
        </w:tc>
      </w:tr>
      <w:tr w:rsidR="004A630B" w:rsidRPr="00E41204" w:rsidTr="004A630B">
        <w:trPr>
          <w:trHeight w:val="455"/>
        </w:trPr>
        <w:tc>
          <w:tcPr>
            <w:tcW w:w="10206" w:type="dxa"/>
            <w:gridSpan w:val="2"/>
            <w:tcBorders>
              <w:bottom w:val="single" w:sz="4" w:space="0" w:color="auto"/>
            </w:tcBorders>
            <w:shd w:val="clear" w:color="auto" w:fill="auto"/>
            <w:vAlign w:val="center"/>
          </w:tcPr>
          <w:p w:rsidR="004A630B" w:rsidRPr="00736751" w:rsidRDefault="004A630B" w:rsidP="00E7343D">
            <w:pPr>
              <w:rPr>
                <w:rFonts w:ascii="Arial" w:hAnsi="Arial" w:cs="Arial"/>
                <w:lang w:val="es-ES"/>
              </w:rPr>
            </w:pPr>
          </w:p>
          <w:p w:rsidR="004A630B" w:rsidRPr="00736751" w:rsidRDefault="004A630B" w:rsidP="00E7343D">
            <w:pPr>
              <w:jc w:val="both"/>
              <w:rPr>
                <w:rFonts w:ascii="Arial" w:hAnsi="Arial" w:cs="Arial"/>
                <w:lang w:val="es-BO"/>
              </w:rPr>
            </w:pPr>
            <w:r w:rsidRPr="00736751">
              <w:rPr>
                <w:rFonts w:ascii="Arial" w:hAnsi="Arial" w:cs="Arial"/>
                <w:lang w:val="es-ES"/>
              </w:rPr>
              <w:t xml:space="preserve">El proveedor del servicio deberá tener </w:t>
            </w:r>
            <w:r w:rsidR="002F642B">
              <w:rPr>
                <w:rFonts w:ascii="Arial" w:hAnsi="Arial" w:cs="Arial"/>
                <w:lang w:val="es-ES"/>
              </w:rPr>
              <w:t xml:space="preserve">un (1) año de </w:t>
            </w:r>
            <w:r w:rsidRPr="00736751">
              <w:rPr>
                <w:rFonts w:ascii="Arial" w:hAnsi="Arial" w:cs="Arial"/>
                <w:lang w:val="es-ES"/>
              </w:rPr>
              <w:t xml:space="preserve">experiencia en la provisión de </w:t>
            </w:r>
            <w:r>
              <w:rPr>
                <w:rFonts w:ascii="Arial" w:hAnsi="Arial" w:cs="Arial"/>
                <w:lang w:val="es-ES"/>
              </w:rPr>
              <w:t>1</w:t>
            </w:r>
            <w:r w:rsidRPr="00736751">
              <w:rPr>
                <w:rFonts w:ascii="Arial" w:hAnsi="Arial" w:cs="Arial"/>
                <w:lang w:val="es-ES"/>
              </w:rPr>
              <w:t xml:space="preserve"> servicio </w:t>
            </w:r>
            <w:r>
              <w:rPr>
                <w:rFonts w:ascii="Arial" w:hAnsi="Arial" w:cs="Arial"/>
                <w:lang w:val="es-ES"/>
              </w:rPr>
              <w:t>en monitoreo</w:t>
            </w:r>
            <w:r w:rsidRPr="00736751">
              <w:rPr>
                <w:rFonts w:ascii="Arial" w:hAnsi="Arial" w:cs="Arial"/>
                <w:lang w:val="es-ES"/>
              </w:rPr>
              <w:t xml:space="preserve">, </w:t>
            </w:r>
            <w:r w:rsidRPr="00736751">
              <w:rPr>
                <w:rFonts w:ascii="Arial" w:hAnsi="Arial" w:cs="Arial"/>
                <w:lang w:val="es-BO"/>
              </w:rPr>
              <w:t>misma podrá ser respaldada con órdenes de compra, contratos</w:t>
            </w:r>
            <w:r w:rsidRPr="00736751">
              <w:rPr>
                <w:lang w:val="es-BO"/>
              </w:rPr>
              <w:t xml:space="preserve">, </w:t>
            </w:r>
            <w:r w:rsidRPr="00736751">
              <w:rPr>
                <w:rFonts w:ascii="Arial" w:hAnsi="Arial" w:cs="Arial"/>
                <w:lang w:val="es-BO"/>
              </w:rPr>
              <w:t>facturas</w:t>
            </w:r>
            <w:r w:rsidRPr="00736751">
              <w:rPr>
                <w:lang w:val="es-BO"/>
              </w:rPr>
              <w:t xml:space="preserve"> </w:t>
            </w:r>
            <w:r w:rsidRPr="00736751">
              <w:rPr>
                <w:rFonts w:ascii="Arial" w:hAnsi="Arial" w:cs="Arial"/>
                <w:lang w:val="es-BO"/>
              </w:rPr>
              <w:t>u otros documentos.</w:t>
            </w:r>
          </w:p>
        </w:tc>
      </w:tr>
      <w:tr w:rsidR="004A630B" w:rsidRPr="000213B5" w:rsidTr="004A630B">
        <w:trPr>
          <w:trHeight w:val="397"/>
        </w:trPr>
        <w:tc>
          <w:tcPr>
            <w:tcW w:w="10206" w:type="dxa"/>
            <w:gridSpan w:val="2"/>
            <w:shd w:val="clear" w:color="auto" w:fill="767171"/>
            <w:vAlign w:val="center"/>
          </w:tcPr>
          <w:p w:rsidR="004A630B" w:rsidRPr="009221B6" w:rsidRDefault="004A630B" w:rsidP="004A630B">
            <w:pPr>
              <w:pStyle w:val="Textoindependiente3"/>
              <w:numPr>
                <w:ilvl w:val="0"/>
                <w:numId w:val="5"/>
              </w:numPr>
              <w:rPr>
                <w:b/>
                <w:bCs/>
                <w:i/>
                <w:iCs/>
                <w:color w:val="FFFFFF"/>
                <w:sz w:val="20"/>
              </w:rPr>
            </w:pPr>
            <w:r>
              <w:rPr>
                <w:b/>
                <w:bCs/>
                <w:color w:val="FFFFFF"/>
                <w:sz w:val="20"/>
              </w:rPr>
              <w:t>CONDICIONES ADMINISTRATIVAS</w:t>
            </w:r>
          </w:p>
        </w:tc>
      </w:tr>
      <w:tr w:rsidR="004A630B" w:rsidRPr="000213B5" w:rsidTr="004A630B">
        <w:trPr>
          <w:trHeight w:val="397"/>
        </w:trPr>
        <w:tc>
          <w:tcPr>
            <w:tcW w:w="10206" w:type="dxa"/>
            <w:gridSpan w:val="2"/>
            <w:tcBorders>
              <w:bottom w:val="single" w:sz="4" w:space="0" w:color="auto"/>
            </w:tcBorders>
            <w:shd w:val="clear" w:color="auto" w:fill="D9D9D9" w:themeFill="background1" w:themeFillShade="D9"/>
            <w:vAlign w:val="center"/>
          </w:tcPr>
          <w:p w:rsidR="004A630B" w:rsidRPr="009221B6" w:rsidRDefault="004A630B" w:rsidP="004A630B">
            <w:pPr>
              <w:pStyle w:val="Textoindependiente3"/>
              <w:numPr>
                <w:ilvl w:val="0"/>
                <w:numId w:val="13"/>
              </w:numPr>
              <w:rPr>
                <w:b/>
                <w:bCs/>
                <w:sz w:val="20"/>
              </w:rPr>
            </w:pPr>
            <w:r>
              <w:rPr>
                <w:b/>
                <w:bCs/>
                <w:sz w:val="20"/>
              </w:rPr>
              <w:t>FORMALIZACION</w:t>
            </w:r>
          </w:p>
        </w:tc>
      </w:tr>
      <w:tr w:rsidR="004A630B" w:rsidRPr="00E41204" w:rsidTr="004A630B">
        <w:trPr>
          <w:trHeight w:val="647"/>
        </w:trPr>
        <w:tc>
          <w:tcPr>
            <w:tcW w:w="10206" w:type="dxa"/>
            <w:gridSpan w:val="2"/>
            <w:tcBorders>
              <w:bottom w:val="single" w:sz="4" w:space="0" w:color="auto"/>
            </w:tcBorders>
            <w:shd w:val="clear" w:color="auto" w:fill="FFFFFF" w:themeFill="background1"/>
            <w:vAlign w:val="center"/>
          </w:tcPr>
          <w:p w:rsidR="004A630B" w:rsidRDefault="004A630B" w:rsidP="00E7343D">
            <w:pPr>
              <w:pStyle w:val="Textoindependiente3"/>
              <w:rPr>
                <w:b/>
                <w:bCs/>
                <w:sz w:val="20"/>
              </w:rPr>
            </w:pPr>
            <w:r w:rsidRPr="0095025F">
              <w:rPr>
                <w:sz w:val="20"/>
                <w:lang w:eastAsia="en-US"/>
              </w:rPr>
              <w:t>La contratación se formalizará mediante la suscripción de ORDEN DE SERVICIO.</w:t>
            </w:r>
          </w:p>
        </w:tc>
      </w:tr>
      <w:tr w:rsidR="004A630B" w:rsidRPr="0085416D" w:rsidTr="004A630B">
        <w:trPr>
          <w:trHeight w:val="397"/>
        </w:trPr>
        <w:tc>
          <w:tcPr>
            <w:tcW w:w="10206" w:type="dxa"/>
            <w:gridSpan w:val="2"/>
            <w:shd w:val="clear" w:color="auto" w:fill="D9D9D9"/>
            <w:vAlign w:val="center"/>
          </w:tcPr>
          <w:p w:rsidR="004A630B" w:rsidRPr="00595CE6" w:rsidRDefault="004A630B" w:rsidP="004A630B">
            <w:pPr>
              <w:pStyle w:val="Textoindependiente3"/>
              <w:numPr>
                <w:ilvl w:val="0"/>
                <w:numId w:val="13"/>
              </w:numPr>
              <w:rPr>
                <w:b/>
                <w:bCs/>
                <w:sz w:val="20"/>
              </w:rPr>
            </w:pPr>
            <w:r w:rsidRPr="00595CE6">
              <w:rPr>
                <w:b/>
                <w:bCs/>
                <w:sz w:val="20"/>
              </w:rPr>
              <w:t>PLAZO DE ENTREGA</w:t>
            </w:r>
            <w:r w:rsidRPr="009D5173">
              <w:rPr>
                <w:b/>
                <w:bCs/>
                <w:color w:val="FF0000"/>
                <w:sz w:val="20"/>
              </w:rPr>
              <w:t xml:space="preserve"> </w:t>
            </w:r>
            <w:r w:rsidR="0085416D">
              <w:rPr>
                <w:b/>
                <w:bCs/>
                <w:color w:val="FF0000"/>
                <w:sz w:val="20"/>
              </w:rPr>
              <w:t>(MANIFESTAR ACEPTACION)</w:t>
            </w:r>
          </w:p>
        </w:tc>
      </w:tr>
      <w:tr w:rsidR="004A630B" w:rsidRPr="00E41204" w:rsidTr="004A630B">
        <w:trPr>
          <w:trHeight w:val="577"/>
        </w:trPr>
        <w:tc>
          <w:tcPr>
            <w:tcW w:w="10206" w:type="dxa"/>
            <w:gridSpan w:val="2"/>
            <w:shd w:val="clear" w:color="auto" w:fill="auto"/>
            <w:vAlign w:val="center"/>
          </w:tcPr>
          <w:p w:rsidR="004A630B" w:rsidRPr="00A84791" w:rsidRDefault="004A630B" w:rsidP="00E7343D">
            <w:pPr>
              <w:contextualSpacing/>
              <w:jc w:val="both"/>
              <w:rPr>
                <w:rFonts w:ascii="Arial" w:hAnsi="Arial" w:cs="Arial"/>
                <w:bCs/>
                <w:iCs/>
                <w:lang w:val="es-BO"/>
              </w:rPr>
            </w:pPr>
            <w:r>
              <w:rPr>
                <w:rFonts w:ascii="Arial" w:hAnsi="Arial" w:cs="Arial"/>
                <w:bCs/>
                <w:iCs/>
                <w:lang w:val="es-BO"/>
              </w:rPr>
              <w:t>Hasta 20 (veinte</w:t>
            </w:r>
            <w:r w:rsidRPr="00447705">
              <w:rPr>
                <w:rFonts w:ascii="Arial" w:hAnsi="Arial" w:cs="Arial"/>
                <w:bCs/>
                <w:iCs/>
                <w:lang w:val="es-BO"/>
              </w:rPr>
              <w:t>) días calendario, computables a partir de la sus</w:t>
            </w:r>
            <w:r>
              <w:rPr>
                <w:rFonts w:ascii="Arial" w:hAnsi="Arial" w:cs="Arial"/>
                <w:bCs/>
                <w:iCs/>
                <w:lang w:val="es-BO"/>
              </w:rPr>
              <w:t>cripción de la ORDEN DE SERVICIO.</w:t>
            </w:r>
          </w:p>
        </w:tc>
      </w:tr>
      <w:tr w:rsidR="004A630B" w:rsidRPr="00984041" w:rsidTr="004A630B">
        <w:trPr>
          <w:trHeight w:val="397"/>
        </w:trPr>
        <w:tc>
          <w:tcPr>
            <w:tcW w:w="10206" w:type="dxa"/>
            <w:gridSpan w:val="2"/>
            <w:shd w:val="clear" w:color="auto" w:fill="D9D9D9"/>
            <w:vAlign w:val="center"/>
          </w:tcPr>
          <w:p w:rsidR="004A630B" w:rsidRPr="00307FA2" w:rsidRDefault="004A630B" w:rsidP="004A630B">
            <w:pPr>
              <w:pStyle w:val="Textoindependiente3"/>
              <w:numPr>
                <w:ilvl w:val="0"/>
                <w:numId w:val="13"/>
              </w:numPr>
              <w:rPr>
                <w:b/>
                <w:bCs/>
                <w:sz w:val="20"/>
              </w:rPr>
            </w:pPr>
            <w:r w:rsidRPr="00307FA2">
              <w:rPr>
                <w:b/>
                <w:bCs/>
                <w:sz w:val="20"/>
              </w:rPr>
              <w:t>INCUMPLIMIENTO</w:t>
            </w:r>
            <w:r w:rsidR="0085416D">
              <w:rPr>
                <w:b/>
                <w:bCs/>
                <w:sz w:val="20"/>
              </w:rPr>
              <w:t xml:space="preserve"> </w:t>
            </w:r>
            <w:r w:rsidR="0085416D">
              <w:rPr>
                <w:b/>
                <w:bCs/>
                <w:color w:val="FF0000"/>
                <w:sz w:val="20"/>
              </w:rPr>
              <w:t>(MANIFESTAR ACEPTACION)</w:t>
            </w:r>
          </w:p>
        </w:tc>
      </w:tr>
      <w:tr w:rsidR="004A630B" w:rsidRPr="00E41204" w:rsidTr="004A630B">
        <w:trPr>
          <w:trHeight w:val="1296"/>
        </w:trPr>
        <w:tc>
          <w:tcPr>
            <w:tcW w:w="10206" w:type="dxa"/>
            <w:gridSpan w:val="2"/>
            <w:shd w:val="clear" w:color="auto" w:fill="auto"/>
            <w:vAlign w:val="center"/>
          </w:tcPr>
          <w:p w:rsidR="004A630B" w:rsidRPr="000A36EF" w:rsidRDefault="004A630B" w:rsidP="00E7343D">
            <w:pPr>
              <w:pStyle w:val="Textoindependiente3"/>
              <w:rPr>
                <w:bCs/>
                <w:iCs/>
                <w:sz w:val="20"/>
              </w:rPr>
            </w:pPr>
            <w:r w:rsidRPr="000A36EF">
              <w:rPr>
                <w:bCs/>
                <w:iCs/>
                <w:sz w:val="20"/>
              </w:rPr>
              <w:t xml:space="preserve">En caso de incumplimiento en el plazo de entrega se dejará sin efecto la Orden de Servicio y si el monto es mayor a Bs20.000,00 se registrará el incumplimiento en el SICOES. </w:t>
            </w:r>
          </w:p>
          <w:p w:rsidR="004A630B" w:rsidRPr="000A36EF" w:rsidRDefault="004A630B" w:rsidP="00E7343D">
            <w:pPr>
              <w:pStyle w:val="Textoindependiente3"/>
              <w:rPr>
                <w:bCs/>
                <w:iCs/>
                <w:sz w:val="20"/>
              </w:rPr>
            </w:pPr>
          </w:p>
          <w:p w:rsidR="004A630B" w:rsidRPr="001F5E34" w:rsidRDefault="004A630B" w:rsidP="00E7343D">
            <w:pPr>
              <w:pStyle w:val="Textoindependiente3"/>
              <w:rPr>
                <w:bCs/>
                <w:iCs/>
                <w:sz w:val="20"/>
              </w:rPr>
            </w:pPr>
            <w:r w:rsidRPr="000A36EF">
              <w:rPr>
                <w:bCs/>
                <w:iCs/>
                <w:sz w:val="20"/>
              </w:rPr>
              <w:t>Para tal efecto, una vez emitido el Informe de Disconformidad la Unidad Solicitante deberá emitir un Informe Técnico al Responsable Proceso de Contratación, el mismo que dejará sin efecto la Orden de Servicio.</w:t>
            </w:r>
          </w:p>
        </w:tc>
      </w:tr>
      <w:tr w:rsidR="004A630B" w:rsidRPr="00E41204" w:rsidTr="004A630B">
        <w:trPr>
          <w:trHeight w:val="397"/>
        </w:trPr>
        <w:tc>
          <w:tcPr>
            <w:tcW w:w="10206" w:type="dxa"/>
            <w:gridSpan w:val="2"/>
            <w:shd w:val="clear" w:color="auto" w:fill="D9D9D9"/>
            <w:vAlign w:val="center"/>
          </w:tcPr>
          <w:p w:rsidR="004A630B" w:rsidRPr="00307FA2" w:rsidRDefault="004A630B" w:rsidP="004A630B">
            <w:pPr>
              <w:pStyle w:val="Textoindependiente3"/>
              <w:numPr>
                <w:ilvl w:val="0"/>
                <w:numId w:val="13"/>
              </w:numPr>
              <w:rPr>
                <w:b/>
                <w:bCs/>
                <w:sz w:val="20"/>
              </w:rPr>
            </w:pPr>
            <w:r w:rsidRPr="00307FA2">
              <w:rPr>
                <w:b/>
                <w:bCs/>
                <w:sz w:val="20"/>
              </w:rPr>
              <w:t>RESPONSABLE O COMISIÓN DE RECEPCIÓN</w:t>
            </w:r>
          </w:p>
        </w:tc>
      </w:tr>
      <w:tr w:rsidR="004A630B" w:rsidRPr="00E41204" w:rsidTr="004A630B">
        <w:trPr>
          <w:trHeight w:val="397"/>
        </w:trPr>
        <w:tc>
          <w:tcPr>
            <w:tcW w:w="10206" w:type="dxa"/>
            <w:gridSpan w:val="2"/>
            <w:shd w:val="clear" w:color="auto" w:fill="auto"/>
            <w:vAlign w:val="center"/>
          </w:tcPr>
          <w:p w:rsidR="004A630B" w:rsidRDefault="004A630B" w:rsidP="00E7343D">
            <w:pPr>
              <w:pStyle w:val="Textoindependiente3"/>
              <w:rPr>
                <w:bCs/>
                <w:sz w:val="20"/>
                <w:lang w:val="es-ES_tradnl"/>
              </w:rPr>
            </w:pPr>
          </w:p>
          <w:p w:rsidR="004A630B" w:rsidRPr="007B04D6" w:rsidRDefault="004A630B" w:rsidP="00E7343D">
            <w:pPr>
              <w:pStyle w:val="Textoindependiente3"/>
              <w:rPr>
                <w:bCs/>
                <w:sz w:val="20"/>
                <w:lang w:val="es-ES_tradnl"/>
              </w:rPr>
            </w:pPr>
            <w:r w:rsidRPr="007B04D6">
              <w:rPr>
                <w:bCs/>
                <w:sz w:val="20"/>
                <w:lang w:val="es-ES_tradnl"/>
              </w:rPr>
              <w:t>El Responsable o Comisión de Recepción será designado por el RPCD y se encargará de realizar la  verificación de la entrega del servicio contratado, a cuyo efecto realizará las siguientes funciones:</w:t>
            </w:r>
          </w:p>
          <w:p w:rsidR="004A630B" w:rsidRPr="007B04D6" w:rsidRDefault="004A630B" w:rsidP="00E7343D">
            <w:pPr>
              <w:pStyle w:val="Textoindependiente3"/>
              <w:rPr>
                <w:bCs/>
                <w:sz w:val="20"/>
                <w:lang w:val="es-ES_tradnl"/>
              </w:rPr>
            </w:pPr>
          </w:p>
          <w:p w:rsidR="004A630B" w:rsidRPr="007B04D6" w:rsidRDefault="004A630B" w:rsidP="004A630B">
            <w:pPr>
              <w:pStyle w:val="Textoindependiente3"/>
              <w:numPr>
                <w:ilvl w:val="0"/>
                <w:numId w:val="6"/>
              </w:numPr>
              <w:ind w:left="284" w:hanging="284"/>
              <w:rPr>
                <w:bCs/>
                <w:sz w:val="20"/>
              </w:rPr>
            </w:pPr>
            <w:r w:rsidRPr="007B04D6">
              <w:rPr>
                <w:bCs/>
                <w:sz w:val="20"/>
              </w:rPr>
              <w:t>Efectuar la recepción del servicio y dar cumplimiento las especificaciones técnicas.</w:t>
            </w:r>
          </w:p>
          <w:p w:rsidR="004A630B" w:rsidRPr="007B04D6" w:rsidRDefault="004A630B" w:rsidP="004A630B">
            <w:pPr>
              <w:pStyle w:val="Textoindependiente3"/>
              <w:numPr>
                <w:ilvl w:val="0"/>
                <w:numId w:val="6"/>
              </w:numPr>
              <w:ind w:left="284" w:hanging="284"/>
              <w:rPr>
                <w:bCs/>
                <w:sz w:val="20"/>
              </w:rPr>
            </w:pPr>
            <w:r w:rsidRPr="007B04D6">
              <w:rPr>
                <w:bCs/>
                <w:sz w:val="20"/>
              </w:rPr>
              <w:t>Emitir el informe de c</w:t>
            </w:r>
            <w:r>
              <w:rPr>
                <w:bCs/>
                <w:sz w:val="20"/>
              </w:rPr>
              <w:t>onformidad, cuando corresponda</w:t>
            </w:r>
          </w:p>
          <w:p w:rsidR="004A630B" w:rsidRDefault="004A630B" w:rsidP="004A630B">
            <w:pPr>
              <w:pStyle w:val="Textoindependiente3"/>
              <w:numPr>
                <w:ilvl w:val="0"/>
                <w:numId w:val="6"/>
              </w:numPr>
              <w:ind w:left="284" w:hanging="284"/>
              <w:rPr>
                <w:bCs/>
                <w:sz w:val="20"/>
              </w:rPr>
            </w:pPr>
            <w:r w:rsidRPr="007B04D6">
              <w:rPr>
                <w:bCs/>
                <w:sz w:val="20"/>
              </w:rPr>
              <w:t xml:space="preserve">Emitir el informe de </w:t>
            </w:r>
            <w:r>
              <w:rPr>
                <w:bCs/>
                <w:sz w:val="20"/>
              </w:rPr>
              <w:t>dis</w:t>
            </w:r>
            <w:r w:rsidRPr="007B04D6">
              <w:rPr>
                <w:bCs/>
                <w:sz w:val="20"/>
              </w:rPr>
              <w:t>c</w:t>
            </w:r>
            <w:r>
              <w:rPr>
                <w:bCs/>
                <w:sz w:val="20"/>
              </w:rPr>
              <w:t>onformidad, cuando corresponda</w:t>
            </w:r>
            <w:r w:rsidRPr="007B04D6">
              <w:rPr>
                <w:bCs/>
                <w:sz w:val="20"/>
              </w:rPr>
              <w:t>.</w:t>
            </w:r>
          </w:p>
          <w:p w:rsidR="004A630B" w:rsidRDefault="004A630B" w:rsidP="004A630B">
            <w:pPr>
              <w:pStyle w:val="Textoindependiente3"/>
              <w:numPr>
                <w:ilvl w:val="0"/>
                <w:numId w:val="6"/>
              </w:numPr>
              <w:ind w:left="284" w:hanging="284"/>
              <w:rPr>
                <w:bCs/>
                <w:sz w:val="20"/>
              </w:rPr>
            </w:pPr>
            <w:r w:rsidRPr="007B04D6">
              <w:rPr>
                <w:bCs/>
                <w:sz w:val="20"/>
              </w:rPr>
              <w:t>Emitir el informe</w:t>
            </w:r>
            <w:r>
              <w:rPr>
                <w:bCs/>
                <w:sz w:val="20"/>
              </w:rPr>
              <w:t xml:space="preserve"> final</w:t>
            </w:r>
            <w:r w:rsidRPr="007B04D6">
              <w:rPr>
                <w:bCs/>
                <w:sz w:val="20"/>
              </w:rPr>
              <w:t xml:space="preserve"> de c</w:t>
            </w:r>
            <w:r>
              <w:rPr>
                <w:bCs/>
                <w:sz w:val="20"/>
              </w:rPr>
              <w:t>onformidad, cuando corresponda</w:t>
            </w:r>
          </w:p>
          <w:p w:rsidR="004A630B" w:rsidRPr="007B04D6" w:rsidRDefault="004A630B" w:rsidP="00E7343D">
            <w:pPr>
              <w:pStyle w:val="Textoindependiente3"/>
              <w:ind w:left="284"/>
              <w:rPr>
                <w:bCs/>
                <w:sz w:val="20"/>
              </w:rPr>
            </w:pPr>
          </w:p>
        </w:tc>
      </w:tr>
      <w:tr w:rsidR="004A630B" w:rsidRPr="00307FA2" w:rsidTr="004A630B">
        <w:trPr>
          <w:trHeight w:val="397"/>
        </w:trPr>
        <w:tc>
          <w:tcPr>
            <w:tcW w:w="10206" w:type="dxa"/>
            <w:gridSpan w:val="2"/>
            <w:shd w:val="clear" w:color="auto" w:fill="D9D9D9"/>
            <w:vAlign w:val="center"/>
          </w:tcPr>
          <w:p w:rsidR="004A630B" w:rsidRPr="00307FA2" w:rsidRDefault="004A630B" w:rsidP="004A630B">
            <w:pPr>
              <w:pStyle w:val="Textoindependiente3"/>
              <w:numPr>
                <w:ilvl w:val="0"/>
                <w:numId w:val="13"/>
              </w:numPr>
              <w:rPr>
                <w:b/>
                <w:bCs/>
                <w:sz w:val="20"/>
              </w:rPr>
            </w:pPr>
            <w:r w:rsidRPr="00307FA2">
              <w:rPr>
                <w:b/>
                <w:bCs/>
                <w:sz w:val="20"/>
              </w:rPr>
              <w:t>FORMA DE PAGO</w:t>
            </w:r>
          </w:p>
        </w:tc>
      </w:tr>
      <w:tr w:rsidR="004A630B" w:rsidRPr="00E41204" w:rsidTr="004A630B">
        <w:trPr>
          <w:trHeight w:val="834"/>
        </w:trPr>
        <w:tc>
          <w:tcPr>
            <w:tcW w:w="10206" w:type="dxa"/>
            <w:gridSpan w:val="2"/>
            <w:vAlign w:val="center"/>
          </w:tcPr>
          <w:p w:rsidR="004A630B" w:rsidRPr="005F4970" w:rsidRDefault="004A630B" w:rsidP="00E7343D">
            <w:pPr>
              <w:contextualSpacing/>
              <w:jc w:val="both"/>
              <w:rPr>
                <w:rFonts w:ascii="Arial" w:hAnsi="Arial" w:cs="Arial"/>
                <w:iCs/>
                <w:lang w:val="es-BO"/>
              </w:rPr>
            </w:pPr>
            <w:r w:rsidRPr="00447705">
              <w:rPr>
                <w:rFonts w:ascii="Arial" w:hAnsi="Arial" w:cs="Arial"/>
                <w:iCs/>
                <w:lang w:val="es-BO"/>
              </w:rPr>
              <w:t xml:space="preserve">El pago se realizará vía SIGEP, previo Informe de conformidad (emitido por el responsable / comisión de recepción) y remisión de factura. </w:t>
            </w:r>
          </w:p>
        </w:tc>
      </w:tr>
    </w:tbl>
    <w:p w:rsidR="00607B7E" w:rsidRPr="00E41204" w:rsidRDefault="00607B7E" w:rsidP="00E41204">
      <w:pPr>
        <w:rPr>
          <w:rFonts w:ascii="Arial" w:hAnsi="Arial" w:cs="Arial"/>
          <w:b/>
          <w:u w:val="single"/>
          <w:lang w:val="es-BO"/>
        </w:rPr>
        <w:sectPr w:rsidR="00607B7E" w:rsidRPr="00E41204" w:rsidSect="008C3F05">
          <w:headerReference w:type="default" r:id="rId8"/>
          <w:pgSz w:w="12240" w:h="15840"/>
          <w:pgMar w:top="2269" w:right="758" w:bottom="280" w:left="1134" w:header="578" w:footer="720" w:gutter="0"/>
          <w:cols w:space="720"/>
          <w:docGrid w:linePitch="272"/>
        </w:sectPr>
      </w:pPr>
    </w:p>
    <w:p w:rsidR="0010585B" w:rsidRPr="00307FA2" w:rsidRDefault="0010585B">
      <w:pPr>
        <w:spacing w:before="2" w:line="220" w:lineRule="exact"/>
        <w:ind w:right="-50"/>
        <w:rPr>
          <w:rFonts w:ascii="Arial" w:eastAsia="Arial" w:hAnsi="Arial" w:cs="Arial"/>
          <w:lang w:val="es-BO"/>
        </w:rPr>
        <w:sectPr w:rsidR="0010585B" w:rsidRPr="00307FA2" w:rsidSect="00E866A5">
          <w:pgSz w:w="12240" w:h="15840"/>
          <w:pgMar w:top="1701" w:right="65516" w:bottom="280" w:left="0" w:header="720" w:footer="720" w:gutter="0"/>
          <w:cols w:num="3" w:space="720" w:equalWidth="0">
            <w:col w:w="2209" w:space="220"/>
            <w:col w:w="3594" w:space="4039"/>
            <w:col w:w="2198"/>
          </w:cols>
        </w:sectPr>
      </w:pPr>
    </w:p>
    <w:p w:rsidR="0010585B" w:rsidRPr="00307FA2" w:rsidRDefault="0010585B">
      <w:pPr>
        <w:rPr>
          <w:rFonts w:ascii="Arial" w:hAnsi="Arial" w:cs="Arial"/>
          <w:lang w:val="es-BO"/>
        </w:rPr>
        <w:sectPr w:rsidR="0010585B" w:rsidRPr="00307FA2">
          <w:type w:val="continuous"/>
          <w:pgSz w:w="12240" w:h="15840"/>
          <w:pgMar w:top="280" w:right="0" w:bottom="280" w:left="140" w:header="720" w:footer="720" w:gutter="0"/>
          <w:cols w:space="720"/>
        </w:sectPr>
      </w:pPr>
      <w:bookmarkStart w:id="0" w:name="_GoBack"/>
      <w:bookmarkEnd w:id="0"/>
    </w:p>
    <w:p w:rsidR="0010585B" w:rsidRPr="00307FA2" w:rsidRDefault="0010585B" w:rsidP="00E41204">
      <w:pPr>
        <w:spacing w:before="5" w:line="240" w:lineRule="exact"/>
        <w:rPr>
          <w:rFonts w:ascii="Arial" w:hAnsi="Arial" w:cs="Arial"/>
        </w:rPr>
      </w:pPr>
    </w:p>
    <w:sectPr w:rsidR="0010585B" w:rsidRPr="00307FA2" w:rsidSect="00363BB8">
      <w:pgSz w:w="12240" w:h="15840"/>
      <w:pgMar w:top="2127" w:right="280" w:bottom="280" w:left="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9B9" w:rsidRDefault="005539B9" w:rsidP="00892432">
      <w:r>
        <w:separator/>
      </w:r>
    </w:p>
  </w:endnote>
  <w:endnote w:type="continuationSeparator" w:id="0">
    <w:p w:rsidR="005539B9" w:rsidRDefault="005539B9"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9B9" w:rsidRDefault="005539B9" w:rsidP="00892432">
      <w:r>
        <w:separator/>
      </w:r>
    </w:p>
  </w:footnote>
  <w:footnote w:type="continuationSeparator" w:id="0">
    <w:p w:rsidR="005539B9" w:rsidRDefault="005539B9"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EAF" w:rsidRDefault="00970EAF">
    <w:pPr>
      <w:pStyle w:val="Encabezado"/>
    </w:pPr>
    <w:r>
      <w:rPr>
        <w:noProof/>
        <w:lang w:val="es-BO" w:eastAsia="es-BO"/>
      </w:rPr>
      <w:drawing>
        <wp:anchor distT="0" distB="0" distL="114300" distR="114300" simplePos="0" relativeHeight="251658240" behindDoc="0" locked="0" layoutInCell="1" allowOverlap="1">
          <wp:simplePos x="0" y="0"/>
          <wp:positionH relativeFrom="margin">
            <wp:posOffset>2204720</wp:posOffset>
          </wp:positionH>
          <wp:positionV relativeFrom="paragraph">
            <wp:posOffset>-635</wp:posOffset>
          </wp:positionV>
          <wp:extent cx="1800225" cy="876300"/>
          <wp:effectExtent l="0" t="0" r="9525" b="0"/>
          <wp:wrapNone/>
          <wp:docPr id="7"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225" cy="876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A7255AF"/>
    <w:multiLevelType w:val="hybridMultilevel"/>
    <w:tmpl w:val="D2965F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A8D62AD"/>
    <w:multiLevelType w:val="hybridMultilevel"/>
    <w:tmpl w:val="7D5A6B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
    <w:nsid w:val="0E1C7189"/>
    <w:multiLevelType w:val="hybridMultilevel"/>
    <w:tmpl w:val="EE9C9AAE"/>
    <w:lvl w:ilvl="0" w:tplc="400A000D">
      <w:start w:val="1"/>
      <w:numFmt w:val="bullet"/>
      <w:lvlText w:val=""/>
      <w:lvlJc w:val="left"/>
      <w:pPr>
        <w:ind w:left="720" w:hanging="360"/>
      </w:pPr>
      <w:rPr>
        <w:rFonts w:ascii="Wingdings" w:hAnsi="Wingdings" w:hint="default"/>
      </w:rPr>
    </w:lvl>
    <w:lvl w:ilvl="1" w:tplc="400A000D">
      <w:start w:val="1"/>
      <w:numFmt w:val="bullet"/>
      <w:lvlText w:val=""/>
      <w:lvlJc w:val="left"/>
      <w:pPr>
        <w:ind w:left="1440" w:hanging="360"/>
      </w:pPr>
      <w:rPr>
        <w:rFonts w:ascii="Wingdings" w:hAnsi="Wingding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nsid w:val="10D620E0"/>
    <w:multiLevelType w:val="hybridMultilevel"/>
    <w:tmpl w:val="F628F226"/>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7D90FBE"/>
    <w:multiLevelType w:val="hybridMultilevel"/>
    <w:tmpl w:val="518E1356"/>
    <w:lvl w:ilvl="0" w:tplc="400A0001">
      <w:start w:val="1"/>
      <w:numFmt w:val="bullet"/>
      <w:lvlText w:val=""/>
      <w:lvlJc w:val="left"/>
      <w:pPr>
        <w:ind w:left="1560" w:hanging="360"/>
      </w:pPr>
      <w:rPr>
        <w:rFonts w:ascii="Symbol" w:hAnsi="Symbol" w:hint="default"/>
      </w:rPr>
    </w:lvl>
    <w:lvl w:ilvl="1" w:tplc="400A0003" w:tentative="1">
      <w:start w:val="1"/>
      <w:numFmt w:val="bullet"/>
      <w:lvlText w:val="o"/>
      <w:lvlJc w:val="left"/>
      <w:pPr>
        <w:ind w:left="2280" w:hanging="360"/>
      </w:pPr>
      <w:rPr>
        <w:rFonts w:ascii="Courier New" w:hAnsi="Courier New" w:cs="Courier New" w:hint="default"/>
      </w:rPr>
    </w:lvl>
    <w:lvl w:ilvl="2" w:tplc="400A0005" w:tentative="1">
      <w:start w:val="1"/>
      <w:numFmt w:val="bullet"/>
      <w:lvlText w:val=""/>
      <w:lvlJc w:val="left"/>
      <w:pPr>
        <w:ind w:left="3000" w:hanging="360"/>
      </w:pPr>
      <w:rPr>
        <w:rFonts w:ascii="Wingdings" w:hAnsi="Wingdings" w:hint="default"/>
      </w:rPr>
    </w:lvl>
    <w:lvl w:ilvl="3" w:tplc="400A0001" w:tentative="1">
      <w:start w:val="1"/>
      <w:numFmt w:val="bullet"/>
      <w:lvlText w:val=""/>
      <w:lvlJc w:val="left"/>
      <w:pPr>
        <w:ind w:left="3720" w:hanging="360"/>
      </w:pPr>
      <w:rPr>
        <w:rFonts w:ascii="Symbol" w:hAnsi="Symbol" w:hint="default"/>
      </w:rPr>
    </w:lvl>
    <w:lvl w:ilvl="4" w:tplc="400A0003" w:tentative="1">
      <w:start w:val="1"/>
      <w:numFmt w:val="bullet"/>
      <w:lvlText w:val="o"/>
      <w:lvlJc w:val="left"/>
      <w:pPr>
        <w:ind w:left="4440" w:hanging="360"/>
      </w:pPr>
      <w:rPr>
        <w:rFonts w:ascii="Courier New" w:hAnsi="Courier New" w:cs="Courier New" w:hint="default"/>
      </w:rPr>
    </w:lvl>
    <w:lvl w:ilvl="5" w:tplc="400A0005" w:tentative="1">
      <w:start w:val="1"/>
      <w:numFmt w:val="bullet"/>
      <w:lvlText w:val=""/>
      <w:lvlJc w:val="left"/>
      <w:pPr>
        <w:ind w:left="5160" w:hanging="360"/>
      </w:pPr>
      <w:rPr>
        <w:rFonts w:ascii="Wingdings" w:hAnsi="Wingdings" w:hint="default"/>
      </w:rPr>
    </w:lvl>
    <w:lvl w:ilvl="6" w:tplc="400A0001" w:tentative="1">
      <w:start w:val="1"/>
      <w:numFmt w:val="bullet"/>
      <w:lvlText w:val=""/>
      <w:lvlJc w:val="left"/>
      <w:pPr>
        <w:ind w:left="5880" w:hanging="360"/>
      </w:pPr>
      <w:rPr>
        <w:rFonts w:ascii="Symbol" w:hAnsi="Symbol" w:hint="default"/>
      </w:rPr>
    </w:lvl>
    <w:lvl w:ilvl="7" w:tplc="400A0003" w:tentative="1">
      <w:start w:val="1"/>
      <w:numFmt w:val="bullet"/>
      <w:lvlText w:val="o"/>
      <w:lvlJc w:val="left"/>
      <w:pPr>
        <w:ind w:left="6600" w:hanging="360"/>
      </w:pPr>
      <w:rPr>
        <w:rFonts w:ascii="Courier New" w:hAnsi="Courier New" w:cs="Courier New" w:hint="default"/>
      </w:rPr>
    </w:lvl>
    <w:lvl w:ilvl="8" w:tplc="400A0005" w:tentative="1">
      <w:start w:val="1"/>
      <w:numFmt w:val="bullet"/>
      <w:lvlText w:val=""/>
      <w:lvlJc w:val="left"/>
      <w:pPr>
        <w:ind w:left="7320" w:hanging="360"/>
      </w:pPr>
      <w:rPr>
        <w:rFonts w:ascii="Wingdings" w:hAnsi="Wingdings" w:hint="default"/>
      </w:rPr>
    </w:lvl>
  </w:abstractNum>
  <w:abstractNum w:abstractNumId="10">
    <w:nsid w:val="17E149CB"/>
    <w:multiLevelType w:val="hybridMultilevel"/>
    <w:tmpl w:val="26E2209A"/>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C841D31"/>
    <w:multiLevelType w:val="hybridMultilevel"/>
    <w:tmpl w:val="B0622FCC"/>
    <w:lvl w:ilvl="0" w:tplc="B1E41AE8">
      <w:start w:val="102"/>
      <w:numFmt w:val="bullet"/>
      <w:lvlText w:val=""/>
      <w:lvlJc w:val="left"/>
      <w:pPr>
        <w:ind w:left="611" w:hanging="360"/>
      </w:pPr>
      <w:rPr>
        <w:rFonts w:ascii="Symbol" w:eastAsia="Times New Roman" w:hAnsi="Symbol" w:cs="Arial" w:hint="default"/>
      </w:rPr>
    </w:lvl>
    <w:lvl w:ilvl="1" w:tplc="400A0003" w:tentative="1">
      <w:start w:val="1"/>
      <w:numFmt w:val="bullet"/>
      <w:lvlText w:val="o"/>
      <w:lvlJc w:val="left"/>
      <w:pPr>
        <w:ind w:left="1331" w:hanging="360"/>
      </w:pPr>
      <w:rPr>
        <w:rFonts w:ascii="Courier New" w:hAnsi="Courier New" w:cs="Courier New" w:hint="default"/>
      </w:rPr>
    </w:lvl>
    <w:lvl w:ilvl="2" w:tplc="400A0005" w:tentative="1">
      <w:start w:val="1"/>
      <w:numFmt w:val="bullet"/>
      <w:lvlText w:val=""/>
      <w:lvlJc w:val="left"/>
      <w:pPr>
        <w:ind w:left="2051" w:hanging="360"/>
      </w:pPr>
      <w:rPr>
        <w:rFonts w:ascii="Wingdings" w:hAnsi="Wingdings" w:hint="default"/>
      </w:rPr>
    </w:lvl>
    <w:lvl w:ilvl="3" w:tplc="400A0001" w:tentative="1">
      <w:start w:val="1"/>
      <w:numFmt w:val="bullet"/>
      <w:lvlText w:val=""/>
      <w:lvlJc w:val="left"/>
      <w:pPr>
        <w:ind w:left="2771" w:hanging="360"/>
      </w:pPr>
      <w:rPr>
        <w:rFonts w:ascii="Symbol" w:hAnsi="Symbol" w:hint="default"/>
      </w:rPr>
    </w:lvl>
    <w:lvl w:ilvl="4" w:tplc="400A0003" w:tentative="1">
      <w:start w:val="1"/>
      <w:numFmt w:val="bullet"/>
      <w:lvlText w:val="o"/>
      <w:lvlJc w:val="left"/>
      <w:pPr>
        <w:ind w:left="3491" w:hanging="360"/>
      </w:pPr>
      <w:rPr>
        <w:rFonts w:ascii="Courier New" w:hAnsi="Courier New" w:cs="Courier New" w:hint="default"/>
      </w:rPr>
    </w:lvl>
    <w:lvl w:ilvl="5" w:tplc="400A0005" w:tentative="1">
      <w:start w:val="1"/>
      <w:numFmt w:val="bullet"/>
      <w:lvlText w:val=""/>
      <w:lvlJc w:val="left"/>
      <w:pPr>
        <w:ind w:left="4211" w:hanging="360"/>
      </w:pPr>
      <w:rPr>
        <w:rFonts w:ascii="Wingdings" w:hAnsi="Wingdings" w:hint="default"/>
      </w:rPr>
    </w:lvl>
    <w:lvl w:ilvl="6" w:tplc="400A0001" w:tentative="1">
      <w:start w:val="1"/>
      <w:numFmt w:val="bullet"/>
      <w:lvlText w:val=""/>
      <w:lvlJc w:val="left"/>
      <w:pPr>
        <w:ind w:left="4931" w:hanging="360"/>
      </w:pPr>
      <w:rPr>
        <w:rFonts w:ascii="Symbol" w:hAnsi="Symbol" w:hint="default"/>
      </w:rPr>
    </w:lvl>
    <w:lvl w:ilvl="7" w:tplc="400A0003" w:tentative="1">
      <w:start w:val="1"/>
      <w:numFmt w:val="bullet"/>
      <w:lvlText w:val="o"/>
      <w:lvlJc w:val="left"/>
      <w:pPr>
        <w:ind w:left="5651" w:hanging="360"/>
      </w:pPr>
      <w:rPr>
        <w:rFonts w:ascii="Courier New" w:hAnsi="Courier New" w:cs="Courier New" w:hint="default"/>
      </w:rPr>
    </w:lvl>
    <w:lvl w:ilvl="8" w:tplc="400A0005" w:tentative="1">
      <w:start w:val="1"/>
      <w:numFmt w:val="bullet"/>
      <w:lvlText w:val=""/>
      <w:lvlJc w:val="left"/>
      <w:pPr>
        <w:ind w:left="6371" w:hanging="360"/>
      </w:pPr>
      <w:rPr>
        <w:rFonts w:ascii="Wingdings" w:hAnsi="Wingdings" w:hint="default"/>
      </w:rPr>
    </w:lvl>
  </w:abstractNum>
  <w:abstractNum w:abstractNumId="12">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677597F"/>
    <w:multiLevelType w:val="hybridMultilevel"/>
    <w:tmpl w:val="33E092CA"/>
    <w:lvl w:ilvl="0" w:tplc="48D230E0">
      <w:start w:val="1"/>
      <w:numFmt w:val="upperRoman"/>
      <w:lvlText w:val="%1."/>
      <w:lvlJc w:val="left"/>
      <w:pPr>
        <w:ind w:left="1080" w:hanging="720"/>
      </w:pPr>
      <w:rPr>
        <w:rFonts w:hint="default"/>
        <w:i w:val="0"/>
      </w:rPr>
    </w:lvl>
    <w:lvl w:ilvl="1" w:tplc="D97E42CA">
      <w:numFmt w:val="bullet"/>
      <w:lvlText w:val="•"/>
      <w:lvlJc w:val="left"/>
      <w:pPr>
        <w:ind w:left="1440" w:hanging="360"/>
      </w:pPr>
      <w:rPr>
        <w:rFonts w:ascii="Arial" w:eastAsia="Times New Roman" w:hAnsi="Arial" w:cs="Arial"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81F6720"/>
    <w:multiLevelType w:val="hybridMultilevel"/>
    <w:tmpl w:val="183C3EF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9DB7F60"/>
    <w:multiLevelType w:val="hybridMultilevel"/>
    <w:tmpl w:val="0C44E7C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8D16228"/>
    <w:multiLevelType w:val="hybridMultilevel"/>
    <w:tmpl w:val="D56C2FE2"/>
    <w:lvl w:ilvl="0" w:tplc="D632E8CE">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2">
    <w:nsid w:val="3FD17A2F"/>
    <w:multiLevelType w:val="hybridMultilevel"/>
    <w:tmpl w:val="83BC660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19657D8"/>
    <w:multiLevelType w:val="hybridMultilevel"/>
    <w:tmpl w:val="D7BA9054"/>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nsid w:val="41995154"/>
    <w:multiLevelType w:val="hybridMultilevel"/>
    <w:tmpl w:val="9124941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41771AA"/>
    <w:multiLevelType w:val="hybridMultilevel"/>
    <w:tmpl w:val="A18618A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nsid w:val="44953E4D"/>
    <w:multiLevelType w:val="hybridMultilevel"/>
    <w:tmpl w:val="A9A0CE9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45D677FC"/>
    <w:multiLevelType w:val="hybridMultilevel"/>
    <w:tmpl w:val="8028EC94"/>
    <w:lvl w:ilvl="0" w:tplc="26363934">
      <w:numFmt w:val="bullet"/>
      <w:lvlText w:val="-"/>
      <w:lvlJc w:val="left"/>
      <w:pPr>
        <w:ind w:left="720" w:hanging="360"/>
      </w:pPr>
      <w:rPr>
        <w:rFonts w:ascii="Cambria" w:eastAsia="Times New Roman" w:hAnsi="Cambri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E3F168B"/>
    <w:multiLevelType w:val="hybridMultilevel"/>
    <w:tmpl w:val="10B66828"/>
    <w:lvl w:ilvl="0" w:tplc="400A0003">
      <w:start w:val="1"/>
      <w:numFmt w:val="bullet"/>
      <w:lvlText w:val="o"/>
      <w:lvlJc w:val="left"/>
      <w:pPr>
        <w:ind w:left="2280" w:hanging="360"/>
      </w:pPr>
      <w:rPr>
        <w:rFonts w:ascii="Courier New" w:hAnsi="Courier New" w:cs="Courier New" w:hint="default"/>
      </w:rPr>
    </w:lvl>
    <w:lvl w:ilvl="1" w:tplc="400A0003" w:tentative="1">
      <w:start w:val="1"/>
      <w:numFmt w:val="bullet"/>
      <w:lvlText w:val="o"/>
      <w:lvlJc w:val="left"/>
      <w:pPr>
        <w:ind w:left="3000" w:hanging="360"/>
      </w:pPr>
      <w:rPr>
        <w:rFonts w:ascii="Courier New" w:hAnsi="Courier New" w:cs="Courier New" w:hint="default"/>
      </w:rPr>
    </w:lvl>
    <w:lvl w:ilvl="2" w:tplc="400A0005" w:tentative="1">
      <w:start w:val="1"/>
      <w:numFmt w:val="bullet"/>
      <w:lvlText w:val=""/>
      <w:lvlJc w:val="left"/>
      <w:pPr>
        <w:ind w:left="3720" w:hanging="360"/>
      </w:pPr>
      <w:rPr>
        <w:rFonts w:ascii="Wingdings" w:hAnsi="Wingdings" w:hint="default"/>
      </w:rPr>
    </w:lvl>
    <w:lvl w:ilvl="3" w:tplc="400A0001" w:tentative="1">
      <w:start w:val="1"/>
      <w:numFmt w:val="bullet"/>
      <w:lvlText w:val=""/>
      <w:lvlJc w:val="left"/>
      <w:pPr>
        <w:ind w:left="4440" w:hanging="360"/>
      </w:pPr>
      <w:rPr>
        <w:rFonts w:ascii="Symbol" w:hAnsi="Symbol" w:hint="default"/>
      </w:rPr>
    </w:lvl>
    <w:lvl w:ilvl="4" w:tplc="400A0003" w:tentative="1">
      <w:start w:val="1"/>
      <w:numFmt w:val="bullet"/>
      <w:lvlText w:val="o"/>
      <w:lvlJc w:val="left"/>
      <w:pPr>
        <w:ind w:left="5160" w:hanging="360"/>
      </w:pPr>
      <w:rPr>
        <w:rFonts w:ascii="Courier New" w:hAnsi="Courier New" w:cs="Courier New" w:hint="default"/>
      </w:rPr>
    </w:lvl>
    <w:lvl w:ilvl="5" w:tplc="400A0005" w:tentative="1">
      <w:start w:val="1"/>
      <w:numFmt w:val="bullet"/>
      <w:lvlText w:val=""/>
      <w:lvlJc w:val="left"/>
      <w:pPr>
        <w:ind w:left="5880" w:hanging="360"/>
      </w:pPr>
      <w:rPr>
        <w:rFonts w:ascii="Wingdings" w:hAnsi="Wingdings" w:hint="default"/>
      </w:rPr>
    </w:lvl>
    <w:lvl w:ilvl="6" w:tplc="400A0001" w:tentative="1">
      <w:start w:val="1"/>
      <w:numFmt w:val="bullet"/>
      <w:lvlText w:val=""/>
      <w:lvlJc w:val="left"/>
      <w:pPr>
        <w:ind w:left="6600" w:hanging="360"/>
      </w:pPr>
      <w:rPr>
        <w:rFonts w:ascii="Symbol" w:hAnsi="Symbol" w:hint="default"/>
      </w:rPr>
    </w:lvl>
    <w:lvl w:ilvl="7" w:tplc="400A0003" w:tentative="1">
      <w:start w:val="1"/>
      <w:numFmt w:val="bullet"/>
      <w:lvlText w:val="o"/>
      <w:lvlJc w:val="left"/>
      <w:pPr>
        <w:ind w:left="7320" w:hanging="360"/>
      </w:pPr>
      <w:rPr>
        <w:rFonts w:ascii="Courier New" w:hAnsi="Courier New" w:cs="Courier New" w:hint="default"/>
      </w:rPr>
    </w:lvl>
    <w:lvl w:ilvl="8" w:tplc="400A0005" w:tentative="1">
      <w:start w:val="1"/>
      <w:numFmt w:val="bullet"/>
      <w:lvlText w:val=""/>
      <w:lvlJc w:val="left"/>
      <w:pPr>
        <w:ind w:left="8040" w:hanging="360"/>
      </w:pPr>
      <w:rPr>
        <w:rFonts w:ascii="Wingdings" w:hAnsi="Wingdings" w:hint="default"/>
      </w:rPr>
    </w:lvl>
  </w:abstractNum>
  <w:abstractNum w:abstractNumId="31">
    <w:nsid w:val="4F0F2768"/>
    <w:multiLevelType w:val="hybridMultilevel"/>
    <w:tmpl w:val="AC6C16A4"/>
    <w:lvl w:ilvl="0" w:tplc="ACA8542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61AF3BB0"/>
    <w:multiLevelType w:val="hybridMultilevel"/>
    <w:tmpl w:val="0A5251AA"/>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67156510"/>
    <w:multiLevelType w:val="hybridMultilevel"/>
    <w:tmpl w:val="C19614E8"/>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1">
    <w:nsid w:val="726E3CBE"/>
    <w:multiLevelType w:val="hybridMultilevel"/>
    <w:tmpl w:val="1F4AB88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3">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79226584"/>
    <w:multiLevelType w:val="hybridMultilevel"/>
    <w:tmpl w:val="82A4609A"/>
    <w:lvl w:ilvl="0" w:tplc="58AAE736">
      <w:start w:val="1"/>
      <w:numFmt w:val="upperRoman"/>
      <w:lvlText w:val="%1."/>
      <w:lvlJc w:val="left"/>
      <w:pPr>
        <w:ind w:left="1080" w:hanging="720"/>
      </w:pPr>
      <w:rPr>
        <w:rFonts w:ascii="Arial" w:hAnsi="Arial" w:cs="Arial"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7E2651ED"/>
    <w:multiLevelType w:val="hybridMultilevel"/>
    <w:tmpl w:val="C6621B74"/>
    <w:lvl w:ilvl="0" w:tplc="CB528466">
      <w:start w:val="20"/>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1"/>
  </w:num>
  <w:num w:numId="2">
    <w:abstractNumId w:val="8"/>
  </w:num>
  <w:num w:numId="3">
    <w:abstractNumId w:val="33"/>
  </w:num>
  <w:num w:numId="4">
    <w:abstractNumId w:val="16"/>
  </w:num>
  <w:num w:numId="5">
    <w:abstractNumId w:val="13"/>
  </w:num>
  <w:num w:numId="6">
    <w:abstractNumId w:val="2"/>
  </w:num>
  <w:num w:numId="7">
    <w:abstractNumId w:val="40"/>
  </w:num>
  <w:num w:numId="8">
    <w:abstractNumId w:val="14"/>
  </w:num>
  <w:num w:numId="9">
    <w:abstractNumId w:val="39"/>
  </w:num>
  <w:num w:numId="10">
    <w:abstractNumId w:val="1"/>
  </w:num>
  <w:num w:numId="11">
    <w:abstractNumId w:val="12"/>
  </w:num>
  <w:num w:numId="12">
    <w:abstractNumId w:val="42"/>
  </w:num>
  <w:num w:numId="13">
    <w:abstractNumId w:val="43"/>
  </w:num>
  <w:num w:numId="14">
    <w:abstractNumId w:val="36"/>
  </w:num>
  <w:num w:numId="15">
    <w:abstractNumId w:val="20"/>
  </w:num>
  <w:num w:numId="16">
    <w:abstractNumId w:val="34"/>
  </w:num>
  <w:num w:numId="17">
    <w:abstractNumId w:val="23"/>
  </w:num>
  <w:num w:numId="18">
    <w:abstractNumId w:val="18"/>
  </w:num>
  <w:num w:numId="19">
    <w:abstractNumId w:val="29"/>
  </w:num>
  <w:num w:numId="20">
    <w:abstractNumId w:val="0"/>
  </w:num>
  <w:num w:numId="21">
    <w:abstractNumId w:val="38"/>
  </w:num>
  <w:num w:numId="22">
    <w:abstractNumId w:val="19"/>
  </w:num>
  <w:num w:numId="23">
    <w:abstractNumId w:val="31"/>
  </w:num>
  <w:num w:numId="24">
    <w:abstractNumId w:val="11"/>
  </w:num>
  <w:num w:numId="25">
    <w:abstractNumId w:val="26"/>
  </w:num>
  <w:num w:numId="26">
    <w:abstractNumId w:val="44"/>
  </w:num>
  <w:num w:numId="27">
    <w:abstractNumId w:val="17"/>
  </w:num>
  <w:num w:numId="28">
    <w:abstractNumId w:val="6"/>
  </w:num>
  <w:num w:numId="29">
    <w:abstractNumId w:val="35"/>
  </w:num>
  <w:num w:numId="30">
    <w:abstractNumId w:val="3"/>
  </w:num>
  <w:num w:numId="31">
    <w:abstractNumId w:val="27"/>
  </w:num>
  <w:num w:numId="32">
    <w:abstractNumId w:val="45"/>
  </w:num>
  <w:num w:numId="33">
    <w:abstractNumId w:val="4"/>
  </w:num>
  <w:num w:numId="34">
    <w:abstractNumId w:val="28"/>
  </w:num>
  <w:num w:numId="35">
    <w:abstractNumId w:val="10"/>
  </w:num>
  <w:num w:numId="36">
    <w:abstractNumId w:val="7"/>
  </w:num>
  <w:num w:numId="37">
    <w:abstractNumId w:val="5"/>
  </w:num>
  <w:num w:numId="38">
    <w:abstractNumId w:val="37"/>
  </w:num>
  <w:num w:numId="39">
    <w:abstractNumId w:val="25"/>
  </w:num>
  <w:num w:numId="40">
    <w:abstractNumId w:val="22"/>
  </w:num>
  <w:num w:numId="41">
    <w:abstractNumId w:val="15"/>
  </w:num>
  <w:num w:numId="42">
    <w:abstractNumId w:val="41"/>
  </w:num>
  <w:num w:numId="43">
    <w:abstractNumId w:val="24"/>
  </w:num>
  <w:num w:numId="44">
    <w:abstractNumId w:val="9"/>
  </w:num>
  <w:num w:numId="45">
    <w:abstractNumId w:val="30"/>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33984"/>
    <w:rsid w:val="00050B42"/>
    <w:rsid w:val="00062293"/>
    <w:rsid w:val="000665BB"/>
    <w:rsid w:val="000A36EF"/>
    <w:rsid w:val="000E6332"/>
    <w:rsid w:val="0010585B"/>
    <w:rsid w:val="00114CCF"/>
    <w:rsid w:val="00120A17"/>
    <w:rsid w:val="00140B12"/>
    <w:rsid w:val="0014231C"/>
    <w:rsid w:val="001875D9"/>
    <w:rsid w:val="001B5B9B"/>
    <w:rsid w:val="001D018D"/>
    <w:rsid w:val="001D1686"/>
    <w:rsid w:val="001E256F"/>
    <w:rsid w:val="001E495E"/>
    <w:rsid w:val="001F5E34"/>
    <w:rsid w:val="00237EC3"/>
    <w:rsid w:val="00243EE5"/>
    <w:rsid w:val="00277400"/>
    <w:rsid w:val="002A11A3"/>
    <w:rsid w:val="002D03E8"/>
    <w:rsid w:val="002E0407"/>
    <w:rsid w:val="002E6449"/>
    <w:rsid w:val="002F2332"/>
    <w:rsid w:val="002F642B"/>
    <w:rsid w:val="00307FA2"/>
    <w:rsid w:val="003365FE"/>
    <w:rsid w:val="00346BB6"/>
    <w:rsid w:val="00353589"/>
    <w:rsid w:val="00361108"/>
    <w:rsid w:val="00363BB8"/>
    <w:rsid w:val="00364E63"/>
    <w:rsid w:val="003A27C1"/>
    <w:rsid w:val="004314F3"/>
    <w:rsid w:val="00441B87"/>
    <w:rsid w:val="00447705"/>
    <w:rsid w:val="00451DF3"/>
    <w:rsid w:val="00485A13"/>
    <w:rsid w:val="004A630B"/>
    <w:rsid w:val="004C1D46"/>
    <w:rsid w:val="004F77D1"/>
    <w:rsid w:val="0051679A"/>
    <w:rsid w:val="005539B9"/>
    <w:rsid w:val="0055550D"/>
    <w:rsid w:val="00556C18"/>
    <w:rsid w:val="00570015"/>
    <w:rsid w:val="0057554E"/>
    <w:rsid w:val="00595CE6"/>
    <w:rsid w:val="005D4D18"/>
    <w:rsid w:val="005D7DED"/>
    <w:rsid w:val="005F2232"/>
    <w:rsid w:val="005F4970"/>
    <w:rsid w:val="00607B7E"/>
    <w:rsid w:val="00632F1D"/>
    <w:rsid w:val="00633AEC"/>
    <w:rsid w:val="00665D8D"/>
    <w:rsid w:val="006A3593"/>
    <w:rsid w:val="006B3249"/>
    <w:rsid w:val="006C526D"/>
    <w:rsid w:val="006C7D0D"/>
    <w:rsid w:val="006D0CD6"/>
    <w:rsid w:val="006F01C8"/>
    <w:rsid w:val="0071234B"/>
    <w:rsid w:val="0078229E"/>
    <w:rsid w:val="007A2258"/>
    <w:rsid w:val="007B4E9B"/>
    <w:rsid w:val="007C229B"/>
    <w:rsid w:val="0085416D"/>
    <w:rsid w:val="00864EE5"/>
    <w:rsid w:val="00892432"/>
    <w:rsid w:val="008B4234"/>
    <w:rsid w:val="008C3F05"/>
    <w:rsid w:val="008D4667"/>
    <w:rsid w:val="00904F29"/>
    <w:rsid w:val="009362A2"/>
    <w:rsid w:val="00936CEB"/>
    <w:rsid w:val="00937FD9"/>
    <w:rsid w:val="00941601"/>
    <w:rsid w:val="00962591"/>
    <w:rsid w:val="00970EAF"/>
    <w:rsid w:val="00984041"/>
    <w:rsid w:val="00984E9D"/>
    <w:rsid w:val="0099632A"/>
    <w:rsid w:val="009C42CD"/>
    <w:rsid w:val="009D442F"/>
    <w:rsid w:val="00A016D3"/>
    <w:rsid w:val="00A24945"/>
    <w:rsid w:val="00A30107"/>
    <w:rsid w:val="00A5799E"/>
    <w:rsid w:val="00A71719"/>
    <w:rsid w:val="00AA047F"/>
    <w:rsid w:val="00AA5807"/>
    <w:rsid w:val="00AB2BDD"/>
    <w:rsid w:val="00AB72AA"/>
    <w:rsid w:val="00AC679E"/>
    <w:rsid w:val="00B4115E"/>
    <w:rsid w:val="00B57F17"/>
    <w:rsid w:val="00B75AF9"/>
    <w:rsid w:val="00B960AD"/>
    <w:rsid w:val="00BE14A9"/>
    <w:rsid w:val="00C13DF9"/>
    <w:rsid w:val="00C5088D"/>
    <w:rsid w:val="00CB7616"/>
    <w:rsid w:val="00D30734"/>
    <w:rsid w:val="00D320D6"/>
    <w:rsid w:val="00D35351"/>
    <w:rsid w:val="00D77864"/>
    <w:rsid w:val="00D77B90"/>
    <w:rsid w:val="00D82780"/>
    <w:rsid w:val="00DF6B2D"/>
    <w:rsid w:val="00E41204"/>
    <w:rsid w:val="00E52194"/>
    <w:rsid w:val="00E71E5D"/>
    <w:rsid w:val="00E866A5"/>
    <w:rsid w:val="00EB2B7D"/>
    <w:rsid w:val="00EC6678"/>
    <w:rsid w:val="00F06C99"/>
    <w:rsid w:val="00F12F9F"/>
    <w:rsid w:val="00F73B77"/>
    <w:rsid w:val="00F81323"/>
    <w:rsid w:val="00FA078F"/>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1C8"/>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B75AF9"/>
    <w:pPr>
      <w:spacing w:after="120" w:line="480" w:lineRule="auto"/>
    </w:pPr>
  </w:style>
  <w:style w:type="character" w:customStyle="1" w:styleId="Textoindependiente2Car">
    <w:name w:val="Texto independiente 2 Car"/>
    <w:basedOn w:val="Fuentedeprrafopredeter"/>
    <w:link w:val="Textoindependiente2"/>
    <w:uiPriority w:val="99"/>
    <w:semiHidden/>
    <w:rsid w:val="00B7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30893">
      <w:bodyDiv w:val="1"/>
      <w:marLeft w:val="0"/>
      <w:marRight w:val="0"/>
      <w:marTop w:val="0"/>
      <w:marBottom w:val="0"/>
      <w:divBdr>
        <w:top w:val="none" w:sz="0" w:space="0" w:color="auto"/>
        <w:left w:val="none" w:sz="0" w:space="0" w:color="auto"/>
        <w:bottom w:val="none" w:sz="0" w:space="0" w:color="auto"/>
        <w:right w:val="none" w:sz="0" w:space="0" w:color="auto"/>
      </w:divBdr>
    </w:div>
    <w:div w:id="1140345951">
      <w:bodyDiv w:val="1"/>
      <w:marLeft w:val="0"/>
      <w:marRight w:val="0"/>
      <w:marTop w:val="0"/>
      <w:marBottom w:val="0"/>
      <w:divBdr>
        <w:top w:val="none" w:sz="0" w:space="0" w:color="auto"/>
        <w:left w:val="none" w:sz="0" w:space="0" w:color="auto"/>
        <w:bottom w:val="none" w:sz="0" w:space="0" w:color="auto"/>
        <w:right w:val="none" w:sz="0" w:space="0" w:color="auto"/>
      </w:divBdr>
    </w:div>
    <w:div w:id="2032337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0DE6-F829-474B-BE1B-24460849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1159</Words>
  <Characters>6379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Jhovanna Nina Maydana</cp:lastModifiedBy>
  <cp:revision>19</cp:revision>
  <cp:lastPrinted>2020-09-30T16:22:00Z</cp:lastPrinted>
  <dcterms:created xsi:type="dcterms:W3CDTF">2020-09-10T12:32:00Z</dcterms:created>
  <dcterms:modified xsi:type="dcterms:W3CDTF">2020-10-01T15:58:00Z</dcterms:modified>
</cp:coreProperties>
</file>