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10" w:rsidRDefault="00140D10" w:rsidP="00140D10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  <w:r w:rsidRPr="0055550D">
        <w:rPr>
          <w:rFonts w:ascii="Arial" w:hAnsi="Arial" w:cs="Arial"/>
          <w:b/>
          <w:lang w:val="es-BO"/>
        </w:rPr>
        <w:t xml:space="preserve">ESPECIFICACIONES TÉCNICAS DE </w:t>
      </w:r>
      <w:r>
        <w:rPr>
          <w:rFonts w:ascii="Arial" w:hAnsi="Arial" w:cs="Arial"/>
          <w:b/>
          <w:lang w:val="es-BO"/>
        </w:rPr>
        <w:t>SERVICIO</w:t>
      </w:r>
    </w:p>
    <w:p w:rsidR="00140D10" w:rsidRDefault="00140D10" w:rsidP="00140D10">
      <w:pPr>
        <w:ind w:left="-360" w:right="13"/>
        <w:jc w:val="center"/>
        <w:rPr>
          <w:rFonts w:ascii="Arial" w:hAnsi="Arial" w:cs="Arial"/>
          <w:b/>
          <w:lang w:val="es-BO"/>
        </w:rPr>
      </w:pPr>
      <w:r>
        <w:rPr>
          <w:rFonts w:ascii="Arial" w:hAnsi="Arial" w:cs="Arial"/>
          <w:b/>
          <w:lang w:val="es-BO"/>
        </w:rPr>
        <w:t xml:space="preserve">OBJETO DE CONTRATACIÓN: </w:t>
      </w:r>
      <w:bookmarkStart w:id="0" w:name="_GoBack"/>
      <w:r w:rsidR="00BA30B7">
        <w:rPr>
          <w:rFonts w:ascii="Arial" w:hAnsi="Arial" w:cs="Arial"/>
          <w:b/>
          <w:bCs/>
          <w:lang w:val="es-BO"/>
        </w:rPr>
        <w:t>S</w:t>
      </w:r>
      <w:r w:rsidR="00664D9A">
        <w:rPr>
          <w:rFonts w:ascii="Arial" w:hAnsi="Arial" w:cs="Arial"/>
          <w:b/>
          <w:bCs/>
          <w:lang w:val="es-BO"/>
        </w:rPr>
        <w:t xml:space="preserve">ERVICIO DE TERCEROS (MEDICO PARA LA ATENCION DE LOS OBSERVADORES </w:t>
      </w:r>
      <w:r w:rsidR="003E4F7B">
        <w:rPr>
          <w:rFonts w:ascii="Arial" w:hAnsi="Arial" w:cs="Arial"/>
          <w:b/>
          <w:bCs/>
          <w:lang w:val="es-BO"/>
        </w:rPr>
        <w:t>INTERNACIONALES)</w:t>
      </w:r>
      <w:bookmarkEnd w:id="0"/>
    </w:p>
    <w:p w:rsidR="00EF0966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9246"/>
      </w:tblGrid>
      <w:tr w:rsidR="00EF0966" w:rsidRPr="00571DBD" w:rsidTr="000D63B4">
        <w:trPr>
          <w:cantSplit/>
          <w:trHeight w:val="397"/>
        </w:trPr>
        <w:tc>
          <w:tcPr>
            <w:tcW w:w="5000" w:type="pct"/>
            <w:gridSpan w:val="2"/>
            <w:shd w:val="clear" w:color="auto" w:fill="767171"/>
            <w:vAlign w:val="center"/>
          </w:tcPr>
          <w:p w:rsidR="00EF0966" w:rsidRPr="00D75035" w:rsidRDefault="00EF0966" w:rsidP="00EF0966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D75035">
              <w:rPr>
                <w:b/>
                <w:bCs/>
                <w:color w:val="FFFFFF"/>
                <w:sz w:val="20"/>
              </w:rPr>
              <w:t>CARACTERÍSTICAS GENERALES DEL (LOS) SERVICIO(S)</w:t>
            </w:r>
          </w:p>
        </w:tc>
      </w:tr>
      <w:tr w:rsidR="00EF0966" w:rsidRPr="00571DBD" w:rsidTr="000D63B4">
        <w:trPr>
          <w:cantSplit/>
          <w:trHeight w:val="45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EF0966" w:rsidRPr="00D75035" w:rsidRDefault="00EF0966" w:rsidP="00A51086">
            <w:pPr>
              <w:pStyle w:val="Textoindependiente3"/>
              <w:numPr>
                <w:ilvl w:val="0"/>
                <w:numId w:val="14"/>
              </w:numPr>
              <w:rPr>
                <w:b/>
                <w:bCs/>
                <w:sz w:val="20"/>
              </w:rPr>
            </w:pPr>
            <w:r w:rsidRPr="00D75035">
              <w:rPr>
                <w:b/>
                <w:bCs/>
                <w:sz w:val="20"/>
              </w:rPr>
              <w:t>REQUISITOS DEL SERVICIO</w:t>
            </w:r>
            <w:r w:rsidR="00B627D3" w:rsidRPr="00D75035">
              <w:rPr>
                <w:b/>
                <w:bCs/>
                <w:sz w:val="20"/>
              </w:rPr>
              <w:t xml:space="preserve"> </w:t>
            </w:r>
          </w:p>
        </w:tc>
      </w:tr>
      <w:tr w:rsidR="00D676DF" w:rsidRPr="00D676DF" w:rsidTr="000D63B4">
        <w:trPr>
          <w:cantSplit/>
          <w:trHeight w:val="373"/>
        </w:trPr>
        <w:tc>
          <w:tcPr>
            <w:tcW w:w="409" w:type="pct"/>
            <w:shd w:val="clear" w:color="auto" w:fill="D9D9D9" w:themeFill="background1" w:themeFillShade="D9"/>
            <w:vAlign w:val="center"/>
          </w:tcPr>
          <w:p w:rsidR="00D676DF" w:rsidRPr="00D75035" w:rsidRDefault="00D676DF" w:rsidP="006242E1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D75035">
              <w:rPr>
                <w:rFonts w:ascii="Arial" w:hAnsi="Arial" w:cs="Arial"/>
                <w:b/>
                <w:iCs/>
              </w:rPr>
              <w:t>Ítems</w:t>
            </w:r>
            <w:proofErr w:type="spellEnd"/>
          </w:p>
        </w:tc>
        <w:tc>
          <w:tcPr>
            <w:tcW w:w="4591" w:type="pct"/>
            <w:shd w:val="clear" w:color="auto" w:fill="D9D9D9" w:themeFill="background1" w:themeFillShade="D9"/>
            <w:vAlign w:val="center"/>
          </w:tcPr>
          <w:p w:rsidR="00D676DF" w:rsidRPr="00D75035" w:rsidRDefault="00AA2981" w:rsidP="006242E1">
            <w:pPr>
              <w:ind w:left="-108" w:right="34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D75035">
              <w:rPr>
                <w:rFonts w:ascii="Arial" w:hAnsi="Arial" w:cs="Arial"/>
                <w:b/>
                <w:iCs/>
              </w:rPr>
              <w:t>CARACTERÍSTICAS TÉCNICAS</w:t>
            </w:r>
          </w:p>
        </w:tc>
      </w:tr>
      <w:tr w:rsidR="00D676DF" w:rsidRPr="00D75035" w:rsidTr="000D63B4">
        <w:trPr>
          <w:cantSplit/>
          <w:trHeight w:val="1679"/>
        </w:trPr>
        <w:tc>
          <w:tcPr>
            <w:tcW w:w="409" w:type="pct"/>
            <w:shd w:val="clear" w:color="auto" w:fill="auto"/>
            <w:vAlign w:val="center"/>
          </w:tcPr>
          <w:p w:rsidR="00D676DF" w:rsidRPr="00D75035" w:rsidRDefault="00D676DF" w:rsidP="006242E1">
            <w:pPr>
              <w:pStyle w:val="Textoindependiente3"/>
              <w:jc w:val="center"/>
              <w:rPr>
                <w:iCs/>
                <w:sz w:val="20"/>
              </w:rPr>
            </w:pPr>
            <w:r w:rsidRPr="00D75035">
              <w:rPr>
                <w:iCs/>
                <w:sz w:val="20"/>
              </w:rPr>
              <w:t>1</w:t>
            </w:r>
          </w:p>
        </w:tc>
        <w:tc>
          <w:tcPr>
            <w:tcW w:w="4591" w:type="pct"/>
            <w:shd w:val="clear" w:color="auto" w:fill="auto"/>
            <w:vAlign w:val="center"/>
          </w:tcPr>
          <w:p w:rsidR="00664D9A" w:rsidRDefault="00664D9A" w:rsidP="00664D9A">
            <w:pPr>
              <w:pStyle w:val="Textoindependiente3"/>
              <w:rPr>
                <w:iCs/>
                <w:color w:val="262626" w:themeColor="text1" w:themeTint="D9"/>
                <w:sz w:val="20"/>
              </w:rPr>
            </w:pPr>
          </w:p>
          <w:p w:rsidR="00664D9A" w:rsidRPr="00FD41E9" w:rsidRDefault="00FD41E9" w:rsidP="00FD41E9">
            <w:pPr>
              <w:pStyle w:val="Textoindependiente3"/>
              <w:rPr>
                <w:b/>
                <w:iCs/>
                <w:color w:val="262626" w:themeColor="text1" w:themeTint="D9"/>
                <w:sz w:val="20"/>
                <w:u w:val="single"/>
              </w:rPr>
            </w:pPr>
            <w:r>
              <w:rPr>
                <w:b/>
                <w:iCs/>
                <w:color w:val="262626" w:themeColor="text1" w:themeTint="D9"/>
                <w:sz w:val="20"/>
                <w:u w:val="single"/>
              </w:rPr>
              <w:t xml:space="preserve"> </w:t>
            </w:r>
            <w:r w:rsidRPr="00FD41E9">
              <w:rPr>
                <w:b/>
                <w:iCs/>
                <w:color w:val="262626" w:themeColor="text1" w:themeTint="D9"/>
                <w:sz w:val="20"/>
                <w:u w:val="single"/>
              </w:rPr>
              <w:t>MEDICO</w:t>
            </w:r>
            <w:r w:rsidR="000D63B4">
              <w:rPr>
                <w:b/>
                <w:iCs/>
                <w:color w:val="262626" w:themeColor="text1" w:themeTint="D9"/>
                <w:sz w:val="20"/>
                <w:u w:val="single"/>
              </w:rPr>
              <w:t xml:space="preserve"> GENERAL </w:t>
            </w:r>
            <w:r w:rsidRPr="00FD41E9">
              <w:rPr>
                <w:b/>
                <w:iCs/>
                <w:color w:val="262626" w:themeColor="text1" w:themeTint="D9"/>
                <w:sz w:val="20"/>
                <w:u w:val="single"/>
              </w:rPr>
              <w:t xml:space="preserve"> PARA LA ATENCIO</w:t>
            </w:r>
            <w:r>
              <w:rPr>
                <w:b/>
                <w:iCs/>
                <w:color w:val="262626" w:themeColor="text1" w:themeTint="D9"/>
                <w:sz w:val="20"/>
                <w:u w:val="single"/>
              </w:rPr>
              <w:t>N</w:t>
            </w:r>
            <w:r w:rsidRPr="00FD41E9">
              <w:rPr>
                <w:b/>
                <w:iCs/>
                <w:color w:val="262626" w:themeColor="text1" w:themeTint="D9"/>
                <w:sz w:val="20"/>
                <w:u w:val="single"/>
              </w:rPr>
              <w:t xml:space="preserve"> DE LOS OBSERVADORES INTERNACIONALES </w:t>
            </w:r>
          </w:p>
          <w:p w:rsidR="00FD41E9" w:rsidRPr="00FD41E9" w:rsidRDefault="00FD41E9" w:rsidP="00FD41E9">
            <w:pPr>
              <w:pStyle w:val="Textoindependiente3"/>
              <w:ind w:left="720"/>
              <w:rPr>
                <w:b/>
                <w:iCs/>
                <w:color w:val="262626" w:themeColor="text1" w:themeTint="D9"/>
                <w:sz w:val="20"/>
                <w:u w:val="single"/>
              </w:rPr>
            </w:pPr>
          </w:p>
          <w:p w:rsidR="00AC7974" w:rsidRPr="00D75035" w:rsidRDefault="00AC7974" w:rsidP="000D63B4">
            <w:pPr>
              <w:pStyle w:val="Textoindependiente3"/>
              <w:numPr>
                <w:ilvl w:val="0"/>
                <w:numId w:val="30"/>
              </w:numPr>
              <w:rPr>
                <w:iCs/>
                <w:color w:val="262626" w:themeColor="text1" w:themeTint="D9"/>
                <w:sz w:val="20"/>
              </w:rPr>
            </w:pPr>
            <w:r w:rsidRPr="00D75035">
              <w:rPr>
                <w:iCs/>
                <w:color w:val="262626" w:themeColor="text1" w:themeTint="D9"/>
                <w:sz w:val="20"/>
              </w:rPr>
              <w:t>Coordinar con la Responsable de la UPRI el itinerario de eventos durante el proceso electoral.</w:t>
            </w:r>
          </w:p>
          <w:p w:rsidR="00AC7974" w:rsidRPr="00D75035" w:rsidRDefault="00AC7974" w:rsidP="000D63B4">
            <w:pPr>
              <w:pStyle w:val="Textoindependiente3"/>
              <w:numPr>
                <w:ilvl w:val="0"/>
                <w:numId w:val="30"/>
              </w:numPr>
              <w:rPr>
                <w:iCs/>
                <w:color w:val="262626" w:themeColor="text1" w:themeTint="D9"/>
                <w:sz w:val="20"/>
              </w:rPr>
            </w:pPr>
            <w:r w:rsidRPr="00D75035">
              <w:rPr>
                <w:iCs/>
                <w:color w:val="262626" w:themeColor="text1" w:themeTint="D9"/>
                <w:sz w:val="20"/>
              </w:rPr>
              <w:t>Acompañar a los invitados en el aeropuerto durante todos los trámites de migración, de Aduana Nacional, recojo de equipajes y traslado de los invitados internacionales a la Sala VIP del aeropuerto, proveyendo cualquier servicio de emergencia médica.</w:t>
            </w:r>
          </w:p>
          <w:p w:rsidR="00AC7974" w:rsidRPr="00D75035" w:rsidRDefault="00AC7974" w:rsidP="000D63B4">
            <w:pPr>
              <w:pStyle w:val="Textoindependiente3"/>
              <w:numPr>
                <w:ilvl w:val="0"/>
                <w:numId w:val="30"/>
              </w:numPr>
              <w:rPr>
                <w:iCs/>
                <w:color w:val="262626" w:themeColor="text1" w:themeTint="D9"/>
                <w:sz w:val="20"/>
              </w:rPr>
            </w:pPr>
            <w:r w:rsidRPr="00D75035">
              <w:rPr>
                <w:iCs/>
                <w:color w:val="262626" w:themeColor="text1" w:themeTint="D9"/>
                <w:sz w:val="20"/>
              </w:rPr>
              <w:t>Recoger del aeropuerto (de acuerdo a los itinerarios de los vuelos internacionales y nacionales) a todos los miembros de las misiones de acompañamiento electoral que lleguen a nuestro país y otros invitados del TSE para la atención en caso de emergencias médicas.</w:t>
            </w:r>
          </w:p>
          <w:p w:rsidR="002A3BB7" w:rsidRPr="000D63B4" w:rsidRDefault="00AC7974" w:rsidP="000D63B4">
            <w:pPr>
              <w:pStyle w:val="Prrafodelista"/>
              <w:numPr>
                <w:ilvl w:val="0"/>
                <w:numId w:val="30"/>
              </w:numPr>
              <w:shd w:val="clear" w:color="auto" w:fill="FFFFFF"/>
              <w:spacing w:after="100" w:afterAutospacing="1"/>
              <w:rPr>
                <w:rFonts w:ascii="Arial" w:hAnsi="Arial" w:cs="Arial"/>
                <w:iCs/>
                <w:color w:val="FF0000"/>
              </w:rPr>
            </w:pPr>
            <w:r w:rsidRPr="000D63B4">
              <w:rPr>
                <w:rFonts w:ascii="Arial" w:hAnsi="Arial" w:cs="Arial"/>
                <w:iCs/>
                <w:color w:val="262626" w:themeColor="text1" w:themeTint="D9"/>
              </w:rPr>
              <w:t>Acompañar a los miembros de las misiones de acompañamiento electoral en todas las actividades previstas en el programa (como visitas turísticas, asistencia a la capacitación</w:t>
            </w:r>
            <w:r w:rsidR="00752E2D">
              <w:rPr>
                <w:rFonts w:ascii="Arial" w:hAnsi="Arial" w:cs="Arial"/>
                <w:iCs/>
                <w:color w:val="262626" w:themeColor="text1" w:themeTint="D9"/>
              </w:rPr>
              <w:t xml:space="preserve"> e intercambio de experiencias</w:t>
            </w:r>
            <w:r w:rsidRPr="000D63B4">
              <w:rPr>
                <w:rFonts w:ascii="Arial" w:hAnsi="Arial" w:cs="Arial"/>
                <w:iCs/>
                <w:color w:val="262626" w:themeColor="text1" w:themeTint="D9"/>
              </w:rPr>
              <w:t>, al desayuno de inauguración y otros</w:t>
            </w:r>
            <w:r w:rsidRPr="000D63B4">
              <w:rPr>
                <w:rFonts w:ascii="Arial" w:hAnsi="Arial" w:cs="Arial"/>
                <w:iCs/>
                <w:color w:val="FF0000"/>
              </w:rPr>
              <w:t>).</w:t>
            </w:r>
          </w:p>
          <w:p w:rsidR="00AC7974" w:rsidRPr="00D75035" w:rsidRDefault="00AC7974" w:rsidP="000D63B4">
            <w:pPr>
              <w:pStyle w:val="Textoindependiente3"/>
              <w:numPr>
                <w:ilvl w:val="0"/>
                <w:numId w:val="30"/>
              </w:numPr>
              <w:rPr>
                <w:iCs/>
                <w:color w:val="262626" w:themeColor="text1" w:themeTint="D9"/>
                <w:sz w:val="20"/>
              </w:rPr>
            </w:pPr>
            <w:r w:rsidRPr="00D75035">
              <w:rPr>
                <w:iCs/>
                <w:color w:val="262626" w:themeColor="text1" w:themeTint="D9"/>
                <w:sz w:val="20"/>
              </w:rPr>
              <w:t>Estar presente en todos los eventos institucionales previos, durante y después de la Jornada de Votación, para la atención médica necesaria.</w:t>
            </w:r>
          </w:p>
          <w:p w:rsidR="00AC7974" w:rsidRPr="00D75035" w:rsidRDefault="00AC7974" w:rsidP="000D63B4">
            <w:pPr>
              <w:pStyle w:val="Textoindependiente3"/>
              <w:numPr>
                <w:ilvl w:val="0"/>
                <w:numId w:val="30"/>
              </w:numPr>
              <w:rPr>
                <w:iCs/>
                <w:color w:val="262626" w:themeColor="text1" w:themeTint="D9"/>
                <w:sz w:val="20"/>
              </w:rPr>
            </w:pPr>
            <w:r w:rsidRPr="00D75035">
              <w:rPr>
                <w:iCs/>
                <w:color w:val="262626" w:themeColor="text1" w:themeTint="D9"/>
                <w:sz w:val="20"/>
              </w:rPr>
              <w:t>Recoger el día de la Jornada de Votación a los miembros de las misiones de acompañamiento electoral, de sus hoteles, para llevarlos al Tribunal Supremo Electoral, para brindar atención médica en caso de emergencias.</w:t>
            </w:r>
          </w:p>
          <w:p w:rsidR="00AC7974" w:rsidRPr="00D75035" w:rsidRDefault="00AC7974" w:rsidP="000D63B4">
            <w:pPr>
              <w:pStyle w:val="Textoindependiente3"/>
              <w:numPr>
                <w:ilvl w:val="0"/>
                <w:numId w:val="30"/>
              </w:numPr>
              <w:rPr>
                <w:iCs/>
                <w:color w:val="262626" w:themeColor="text1" w:themeTint="D9"/>
                <w:sz w:val="20"/>
              </w:rPr>
            </w:pPr>
            <w:r w:rsidRPr="00D75035">
              <w:rPr>
                <w:iCs/>
                <w:color w:val="262626" w:themeColor="text1" w:themeTint="D9"/>
                <w:sz w:val="20"/>
              </w:rPr>
              <w:t>Acompañar a los miembros de las misiones de acompañamiento electoral durante toda la Elección, a los diferentes recintos electorales al inicio de la votación como al cierre de la misma, para la atención en caso de emergencias médicas.</w:t>
            </w:r>
          </w:p>
          <w:p w:rsidR="00AC7974" w:rsidRPr="00D75035" w:rsidRDefault="00AC7974" w:rsidP="000D63B4">
            <w:pPr>
              <w:pStyle w:val="Textoindependiente3"/>
              <w:numPr>
                <w:ilvl w:val="0"/>
                <w:numId w:val="30"/>
              </w:numPr>
              <w:rPr>
                <w:iCs/>
                <w:color w:val="262626" w:themeColor="text1" w:themeTint="D9"/>
                <w:sz w:val="20"/>
              </w:rPr>
            </w:pPr>
            <w:r w:rsidRPr="00D75035">
              <w:rPr>
                <w:iCs/>
                <w:color w:val="262626" w:themeColor="text1" w:themeTint="D9"/>
                <w:sz w:val="20"/>
              </w:rPr>
              <w:t>Prestar asistencia y apoyo a los observadores internacionales durante la elaboración e impresión de sus informes de acompañamiento y acompañarlos para atender cualquier eventualidad médica.</w:t>
            </w:r>
          </w:p>
          <w:p w:rsidR="00AC7974" w:rsidRPr="00D75035" w:rsidRDefault="00AC7974" w:rsidP="000D63B4">
            <w:pPr>
              <w:pStyle w:val="Textoindependiente3"/>
              <w:numPr>
                <w:ilvl w:val="0"/>
                <w:numId w:val="30"/>
              </w:numPr>
              <w:rPr>
                <w:iCs/>
                <w:color w:val="262626" w:themeColor="text1" w:themeTint="D9"/>
                <w:sz w:val="20"/>
              </w:rPr>
            </w:pPr>
            <w:r w:rsidRPr="00D75035">
              <w:rPr>
                <w:iCs/>
                <w:color w:val="262626" w:themeColor="text1" w:themeTint="D9"/>
                <w:sz w:val="20"/>
              </w:rPr>
              <w:t>Trasladar a todos los miembros de las misiones de acompañamiento al Tribunal Supremo Electoral para la presentación de informes y reuniones con la Sala Plena de la Institución, en caso de suscitarse situaciones que ameriten primeros auxilios.</w:t>
            </w:r>
          </w:p>
          <w:p w:rsidR="00AC7974" w:rsidRPr="00D75035" w:rsidRDefault="00AC7974" w:rsidP="000D63B4">
            <w:pPr>
              <w:pStyle w:val="Textoindependiente3"/>
              <w:numPr>
                <w:ilvl w:val="0"/>
                <w:numId w:val="30"/>
              </w:numPr>
              <w:rPr>
                <w:iCs/>
                <w:color w:val="262626" w:themeColor="text1" w:themeTint="D9"/>
                <w:sz w:val="20"/>
              </w:rPr>
            </w:pPr>
            <w:r w:rsidRPr="00D75035">
              <w:rPr>
                <w:iCs/>
                <w:color w:val="262626" w:themeColor="text1" w:themeTint="D9"/>
                <w:sz w:val="20"/>
              </w:rPr>
              <w:t>Llevar al aeropuerto (de acuerdo a los horarios de los vuelos internacionales) a todos los observadores internacionales para el retorno a sus respectivos países, y otros invitados del TSE, para la atención médica necesaria.</w:t>
            </w:r>
          </w:p>
          <w:p w:rsidR="00AC7974" w:rsidRPr="00D75035" w:rsidRDefault="00AC7974" w:rsidP="000D63B4">
            <w:pPr>
              <w:pStyle w:val="Textoindependiente3"/>
              <w:numPr>
                <w:ilvl w:val="0"/>
                <w:numId w:val="30"/>
              </w:numPr>
              <w:rPr>
                <w:iCs/>
                <w:color w:val="262626" w:themeColor="text1" w:themeTint="D9"/>
                <w:sz w:val="20"/>
              </w:rPr>
            </w:pPr>
            <w:r w:rsidRPr="00D75035">
              <w:rPr>
                <w:iCs/>
                <w:color w:val="262626" w:themeColor="text1" w:themeTint="D9"/>
                <w:sz w:val="20"/>
              </w:rPr>
              <w:t>Llevar al aeropuerto (de acuerdo a los horarios de los vuelos internacionales) a todos los observadores internacionales para el retorno a sus respectivos países y otros invitados del TSE.</w:t>
            </w:r>
          </w:p>
          <w:p w:rsidR="00FD41E9" w:rsidRPr="000D63B4" w:rsidRDefault="00FD41E9" w:rsidP="000D63B4">
            <w:pPr>
              <w:pStyle w:val="Prrafodelista"/>
              <w:numPr>
                <w:ilvl w:val="0"/>
                <w:numId w:val="30"/>
              </w:numPr>
              <w:shd w:val="clear" w:color="auto" w:fill="FFFFFF"/>
              <w:spacing w:after="100" w:afterAutospacing="1"/>
              <w:rPr>
                <w:rFonts w:ascii="Arial" w:hAnsi="Arial" w:cs="Arial"/>
                <w:iCs/>
                <w:color w:val="262626" w:themeColor="text1" w:themeTint="D9"/>
              </w:rPr>
            </w:pPr>
          </w:p>
          <w:p w:rsidR="00A929C7" w:rsidRPr="00D75035" w:rsidRDefault="00AC7974" w:rsidP="002058DF">
            <w:pPr>
              <w:pStyle w:val="Prrafodelista"/>
              <w:numPr>
                <w:ilvl w:val="0"/>
                <w:numId w:val="30"/>
              </w:numPr>
              <w:shd w:val="clear" w:color="auto" w:fill="FFFFFF"/>
              <w:spacing w:after="100" w:afterAutospacing="1"/>
              <w:rPr>
                <w:rFonts w:ascii="Arial" w:hAnsi="Arial" w:cs="Arial"/>
                <w:bCs/>
                <w:iCs/>
                <w:lang w:val="es-BO"/>
              </w:rPr>
            </w:pPr>
            <w:r w:rsidRPr="002058DF">
              <w:rPr>
                <w:rFonts w:ascii="Arial" w:hAnsi="Arial" w:cs="Arial"/>
                <w:iCs/>
                <w:color w:val="262626" w:themeColor="text1" w:themeTint="D9"/>
              </w:rPr>
              <w:t>Realizar otras funciones asignadas por la Responsable de Protocolo y Relaciones Internacionales</w:t>
            </w:r>
            <w:r w:rsidRPr="002058DF">
              <w:rPr>
                <w:rFonts w:ascii="Arial" w:hAnsi="Arial" w:cs="Arial"/>
                <w:iCs/>
                <w:color w:val="FF0000"/>
              </w:rPr>
              <w:t>.</w:t>
            </w:r>
          </w:p>
        </w:tc>
      </w:tr>
      <w:tr w:rsidR="0029341A" w:rsidRPr="00D75035" w:rsidTr="000D63B4">
        <w:trPr>
          <w:cantSplit/>
          <w:trHeight w:val="397"/>
        </w:trPr>
        <w:tc>
          <w:tcPr>
            <w:tcW w:w="5000" w:type="pct"/>
            <w:gridSpan w:val="2"/>
            <w:shd w:val="clear" w:color="auto" w:fill="767171"/>
            <w:vAlign w:val="center"/>
          </w:tcPr>
          <w:p w:rsidR="0029341A" w:rsidRPr="00D75035" w:rsidRDefault="0029341A" w:rsidP="00EF0966">
            <w:pPr>
              <w:pStyle w:val="Textoindependiente3"/>
              <w:numPr>
                <w:ilvl w:val="0"/>
                <w:numId w:val="13"/>
              </w:numPr>
              <w:rPr>
                <w:b/>
                <w:color w:val="FFFFFF" w:themeColor="background1"/>
                <w:sz w:val="20"/>
              </w:rPr>
            </w:pPr>
            <w:r w:rsidRPr="00D75035"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29341A" w:rsidRPr="00D75035" w:rsidTr="000D63B4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9341A" w:rsidRPr="00D75035" w:rsidRDefault="0029341A" w:rsidP="0029341A">
            <w:pPr>
              <w:pStyle w:val="Textoindependiente3"/>
              <w:rPr>
                <w:bCs/>
                <w:sz w:val="20"/>
              </w:rPr>
            </w:pPr>
            <w:r w:rsidRPr="00D75035">
              <w:rPr>
                <w:bCs/>
                <w:sz w:val="20"/>
              </w:rPr>
              <w:lastRenderedPageBreak/>
              <w:t>La propuesta deberá ser entrega</w:t>
            </w:r>
            <w:r w:rsidR="00BA30B7" w:rsidRPr="00D75035">
              <w:rPr>
                <w:bCs/>
                <w:sz w:val="20"/>
              </w:rPr>
              <w:t>do</w:t>
            </w:r>
            <w:r w:rsidRPr="00D75035">
              <w:rPr>
                <w:bCs/>
                <w:sz w:val="20"/>
              </w:rPr>
              <w:t xml:space="preserve"> en sobre cerrado, debidamente foliado de acuerdo al siguiente formato:</w:t>
            </w:r>
          </w:p>
          <w:p w:rsidR="0029341A" w:rsidRPr="00D75035" w:rsidRDefault="00D62CF2" w:rsidP="0029341A">
            <w:pPr>
              <w:pStyle w:val="Textoindependiente3"/>
              <w:rPr>
                <w:b/>
                <w:bCs/>
                <w:sz w:val="20"/>
              </w:rPr>
            </w:pPr>
            <w:r w:rsidRPr="00D75035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939F70" wp14:editId="5658763C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100330</wp:posOffset>
                      </wp:positionV>
                      <wp:extent cx="5431790" cy="807085"/>
                      <wp:effectExtent l="0" t="0" r="16510" b="1206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1790" cy="8070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480C6" id="Rectángulo 17" o:spid="_x0000_s1026" style="position:absolute;margin-left:34pt;margin-top:7.9pt;width:427.7pt;height: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" filled="f" strokecolor="#243f60 [1604]" strokeweight="2pt"/>
                  </w:pict>
                </mc:Fallback>
              </mc:AlternateContent>
            </w:r>
          </w:p>
          <w:p w:rsidR="0029341A" w:rsidRPr="00D75035" w:rsidRDefault="0029341A" w:rsidP="00D62CF2">
            <w:pPr>
              <w:ind w:left="-360" w:right="13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D75035">
              <w:rPr>
                <w:rFonts w:ascii="Arial" w:hAnsi="Arial" w:cs="Arial"/>
                <w:b/>
                <w:bCs/>
                <w:lang w:val="es-ES" w:eastAsia="es-ES"/>
              </w:rPr>
              <w:t>OBJETO DE CONTRATACIÓN:</w:t>
            </w:r>
            <w:r w:rsidR="00140D10" w:rsidRPr="00D75035">
              <w:rPr>
                <w:rFonts w:ascii="Arial" w:hAnsi="Arial" w:cs="Arial"/>
                <w:b/>
                <w:bCs/>
                <w:lang w:val="es-ES" w:eastAsia="es-ES"/>
              </w:rPr>
              <w:t xml:space="preserve"> </w:t>
            </w:r>
          </w:p>
          <w:p w:rsidR="0029341A" w:rsidRPr="00D75035" w:rsidRDefault="0029341A" w:rsidP="0029341A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D75035">
              <w:rPr>
                <w:b/>
                <w:bCs/>
                <w:sz w:val="20"/>
              </w:rPr>
              <w:t>NOMBRE DEL PROVEEDOR:</w:t>
            </w:r>
          </w:p>
          <w:p w:rsidR="0029341A" w:rsidRPr="00D75035" w:rsidRDefault="00BA30B7" w:rsidP="0029341A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D75035">
              <w:rPr>
                <w:b/>
                <w:bCs/>
                <w:sz w:val="20"/>
              </w:rPr>
              <w:t>TELÉFONO</w:t>
            </w:r>
            <w:r w:rsidR="0029341A" w:rsidRPr="00D75035">
              <w:rPr>
                <w:b/>
                <w:bCs/>
                <w:sz w:val="20"/>
              </w:rPr>
              <w:t>:</w:t>
            </w:r>
          </w:p>
          <w:p w:rsidR="0029341A" w:rsidRPr="00D75035" w:rsidRDefault="0029341A" w:rsidP="0029341A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D75035">
              <w:rPr>
                <w:b/>
                <w:bCs/>
                <w:sz w:val="20"/>
              </w:rPr>
              <w:t>FECHA:</w:t>
            </w:r>
          </w:p>
          <w:p w:rsidR="0029341A" w:rsidRPr="00D75035" w:rsidRDefault="0029341A" w:rsidP="0029341A">
            <w:pPr>
              <w:pStyle w:val="Textoindependiente3"/>
              <w:rPr>
                <w:b/>
                <w:bCs/>
                <w:sz w:val="20"/>
              </w:rPr>
            </w:pPr>
          </w:p>
          <w:p w:rsidR="0029341A" w:rsidRPr="00D75035" w:rsidRDefault="0029341A" w:rsidP="00D62CF2">
            <w:pPr>
              <w:pStyle w:val="Textoindependiente3"/>
              <w:rPr>
                <w:b/>
                <w:color w:val="FFFFFF" w:themeColor="background1"/>
                <w:sz w:val="20"/>
              </w:rPr>
            </w:pPr>
          </w:p>
          <w:p w:rsidR="00D62CF2" w:rsidRPr="00D75035" w:rsidRDefault="00D62CF2" w:rsidP="00D62CF2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75035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D62CF2" w:rsidRPr="00D75035" w:rsidRDefault="00D62CF2" w:rsidP="00D62CF2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D62CF2" w:rsidRPr="00D75035" w:rsidRDefault="00D62CF2" w:rsidP="00D62CF2">
            <w:pPr>
              <w:pStyle w:val="Textoindependiente3"/>
              <w:numPr>
                <w:ilvl w:val="0"/>
                <w:numId w:val="22"/>
              </w:numPr>
              <w:rPr>
                <w:bCs/>
                <w:sz w:val="20"/>
                <w:lang w:val="es-BO"/>
              </w:rPr>
            </w:pPr>
            <w:r w:rsidRPr="00D75035">
              <w:rPr>
                <w:bCs/>
                <w:sz w:val="20"/>
                <w:lang w:val="es-BO"/>
              </w:rPr>
              <w:t>Currículum vitae debidamente respaldado con fotocopias simples (Títulos, contratos, certificados de trabajo u otros documentos de respaldo, los mismos que deberán contener fecha de inicio y finalización).</w:t>
            </w:r>
          </w:p>
          <w:p w:rsidR="00D62CF2" w:rsidRDefault="00D62CF2" w:rsidP="00D62CF2">
            <w:pPr>
              <w:pStyle w:val="Textoindependiente3"/>
              <w:numPr>
                <w:ilvl w:val="0"/>
                <w:numId w:val="22"/>
              </w:numPr>
              <w:rPr>
                <w:bCs/>
                <w:sz w:val="20"/>
                <w:lang w:val="es-BO"/>
              </w:rPr>
            </w:pPr>
            <w:r w:rsidRPr="00D75035">
              <w:rPr>
                <w:bCs/>
                <w:sz w:val="20"/>
                <w:lang w:val="es-BO"/>
              </w:rPr>
              <w:t>Fotocopia de Carnet de Identidad</w:t>
            </w:r>
          </w:p>
          <w:p w:rsidR="00D75035" w:rsidRPr="00D75035" w:rsidRDefault="00D75035" w:rsidP="000D63B4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D62CF2" w:rsidRPr="00D75035" w:rsidRDefault="00D62CF2" w:rsidP="00D62CF2">
            <w:pPr>
              <w:pStyle w:val="Textoindependiente3"/>
              <w:rPr>
                <w:b/>
                <w:color w:val="FFFFFF" w:themeColor="background1"/>
                <w:sz w:val="20"/>
              </w:rPr>
            </w:pPr>
          </w:p>
        </w:tc>
      </w:tr>
      <w:tr w:rsidR="000D63B4" w:rsidRPr="00736756" w:rsidTr="000D63B4">
        <w:trPr>
          <w:cantSplit/>
          <w:trHeight w:val="547"/>
        </w:trPr>
        <w:tc>
          <w:tcPr>
            <w:tcW w:w="5000" w:type="pct"/>
            <w:gridSpan w:val="2"/>
            <w:shd w:val="clear" w:color="auto" w:fill="767171"/>
            <w:vAlign w:val="center"/>
          </w:tcPr>
          <w:p w:rsidR="000D63B4" w:rsidRPr="00736756" w:rsidRDefault="000D63B4" w:rsidP="000D63B4">
            <w:pPr>
              <w:pStyle w:val="Textoindependiente3"/>
              <w:numPr>
                <w:ilvl w:val="0"/>
                <w:numId w:val="13"/>
              </w:numPr>
              <w:ind w:left="1080"/>
              <w:rPr>
                <w:b/>
                <w:bCs/>
                <w:color w:val="FFFFFF"/>
                <w:sz w:val="20"/>
              </w:rPr>
            </w:pPr>
            <w:r w:rsidRPr="00C072B0">
              <w:rPr>
                <w:b/>
                <w:bCs/>
                <w:color w:val="FFFFFF"/>
                <w:sz w:val="20"/>
              </w:rPr>
              <w:t>FORMACION Y EXPERIENCIA DEL PERSONAL A CONTRATAR</w:t>
            </w:r>
          </w:p>
        </w:tc>
      </w:tr>
      <w:tr w:rsidR="000D63B4" w:rsidRPr="004A1382" w:rsidTr="00F30EC2">
        <w:trPr>
          <w:cantSplit/>
          <w:trHeight w:val="547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:rsidR="000D63B4" w:rsidRPr="004A1382" w:rsidRDefault="000D63B4" w:rsidP="000D63B4">
            <w:pPr>
              <w:pStyle w:val="Textoindependiente3"/>
              <w:numPr>
                <w:ilvl w:val="0"/>
                <w:numId w:val="17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FORMACION</w:t>
            </w:r>
          </w:p>
        </w:tc>
      </w:tr>
      <w:tr w:rsidR="000D63B4" w:rsidRPr="006526F6" w:rsidTr="000D63B4">
        <w:trPr>
          <w:cantSplit/>
          <w:trHeight w:val="547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0D63B4" w:rsidRPr="006526F6" w:rsidRDefault="000D63B4" w:rsidP="00126169">
            <w:pPr>
              <w:pStyle w:val="Textoindependiente3"/>
              <w:ind w:left="-19" w:firstLine="19"/>
              <w:rPr>
                <w:bCs/>
                <w:sz w:val="20"/>
              </w:rPr>
            </w:pPr>
            <w:r w:rsidRPr="006526F6">
              <w:rPr>
                <w:bCs/>
                <w:sz w:val="20"/>
              </w:rPr>
              <w:t xml:space="preserve">Licenciatura en </w:t>
            </w:r>
            <w:r>
              <w:rPr>
                <w:bCs/>
                <w:sz w:val="20"/>
              </w:rPr>
              <w:t>Medicin</w:t>
            </w:r>
            <w:r w:rsidRPr="006526F6">
              <w:rPr>
                <w:bCs/>
                <w:sz w:val="20"/>
              </w:rPr>
              <w:t>a con título en provisión nacional</w:t>
            </w:r>
            <w:r>
              <w:rPr>
                <w:bCs/>
                <w:sz w:val="20"/>
              </w:rPr>
              <w:t xml:space="preserve"> (respaldado con  fotocopia simple del título)</w:t>
            </w:r>
            <w:r w:rsidRPr="006526F6">
              <w:rPr>
                <w:bCs/>
                <w:sz w:val="20"/>
              </w:rPr>
              <w:t>.</w:t>
            </w:r>
          </w:p>
        </w:tc>
      </w:tr>
      <w:tr w:rsidR="000D63B4" w:rsidRPr="004A1382" w:rsidTr="00F30EC2">
        <w:trPr>
          <w:cantSplit/>
          <w:trHeight w:val="547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:rsidR="000D63B4" w:rsidRPr="004A1382" w:rsidRDefault="000D63B4" w:rsidP="000D63B4">
            <w:pPr>
              <w:pStyle w:val="Textoindependiente3"/>
              <w:numPr>
                <w:ilvl w:val="0"/>
                <w:numId w:val="17"/>
              </w:numPr>
              <w:rPr>
                <w:b/>
                <w:bCs/>
                <w:sz w:val="20"/>
              </w:rPr>
            </w:pPr>
            <w:r w:rsidRPr="004A1382">
              <w:rPr>
                <w:b/>
                <w:bCs/>
                <w:sz w:val="20"/>
              </w:rPr>
              <w:t>EXPERIENCIA GENERAL</w:t>
            </w: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0D63B4" w:rsidRPr="006526F6" w:rsidTr="000D63B4">
        <w:trPr>
          <w:cantSplit/>
          <w:trHeight w:val="5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D63B4" w:rsidRDefault="000D63B4" w:rsidP="00126169">
            <w:pPr>
              <w:pStyle w:val="Textoindependiente3"/>
              <w:ind w:left="-19" w:firstLine="19"/>
              <w:rPr>
                <w:bCs/>
                <w:sz w:val="20"/>
              </w:rPr>
            </w:pPr>
          </w:p>
          <w:p w:rsidR="000D63B4" w:rsidRPr="006526F6" w:rsidRDefault="000D63B4" w:rsidP="00126169">
            <w:pPr>
              <w:pStyle w:val="Textoindependiente3"/>
              <w:ind w:left="-19" w:firstLine="19"/>
              <w:rPr>
                <w:bCs/>
                <w:sz w:val="20"/>
              </w:rPr>
            </w:pPr>
            <w:r w:rsidRPr="006526F6">
              <w:rPr>
                <w:bCs/>
                <w:sz w:val="20"/>
              </w:rPr>
              <w:t>La person</w:t>
            </w:r>
            <w:r>
              <w:rPr>
                <w:bCs/>
                <w:sz w:val="20"/>
              </w:rPr>
              <w:t>a adjudicada deberá contar con 2</w:t>
            </w:r>
            <w:r w:rsidRPr="006526F6">
              <w:rPr>
                <w:bCs/>
                <w:sz w:val="20"/>
              </w:rPr>
              <w:t xml:space="preserve"> año de experiencia laboral en el sector público o privado (La misma podrá ser respaldada con certificados de trabajo, órdenes de servicio o contratos).</w:t>
            </w:r>
          </w:p>
        </w:tc>
      </w:tr>
      <w:tr w:rsidR="000D63B4" w:rsidRPr="004A1382" w:rsidTr="00F30EC2">
        <w:trPr>
          <w:cantSplit/>
          <w:trHeight w:val="547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:rsidR="000D63B4" w:rsidRPr="004A1382" w:rsidRDefault="000D63B4" w:rsidP="000D63B4">
            <w:pPr>
              <w:pStyle w:val="Textoindependiente3"/>
              <w:numPr>
                <w:ilvl w:val="0"/>
                <w:numId w:val="17"/>
              </w:numPr>
              <w:rPr>
                <w:sz w:val="20"/>
              </w:rPr>
            </w:pPr>
            <w:r w:rsidRPr="004A1382">
              <w:rPr>
                <w:b/>
                <w:bCs/>
                <w:sz w:val="20"/>
              </w:rPr>
              <w:t>EXPERIENCIA ESPECÍFICA</w:t>
            </w:r>
          </w:p>
        </w:tc>
      </w:tr>
      <w:tr w:rsidR="000D63B4" w:rsidRPr="005C3FBD" w:rsidTr="000D63B4">
        <w:trPr>
          <w:cantSplit/>
          <w:trHeight w:val="5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D63B4" w:rsidRDefault="000D63B4" w:rsidP="00126169">
            <w:pPr>
              <w:pStyle w:val="Textoindependiente3"/>
              <w:rPr>
                <w:bCs/>
                <w:sz w:val="20"/>
              </w:rPr>
            </w:pPr>
          </w:p>
          <w:p w:rsidR="000D63B4" w:rsidRPr="005C3FBD" w:rsidRDefault="000D63B4" w:rsidP="00126169">
            <w:pPr>
              <w:pStyle w:val="Textoindependiente3"/>
              <w:rPr>
                <w:bCs/>
                <w:sz w:val="20"/>
              </w:rPr>
            </w:pPr>
            <w:r w:rsidRPr="002D1C77">
              <w:rPr>
                <w:bCs/>
                <w:sz w:val="20"/>
              </w:rPr>
              <w:t>La persona adjudicada deberá contar con al menos 2 trabajos realizados relacionados con la Atención Médica básica a personas. La misma podrá ser respaldada con Certificados de trabajo, órdenes de servicio o contratos).</w:t>
            </w:r>
          </w:p>
        </w:tc>
      </w:tr>
      <w:tr w:rsidR="000D63B4" w:rsidTr="000D63B4">
        <w:trPr>
          <w:cantSplit/>
          <w:trHeight w:val="547"/>
        </w:trPr>
        <w:tc>
          <w:tcPr>
            <w:tcW w:w="5000" w:type="pct"/>
            <w:gridSpan w:val="2"/>
            <w:shd w:val="clear" w:color="auto" w:fill="767171"/>
            <w:vAlign w:val="center"/>
          </w:tcPr>
          <w:p w:rsidR="000D63B4" w:rsidRDefault="000D63B4" w:rsidP="000D63B4">
            <w:pPr>
              <w:pStyle w:val="Textoindependiente3"/>
              <w:numPr>
                <w:ilvl w:val="0"/>
                <w:numId w:val="13"/>
              </w:numPr>
              <w:ind w:left="1080"/>
              <w:rPr>
                <w:bCs/>
                <w:sz w:val="22"/>
                <w:szCs w:val="22"/>
              </w:rPr>
            </w:pPr>
            <w:r w:rsidRPr="00BF3FF2">
              <w:rPr>
                <w:b/>
                <w:bCs/>
                <w:color w:val="FFFFFF"/>
                <w:sz w:val="20"/>
              </w:rPr>
              <w:t>PRESENTACION DE DOCUMENTOS</w:t>
            </w:r>
          </w:p>
        </w:tc>
      </w:tr>
      <w:tr w:rsidR="000D63B4" w:rsidTr="00F30EC2">
        <w:trPr>
          <w:cantSplit/>
          <w:trHeight w:val="547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:rsidR="000D63B4" w:rsidRDefault="000D63B4" w:rsidP="000D63B4">
            <w:pPr>
              <w:pStyle w:val="Textoindependiente3"/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  <w:r w:rsidRPr="00BF3FF2">
              <w:rPr>
                <w:b/>
                <w:bCs/>
                <w:sz w:val="20"/>
              </w:rPr>
              <w:t>REQUISITOS HABILITANTES</w:t>
            </w:r>
          </w:p>
        </w:tc>
      </w:tr>
      <w:tr w:rsidR="000D63B4" w:rsidRPr="005C3FBD" w:rsidTr="000D63B4">
        <w:trPr>
          <w:cantSplit/>
          <w:trHeight w:val="5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D63B4" w:rsidRPr="00752E2D" w:rsidRDefault="000D63B4" w:rsidP="00126169">
            <w:pPr>
              <w:pStyle w:val="Textoindependiente3"/>
              <w:rPr>
                <w:bCs/>
                <w:iCs/>
                <w:sz w:val="20"/>
              </w:rPr>
            </w:pPr>
            <w:r w:rsidRPr="00752E2D">
              <w:rPr>
                <w:bCs/>
                <w:iCs/>
                <w:sz w:val="20"/>
              </w:rPr>
              <w:t xml:space="preserve">Adjuntar al </w:t>
            </w:r>
            <w:proofErr w:type="spellStart"/>
            <w:r w:rsidRPr="00752E2D">
              <w:rPr>
                <w:bCs/>
                <w:iCs/>
                <w:sz w:val="20"/>
              </w:rPr>
              <w:t>curriculum</w:t>
            </w:r>
            <w:proofErr w:type="spellEnd"/>
            <w:r w:rsidRPr="00752E2D">
              <w:rPr>
                <w:bCs/>
                <w:iCs/>
                <w:sz w:val="20"/>
              </w:rPr>
              <w:t xml:space="preserve"> vitae documentos que respalden la formación y experiencia requerida (Títulos, contratos, certificados de trabajo u otros</w:t>
            </w:r>
            <w:r w:rsidRPr="00752E2D">
              <w:t xml:space="preserve"> </w:t>
            </w:r>
            <w:r w:rsidRPr="00752E2D">
              <w:rPr>
                <w:bCs/>
                <w:iCs/>
                <w:sz w:val="20"/>
              </w:rPr>
              <w:t>documentos de respaldo, los mismos que deberán contener fecha de inicio y finalización)</w:t>
            </w:r>
          </w:p>
          <w:p w:rsidR="000D63B4" w:rsidRPr="00752E2D" w:rsidRDefault="000D63B4" w:rsidP="00126169">
            <w:pPr>
              <w:pStyle w:val="Textoindependiente3"/>
              <w:rPr>
                <w:b/>
                <w:bCs/>
                <w:iCs/>
                <w:sz w:val="20"/>
              </w:rPr>
            </w:pPr>
            <w:r w:rsidRPr="00752E2D">
              <w:rPr>
                <w:b/>
                <w:bCs/>
                <w:iCs/>
                <w:sz w:val="20"/>
              </w:rPr>
              <w:t>Asimismo, deberá presentar:</w:t>
            </w:r>
          </w:p>
          <w:p w:rsidR="000D63B4" w:rsidRPr="00752E2D" w:rsidRDefault="000D63B4" w:rsidP="00126169">
            <w:pPr>
              <w:pStyle w:val="Textoindependiente3"/>
              <w:rPr>
                <w:bCs/>
                <w:iCs/>
                <w:sz w:val="20"/>
              </w:rPr>
            </w:pPr>
            <w:r w:rsidRPr="00752E2D">
              <w:rPr>
                <w:bCs/>
                <w:iCs/>
                <w:sz w:val="20"/>
              </w:rPr>
              <w:t xml:space="preserve">Certificado de No Militancia Política  (Original y actualizado) </w:t>
            </w:r>
          </w:p>
          <w:p w:rsidR="000D63B4" w:rsidRPr="005C3FBD" w:rsidRDefault="000D63B4" w:rsidP="00126169">
            <w:pPr>
              <w:pStyle w:val="Textoindependiente3"/>
              <w:rPr>
                <w:bCs/>
                <w:i/>
                <w:iCs/>
                <w:sz w:val="20"/>
              </w:rPr>
            </w:pPr>
            <w:r w:rsidRPr="00752E2D">
              <w:rPr>
                <w:bCs/>
                <w:iCs/>
                <w:sz w:val="20"/>
              </w:rPr>
              <w:t>Registro de Padrón Biométrico (Original y actualizado)</w:t>
            </w:r>
          </w:p>
        </w:tc>
      </w:tr>
      <w:tr w:rsidR="000D63B4" w:rsidRPr="00736756" w:rsidTr="000D63B4">
        <w:trPr>
          <w:cantSplit/>
          <w:trHeight w:val="397"/>
        </w:trPr>
        <w:tc>
          <w:tcPr>
            <w:tcW w:w="5000" w:type="pct"/>
            <w:gridSpan w:val="2"/>
            <w:shd w:val="clear" w:color="auto" w:fill="767171"/>
            <w:vAlign w:val="center"/>
          </w:tcPr>
          <w:p w:rsidR="000D63B4" w:rsidRPr="00736756" w:rsidRDefault="000D63B4" w:rsidP="000D63B4">
            <w:pPr>
              <w:pStyle w:val="Textoindependiente3"/>
              <w:numPr>
                <w:ilvl w:val="0"/>
                <w:numId w:val="13"/>
              </w:numPr>
              <w:ind w:left="1080"/>
              <w:rPr>
                <w:b/>
                <w:bCs/>
                <w:i/>
                <w:iCs/>
                <w:color w:val="FFFFFF"/>
                <w:sz w:val="20"/>
              </w:rPr>
            </w:pPr>
            <w:r w:rsidRPr="00736756">
              <w:rPr>
                <w:b/>
                <w:bCs/>
                <w:color w:val="FFFFFF"/>
                <w:sz w:val="20"/>
              </w:rPr>
              <w:t>CONDICIONES DEL SERVICIO</w:t>
            </w:r>
          </w:p>
        </w:tc>
      </w:tr>
      <w:tr w:rsidR="000D63B4" w:rsidRPr="00736756" w:rsidTr="00F30EC2">
        <w:trPr>
          <w:cantSplit/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0D63B4" w:rsidRPr="00736756" w:rsidRDefault="000D63B4" w:rsidP="000D63B4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736756">
              <w:rPr>
                <w:b/>
                <w:bCs/>
                <w:sz w:val="20"/>
              </w:rPr>
              <w:t>FORMALIZACIÓN</w:t>
            </w:r>
          </w:p>
        </w:tc>
      </w:tr>
      <w:tr w:rsidR="000D63B4" w:rsidRPr="005C3FBD" w:rsidTr="000D63B4">
        <w:trPr>
          <w:cantSplit/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3B4" w:rsidRPr="005C3FBD" w:rsidRDefault="000D63B4" w:rsidP="00126169">
            <w:pPr>
              <w:pStyle w:val="Textoindependiente3"/>
              <w:ind w:left="290" w:hanging="290"/>
              <w:rPr>
                <w:bCs/>
                <w:sz w:val="20"/>
              </w:rPr>
            </w:pPr>
            <w:r w:rsidRPr="00E133DA">
              <w:rPr>
                <w:bCs/>
                <w:sz w:val="20"/>
              </w:rPr>
              <w:t>La contratación se formalizará mediante la suscripción de ORDEN DE SERVICIO.</w:t>
            </w:r>
          </w:p>
        </w:tc>
      </w:tr>
      <w:tr w:rsidR="000D63B4" w:rsidRPr="00736756" w:rsidTr="00F30EC2">
        <w:trPr>
          <w:cantSplit/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0D63B4" w:rsidRPr="00736756" w:rsidRDefault="000D63B4" w:rsidP="000D63B4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736756">
              <w:rPr>
                <w:b/>
                <w:bCs/>
                <w:sz w:val="20"/>
              </w:rPr>
              <w:t>LUGAR DE PRESTACIÓN DEL SERVICIO</w:t>
            </w:r>
          </w:p>
        </w:tc>
      </w:tr>
      <w:tr w:rsidR="000D63B4" w:rsidRPr="005C3FBD" w:rsidTr="000D63B4">
        <w:trPr>
          <w:cantSplit/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3B4" w:rsidRPr="005C3FBD" w:rsidRDefault="000D63B4" w:rsidP="00126169">
            <w:pPr>
              <w:jc w:val="both"/>
              <w:rPr>
                <w:rFonts w:ascii="Arial" w:hAnsi="Arial" w:cs="Arial"/>
                <w:bCs/>
              </w:rPr>
            </w:pPr>
            <w:r w:rsidRPr="00E133DA">
              <w:rPr>
                <w:rFonts w:ascii="Arial" w:hAnsi="Arial" w:cs="Arial"/>
                <w:bCs/>
              </w:rPr>
              <w:t xml:space="preserve">El </w:t>
            </w:r>
            <w:proofErr w:type="spellStart"/>
            <w:r w:rsidRPr="00E133DA">
              <w:rPr>
                <w:rFonts w:ascii="Arial" w:hAnsi="Arial" w:cs="Arial"/>
                <w:bCs/>
              </w:rPr>
              <w:t>servicio</w:t>
            </w:r>
            <w:proofErr w:type="spellEnd"/>
            <w:r w:rsidRPr="00E133DA">
              <w:rPr>
                <w:rFonts w:ascii="Arial" w:hAnsi="Arial" w:cs="Arial"/>
                <w:bCs/>
              </w:rPr>
              <w:t xml:space="preserve"> se </w:t>
            </w:r>
            <w:proofErr w:type="spellStart"/>
            <w:r w:rsidRPr="00E133DA">
              <w:rPr>
                <w:rFonts w:ascii="Arial" w:hAnsi="Arial" w:cs="Arial"/>
                <w:bCs/>
              </w:rPr>
              <w:t>prestará</w:t>
            </w:r>
            <w:proofErr w:type="spellEnd"/>
            <w:r w:rsidRPr="00E133DA">
              <w:rPr>
                <w:rFonts w:ascii="Arial" w:hAnsi="Arial" w:cs="Arial"/>
                <w:bCs/>
              </w:rPr>
              <w:t xml:space="preserve">, en </w:t>
            </w:r>
            <w:proofErr w:type="spellStart"/>
            <w:r w:rsidRPr="00E133DA">
              <w:rPr>
                <w:rFonts w:ascii="Arial" w:hAnsi="Arial" w:cs="Arial"/>
                <w:bCs/>
              </w:rPr>
              <w:t>dependencias</w:t>
            </w:r>
            <w:proofErr w:type="spellEnd"/>
            <w:r w:rsidRPr="00E133DA">
              <w:rPr>
                <w:rFonts w:ascii="Arial" w:hAnsi="Arial" w:cs="Arial"/>
                <w:bCs/>
              </w:rPr>
              <w:t xml:space="preserve"> del Tribunal </w:t>
            </w:r>
            <w:proofErr w:type="spellStart"/>
            <w:r w:rsidRPr="00E133DA">
              <w:rPr>
                <w:rFonts w:ascii="Arial" w:hAnsi="Arial" w:cs="Arial"/>
                <w:bCs/>
              </w:rPr>
              <w:t>Supremo</w:t>
            </w:r>
            <w:proofErr w:type="spellEnd"/>
            <w:r w:rsidRPr="00E133DA">
              <w:rPr>
                <w:rFonts w:ascii="Arial" w:hAnsi="Arial" w:cs="Arial"/>
                <w:bCs/>
              </w:rPr>
              <w:t xml:space="preserve"> Electoral y </w:t>
            </w:r>
            <w:proofErr w:type="spellStart"/>
            <w:r w:rsidRPr="00E133DA">
              <w:rPr>
                <w:rFonts w:ascii="Arial" w:hAnsi="Arial" w:cs="Arial"/>
                <w:bCs/>
              </w:rPr>
              <w:t>otros</w:t>
            </w:r>
            <w:proofErr w:type="spellEnd"/>
            <w:r w:rsidRPr="00E133DA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E133DA">
              <w:rPr>
                <w:rFonts w:ascii="Arial" w:hAnsi="Arial" w:cs="Arial"/>
                <w:bCs/>
              </w:rPr>
              <w:t>acuerdo</w:t>
            </w:r>
            <w:proofErr w:type="spellEnd"/>
            <w:r w:rsidRPr="00E133DA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E133DA">
              <w:rPr>
                <w:rFonts w:ascii="Arial" w:hAnsi="Arial" w:cs="Arial"/>
                <w:bCs/>
              </w:rPr>
              <w:t>programa</w:t>
            </w:r>
            <w:proofErr w:type="spellEnd"/>
            <w:r w:rsidRPr="00E133DA">
              <w:rPr>
                <w:rFonts w:ascii="Arial" w:hAnsi="Arial" w:cs="Arial"/>
                <w:bCs/>
              </w:rPr>
              <w:t xml:space="preserve"> de la </w:t>
            </w:r>
            <w:proofErr w:type="spellStart"/>
            <w:r w:rsidRPr="00E133DA">
              <w:rPr>
                <w:rFonts w:ascii="Arial" w:hAnsi="Arial" w:cs="Arial"/>
                <w:bCs/>
              </w:rPr>
              <w:t>Unidad</w:t>
            </w:r>
            <w:proofErr w:type="spellEnd"/>
            <w:r w:rsidRPr="00E133DA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E133DA">
              <w:rPr>
                <w:rFonts w:ascii="Arial" w:hAnsi="Arial" w:cs="Arial"/>
                <w:bCs/>
              </w:rPr>
              <w:t>Protocolo</w:t>
            </w:r>
            <w:proofErr w:type="spellEnd"/>
            <w:r w:rsidRPr="00E133DA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E133DA">
              <w:rPr>
                <w:rFonts w:ascii="Arial" w:hAnsi="Arial" w:cs="Arial"/>
                <w:bCs/>
              </w:rPr>
              <w:t>Relaciones</w:t>
            </w:r>
            <w:proofErr w:type="spellEnd"/>
            <w:r w:rsidRPr="00E133D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133DA">
              <w:rPr>
                <w:rFonts w:ascii="Arial" w:hAnsi="Arial" w:cs="Arial"/>
                <w:bCs/>
              </w:rPr>
              <w:t>Internacionales</w:t>
            </w:r>
            <w:proofErr w:type="spellEnd"/>
            <w:r w:rsidRPr="00E133DA">
              <w:rPr>
                <w:rFonts w:ascii="Arial" w:hAnsi="Arial" w:cs="Arial"/>
                <w:bCs/>
              </w:rPr>
              <w:t>.</w:t>
            </w:r>
          </w:p>
        </w:tc>
      </w:tr>
      <w:tr w:rsidR="000D63B4" w:rsidRPr="00736756" w:rsidTr="00F30EC2">
        <w:trPr>
          <w:cantSplit/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0D63B4" w:rsidRPr="00736756" w:rsidRDefault="000D63B4" w:rsidP="000D63B4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736756">
              <w:rPr>
                <w:b/>
                <w:bCs/>
                <w:sz w:val="20"/>
              </w:rPr>
              <w:lastRenderedPageBreak/>
              <w:t>PLAZO DEL SERVICIO</w:t>
            </w:r>
          </w:p>
        </w:tc>
      </w:tr>
      <w:tr w:rsidR="000D63B4" w:rsidRPr="00E133DA" w:rsidTr="000D63B4">
        <w:trPr>
          <w:trHeight w:val="7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D63B4" w:rsidRPr="00E133DA" w:rsidRDefault="000D63B4" w:rsidP="002058DF">
            <w:pPr>
              <w:pStyle w:val="Textoindependiente3"/>
              <w:spacing w:before="120"/>
              <w:rPr>
                <w:bCs/>
                <w:iCs/>
                <w:sz w:val="20"/>
              </w:rPr>
            </w:pPr>
            <w:r w:rsidRPr="00E133DA">
              <w:rPr>
                <w:bCs/>
                <w:iCs/>
                <w:sz w:val="20"/>
              </w:rPr>
              <w:t xml:space="preserve">El plazo será de </w:t>
            </w:r>
            <w:r w:rsidR="00752E2D">
              <w:rPr>
                <w:bCs/>
                <w:iCs/>
                <w:sz w:val="20"/>
              </w:rPr>
              <w:t>11</w:t>
            </w:r>
            <w:r>
              <w:rPr>
                <w:bCs/>
                <w:iCs/>
                <w:sz w:val="20"/>
              </w:rPr>
              <w:t xml:space="preserve"> días calendario </w:t>
            </w:r>
            <w:r w:rsidR="002058DF">
              <w:rPr>
                <w:bCs/>
                <w:iCs/>
                <w:sz w:val="20"/>
              </w:rPr>
              <w:t>a partir del día siguiente hábil de la suscripción de la Orden de Servicio.</w:t>
            </w:r>
          </w:p>
        </w:tc>
      </w:tr>
      <w:tr w:rsidR="000D63B4" w:rsidTr="00F30EC2">
        <w:trPr>
          <w:cantSplit/>
          <w:trHeight w:val="397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:rsidR="000D63B4" w:rsidRDefault="000D63B4" w:rsidP="000D63B4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0D63B4" w:rsidRPr="005C3FBD" w:rsidTr="000D63B4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D63B4" w:rsidRDefault="000D63B4" w:rsidP="00126169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0D63B4" w:rsidRPr="00E133DA" w:rsidRDefault="000D63B4" w:rsidP="00126169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E133DA">
              <w:rPr>
                <w:bCs/>
                <w:sz w:val="20"/>
                <w:lang w:val="es-ES_tradnl"/>
              </w:rPr>
              <w:t>El Responsable o Comisión de Recepción será designado por el RPA y se encargará de realizar el seguimiento al servicio contratado conforme el Art. 39 del D.S. 0181, a cuyo efecto realizará las siguientes funciones:</w:t>
            </w:r>
          </w:p>
          <w:p w:rsidR="000D63B4" w:rsidRPr="00E133DA" w:rsidRDefault="000D63B4" w:rsidP="000D63B4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E133DA">
              <w:rPr>
                <w:bCs/>
                <w:sz w:val="20"/>
              </w:rPr>
              <w:t>Efectuar la recepción del servicio y dar su conformidad verificando el cumplimiento de las especificaciones técnicas.</w:t>
            </w:r>
          </w:p>
          <w:p w:rsidR="000D63B4" w:rsidRPr="00E133DA" w:rsidRDefault="000D63B4" w:rsidP="000D63B4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E133DA">
              <w:rPr>
                <w:bCs/>
                <w:sz w:val="20"/>
              </w:rPr>
              <w:t>Emitir el informe de conformidad, cuando corresponda. partir de la recepción del servicio).</w:t>
            </w:r>
          </w:p>
          <w:p w:rsidR="000D63B4" w:rsidRPr="005C3FBD" w:rsidRDefault="000D63B4" w:rsidP="000D63B4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E133DA">
              <w:rPr>
                <w:bCs/>
                <w:sz w:val="20"/>
              </w:rPr>
              <w:t>Emitir el informe de disconformidad, cuando corresponda.</w:t>
            </w:r>
          </w:p>
        </w:tc>
      </w:tr>
      <w:tr w:rsidR="000D63B4" w:rsidRPr="004A1382" w:rsidTr="00F30EC2">
        <w:trPr>
          <w:cantSplit/>
          <w:trHeight w:val="397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:rsidR="000D63B4" w:rsidRPr="004A1382" w:rsidRDefault="000D63B4" w:rsidP="000D63B4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INCUMPLIMIENTO</w:t>
            </w:r>
          </w:p>
        </w:tc>
      </w:tr>
      <w:tr w:rsidR="000D63B4" w:rsidRPr="005C3FBD" w:rsidTr="000D63B4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D63B4" w:rsidRPr="00E133DA" w:rsidRDefault="000D63B4" w:rsidP="00126169">
            <w:pPr>
              <w:pStyle w:val="Textoindependiente3"/>
              <w:rPr>
                <w:bCs/>
                <w:iCs/>
                <w:sz w:val="20"/>
              </w:rPr>
            </w:pPr>
          </w:p>
          <w:p w:rsidR="000D63B4" w:rsidRPr="005C3FBD" w:rsidRDefault="000D63B4" w:rsidP="00126169">
            <w:pPr>
              <w:pStyle w:val="Textoindependiente3"/>
              <w:rPr>
                <w:bCs/>
                <w:iCs/>
                <w:sz w:val="20"/>
              </w:rPr>
            </w:pPr>
            <w:r w:rsidRPr="00E133DA">
              <w:rPr>
                <w:bCs/>
                <w:iCs/>
                <w:sz w:val="20"/>
              </w:rPr>
              <w:t>En caso de incumplimiento en el plazo de entrega se Resolverá la Orden de Servicio, con las respectivas sanciones en el marco de la normativa legal vigente.</w:t>
            </w:r>
          </w:p>
        </w:tc>
      </w:tr>
      <w:tr w:rsidR="000D63B4" w:rsidRPr="004A1382" w:rsidTr="00F30EC2">
        <w:trPr>
          <w:cantSplit/>
          <w:trHeight w:val="397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:rsidR="000D63B4" w:rsidRPr="004A1382" w:rsidRDefault="000D63B4" w:rsidP="000D63B4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4A1382">
              <w:rPr>
                <w:b/>
                <w:bCs/>
                <w:sz w:val="20"/>
              </w:rPr>
              <w:t>FORMA DE PAGO</w:t>
            </w:r>
          </w:p>
        </w:tc>
      </w:tr>
      <w:tr w:rsidR="000D63B4" w:rsidRPr="00E133DA" w:rsidTr="000D63B4">
        <w:trPr>
          <w:trHeight w:val="53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D63B4" w:rsidRPr="00E133DA" w:rsidRDefault="000D63B4" w:rsidP="00126169">
            <w:pPr>
              <w:pStyle w:val="Textoindependiente3"/>
              <w:ind w:left="28"/>
              <w:rPr>
                <w:bCs/>
                <w:sz w:val="20"/>
                <w:lang w:val="es-ES_tradnl"/>
              </w:rPr>
            </w:pPr>
          </w:p>
          <w:p w:rsidR="000D63B4" w:rsidRDefault="000D63B4" w:rsidP="000D63B4">
            <w:pPr>
              <w:pStyle w:val="Textoindependiente3"/>
              <w:ind w:left="28"/>
              <w:rPr>
                <w:bCs/>
                <w:iCs/>
                <w:sz w:val="20"/>
              </w:rPr>
            </w:pPr>
            <w:r w:rsidRPr="00E133DA">
              <w:rPr>
                <w:bCs/>
                <w:iCs/>
                <w:sz w:val="20"/>
              </w:rPr>
              <w:t>El pago se realizará vía SIGEP, previo Informe de conformidad (emitido por el responsable / comisión de recepción) e informe de actividades del adjudicado, y remisión de factura,</w:t>
            </w:r>
            <w:r w:rsidR="00752E2D" w:rsidRPr="00E133DA">
              <w:rPr>
                <w:bCs/>
                <w:iCs/>
                <w:sz w:val="20"/>
              </w:rPr>
              <w:t xml:space="preserve"> en caso de la no presentación de factura, la entidad podrá efectuar la retención impositiva de ley a solicitud.</w:t>
            </w:r>
            <w:r w:rsidRPr="00E133DA">
              <w:rPr>
                <w:bCs/>
                <w:iCs/>
                <w:sz w:val="20"/>
              </w:rPr>
              <w:t xml:space="preserve"> </w:t>
            </w:r>
          </w:p>
          <w:p w:rsidR="000D63B4" w:rsidRPr="00767D99" w:rsidRDefault="000D63B4" w:rsidP="000D63B4">
            <w:pPr>
              <w:pStyle w:val="Textoindependiente3"/>
              <w:ind w:left="28"/>
              <w:rPr>
                <w:bCs/>
                <w:sz w:val="22"/>
                <w:szCs w:val="22"/>
                <w:lang w:val="es-ES_tradnl"/>
              </w:rPr>
            </w:pPr>
            <w:r w:rsidRPr="00767D99">
              <w:rPr>
                <w:sz w:val="22"/>
                <w:szCs w:val="22"/>
              </w:rPr>
              <w:t xml:space="preserve">El monto total para la ejecución del servicio de terceros es de </w:t>
            </w:r>
            <w:r w:rsidRPr="00767D99">
              <w:rPr>
                <w:b/>
                <w:sz w:val="22"/>
                <w:szCs w:val="22"/>
              </w:rPr>
              <w:t>Bs.4.000 00 (Cuatro mil   00/100Bolivianos</w:t>
            </w:r>
            <w:r w:rsidRPr="00767D99">
              <w:rPr>
                <w:sz w:val="22"/>
                <w:szCs w:val="22"/>
              </w:rPr>
              <w:t>).</w:t>
            </w:r>
          </w:p>
          <w:p w:rsidR="000D63B4" w:rsidRPr="00E133DA" w:rsidRDefault="000D63B4" w:rsidP="00752E2D">
            <w:pPr>
              <w:pStyle w:val="Textoindependiente3"/>
              <w:ind w:left="28"/>
              <w:rPr>
                <w:i/>
                <w:iCs/>
                <w:sz w:val="20"/>
                <w:lang w:val="es-BO"/>
              </w:rPr>
            </w:pPr>
          </w:p>
        </w:tc>
      </w:tr>
    </w:tbl>
    <w:p w:rsidR="000F503C" w:rsidRDefault="000F503C" w:rsidP="000F503C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F503C" w:rsidRDefault="000F503C" w:rsidP="0055550D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0F503C" w:rsidRDefault="000F503C" w:rsidP="0055550D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0F503C" w:rsidRDefault="000F503C" w:rsidP="0055550D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0F503C" w:rsidRDefault="000F503C" w:rsidP="000F503C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D62CF2" w:rsidRDefault="00D62CF2" w:rsidP="000F503C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D62CF2" w:rsidRDefault="00D62CF2" w:rsidP="000F503C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D62CF2" w:rsidRDefault="00D62CF2" w:rsidP="000F503C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p w:rsidR="000F503C" w:rsidRDefault="000F503C" w:rsidP="0055550D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sectPr w:rsidR="000F503C" w:rsidSect="00B627D3">
      <w:headerReference w:type="default" r:id="rId8"/>
      <w:type w:val="continuous"/>
      <w:pgSz w:w="12240" w:h="15840"/>
      <w:pgMar w:top="1985" w:right="1080" w:bottom="1440" w:left="1080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F43" w:rsidRDefault="00CA0F43" w:rsidP="00892432">
      <w:r>
        <w:separator/>
      </w:r>
    </w:p>
  </w:endnote>
  <w:endnote w:type="continuationSeparator" w:id="0">
    <w:p w:rsidR="00CA0F43" w:rsidRDefault="00CA0F43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F43" w:rsidRDefault="00CA0F43" w:rsidP="00892432">
      <w:r>
        <w:separator/>
      </w:r>
    </w:p>
  </w:footnote>
  <w:footnote w:type="continuationSeparator" w:id="0">
    <w:p w:rsidR="00CA0F43" w:rsidRDefault="00CA0F43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D3" w:rsidRDefault="00B627D3" w:rsidP="00B627D3">
    <w:pPr>
      <w:pStyle w:val="Encabezado"/>
      <w:jc w:val="center"/>
    </w:pPr>
    <w:r w:rsidRPr="00C60B82">
      <w:rPr>
        <w:noProof/>
        <w:lang w:val="es-BO" w:eastAsia="es-BO"/>
      </w:rPr>
      <w:drawing>
        <wp:inline distT="0" distB="0" distL="0" distR="0">
          <wp:extent cx="2705100" cy="86677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5CE3"/>
    <w:multiLevelType w:val="hybridMultilevel"/>
    <w:tmpl w:val="3A6C9240"/>
    <w:lvl w:ilvl="0" w:tplc="144E5F32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262626" w:themeColor="text1" w:themeTint="D9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4C71"/>
    <w:multiLevelType w:val="hybridMultilevel"/>
    <w:tmpl w:val="7BE4419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E25D0"/>
    <w:multiLevelType w:val="hybridMultilevel"/>
    <w:tmpl w:val="A29A61F2"/>
    <w:lvl w:ilvl="0" w:tplc="400A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A7A6B"/>
    <w:multiLevelType w:val="multilevel"/>
    <w:tmpl w:val="778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959DF"/>
    <w:multiLevelType w:val="hybridMultilevel"/>
    <w:tmpl w:val="082E09A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65DB2"/>
    <w:multiLevelType w:val="hybridMultilevel"/>
    <w:tmpl w:val="D398157A"/>
    <w:lvl w:ilvl="0" w:tplc="2696C5D4">
      <w:start w:val="1"/>
      <w:numFmt w:val="bullet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60686"/>
    <w:multiLevelType w:val="hybridMultilevel"/>
    <w:tmpl w:val="FFCA9F22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0415B"/>
    <w:multiLevelType w:val="hybridMultilevel"/>
    <w:tmpl w:val="62908A00"/>
    <w:lvl w:ilvl="0" w:tplc="57EED6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9ED570D"/>
    <w:multiLevelType w:val="hybridMultilevel"/>
    <w:tmpl w:val="9376A6E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F0BB5"/>
    <w:multiLevelType w:val="hybridMultilevel"/>
    <w:tmpl w:val="AFCE02E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9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2"/>
  </w:num>
  <w:num w:numId="4">
    <w:abstractNumId w:val="13"/>
  </w:num>
  <w:num w:numId="5">
    <w:abstractNumId w:val="11"/>
  </w:num>
  <w:num w:numId="6">
    <w:abstractNumId w:val="3"/>
  </w:num>
  <w:num w:numId="7">
    <w:abstractNumId w:val="27"/>
  </w:num>
  <w:num w:numId="8">
    <w:abstractNumId w:val="12"/>
  </w:num>
  <w:num w:numId="9">
    <w:abstractNumId w:val="26"/>
  </w:num>
  <w:num w:numId="10">
    <w:abstractNumId w:val="2"/>
  </w:num>
  <w:num w:numId="11">
    <w:abstractNumId w:val="10"/>
  </w:num>
  <w:num w:numId="12">
    <w:abstractNumId w:val="28"/>
  </w:num>
  <w:num w:numId="13">
    <w:abstractNumId w:val="17"/>
  </w:num>
  <w:num w:numId="14">
    <w:abstractNumId w:val="5"/>
  </w:num>
  <w:num w:numId="15">
    <w:abstractNumId w:val="21"/>
  </w:num>
  <w:num w:numId="16">
    <w:abstractNumId w:val="29"/>
  </w:num>
  <w:num w:numId="17">
    <w:abstractNumId w:val="20"/>
  </w:num>
  <w:num w:numId="18">
    <w:abstractNumId w:val="24"/>
  </w:num>
  <w:num w:numId="19">
    <w:abstractNumId w:val="16"/>
  </w:num>
  <w:num w:numId="20">
    <w:abstractNumId w:val="23"/>
  </w:num>
  <w:num w:numId="21">
    <w:abstractNumId w:val="6"/>
  </w:num>
  <w:num w:numId="22">
    <w:abstractNumId w:val="8"/>
  </w:num>
  <w:num w:numId="23">
    <w:abstractNumId w:val="19"/>
  </w:num>
  <w:num w:numId="24">
    <w:abstractNumId w:val="14"/>
  </w:num>
  <w:num w:numId="25">
    <w:abstractNumId w:val="9"/>
  </w:num>
  <w:num w:numId="26">
    <w:abstractNumId w:val="4"/>
  </w:num>
  <w:num w:numId="27">
    <w:abstractNumId w:val="15"/>
  </w:num>
  <w:num w:numId="28">
    <w:abstractNumId w:val="1"/>
  </w:num>
  <w:num w:numId="29">
    <w:abstractNumId w:val="2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32FE3"/>
    <w:rsid w:val="00065DB1"/>
    <w:rsid w:val="000D63B4"/>
    <w:rsid w:val="000F503C"/>
    <w:rsid w:val="0010585B"/>
    <w:rsid w:val="00127D97"/>
    <w:rsid w:val="00130FB5"/>
    <w:rsid w:val="00135EA8"/>
    <w:rsid w:val="00140D10"/>
    <w:rsid w:val="00156206"/>
    <w:rsid w:val="0018319B"/>
    <w:rsid w:val="00192F08"/>
    <w:rsid w:val="001966DD"/>
    <w:rsid w:val="001B0B9C"/>
    <w:rsid w:val="001B3C51"/>
    <w:rsid w:val="001E495E"/>
    <w:rsid w:val="001F2DA5"/>
    <w:rsid w:val="002015FC"/>
    <w:rsid w:val="002058DF"/>
    <w:rsid w:val="00223E56"/>
    <w:rsid w:val="002341ED"/>
    <w:rsid w:val="0025435B"/>
    <w:rsid w:val="0029341A"/>
    <w:rsid w:val="002A3BB7"/>
    <w:rsid w:val="002A5035"/>
    <w:rsid w:val="002A62C0"/>
    <w:rsid w:val="002C7A5C"/>
    <w:rsid w:val="002D3E56"/>
    <w:rsid w:val="002F3B35"/>
    <w:rsid w:val="00304015"/>
    <w:rsid w:val="00320FCA"/>
    <w:rsid w:val="00332E91"/>
    <w:rsid w:val="00346BB6"/>
    <w:rsid w:val="00362C8F"/>
    <w:rsid w:val="00363BB8"/>
    <w:rsid w:val="003C2B43"/>
    <w:rsid w:val="003E4F7B"/>
    <w:rsid w:val="003F1D62"/>
    <w:rsid w:val="00424C6A"/>
    <w:rsid w:val="00425D96"/>
    <w:rsid w:val="00441B87"/>
    <w:rsid w:val="0045015B"/>
    <w:rsid w:val="004833C7"/>
    <w:rsid w:val="0051679A"/>
    <w:rsid w:val="0055550D"/>
    <w:rsid w:val="00566CB3"/>
    <w:rsid w:val="00571DBD"/>
    <w:rsid w:val="00580729"/>
    <w:rsid w:val="005A08E2"/>
    <w:rsid w:val="005B359D"/>
    <w:rsid w:val="00600312"/>
    <w:rsid w:val="00607B7E"/>
    <w:rsid w:val="00612C02"/>
    <w:rsid w:val="0061708A"/>
    <w:rsid w:val="00632F1D"/>
    <w:rsid w:val="00664D9A"/>
    <w:rsid w:val="00665D8D"/>
    <w:rsid w:val="006C7D0D"/>
    <w:rsid w:val="00752E2D"/>
    <w:rsid w:val="00773123"/>
    <w:rsid w:val="007738BC"/>
    <w:rsid w:val="007B2E7D"/>
    <w:rsid w:val="007D4A37"/>
    <w:rsid w:val="008341AF"/>
    <w:rsid w:val="008748D2"/>
    <w:rsid w:val="00891B49"/>
    <w:rsid w:val="00892432"/>
    <w:rsid w:val="008A4A21"/>
    <w:rsid w:val="008C0E50"/>
    <w:rsid w:val="008C3F05"/>
    <w:rsid w:val="00907C38"/>
    <w:rsid w:val="00946CB7"/>
    <w:rsid w:val="009612B2"/>
    <w:rsid w:val="009727E2"/>
    <w:rsid w:val="009B61F9"/>
    <w:rsid w:val="009D6124"/>
    <w:rsid w:val="00A004B0"/>
    <w:rsid w:val="00A43DDC"/>
    <w:rsid w:val="00A51086"/>
    <w:rsid w:val="00A716EE"/>
    <w:rsid w:val="00A929C7"/>
    <w:rsid w:val="00AA2981"/>
    <w:rsid w:val="00AB72AA"/>
    <w:rsid w:val="00AB7F2F"/>
    <w:rsid w:val="00AC0BD7"/>
    <w:rsid w:val="00AC7974"/>
    <w:rsid w:val="00AD7A54"/>
    <w:rsid w:val="00AE1CBC"/>
    <w:rsid w:val="00B02835"/>
    <w:rsid w:val="00B51E2D"/>
    <w:rsid w:val="00B627D3"/>
    <w:rsid w:val="00B815D0"/>
    <w:rsid w:val="00B86243"/>
    <w:rsid w:val="00BA30B7"/>
    <w:rsid w:val="00BA54FC"/>
    <w:rsid w:val="00BB42CA"/>
    <w:rsid w:val="00BD4536"/>
    <w:rsid w:val="00C17566"/>
    <w:rsid w:val="00C375BD"/>
    <w:rsid w:val="00C551F0"/>
    <w:rsid w:val="00C84AD5"/>
    <w:rsid w:val="00CA0F43"/>
    <w:rsid w:val="00CE69E9"/>
    <w:rsid w:val="00D320D6"/>
    <w:rsid w:val="00D35351"/>
    <w:rsid w:val="00D62CF2"/>
    <w:rsid w:val="00D676DF"/>
    <w:rsid w:val="00D75035"/>
    <w:rsid w:val="00D90676"/>
    <w:rsid w:val="00DB3328"/>
    <w:rsid w:val="00DE761A"/>
    <w:rsid w:val="00E1065B"/>
    <w:rsid w:val="00E45209"/>
    <w:rsid w:val="00E52194"/>
    <w:rsid w:val="00E866A5"/>
    <w:rsid w:val="00EC6678"/>
    <w:rsid w:val="00EE4897"/>
    <w:rsid w:val="00EF0966"/>
    <w:rsid w:val="00F30EC2"/>
    <w:rsid w:val="00F33960"/>
    <w:rsid w:val="00F3452E"/>
    <w:rsid w:val="00F5521A"/>
    <w:rsid w:val="00F73B3E"/>
    <w:rsid w:val="00F73B77"/>
    <w:rsid w:val="00F94FED"/>
    <w:rsid w:val="00FB125F"/>
    <w:rsid w:val="00FB13A1"/>
    <w:rsid w:val="00FD41E9"/>
    <w:rsid w:val="00FF56A5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C5933A-EB0E-45CC-972A-A0185503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62CF2"/>
    <w:rPr>
      <w:color w:val="0000FF" w:themeColor="hyperlink"/>
      <w:u w:val="single"/>
    </w:rPr>
  </w:style>
  <w:style w:type="paragraph" w:customStyle="1" w:styleId="CM2">
    <w:name w:val="CM2"/>
    <w:basedOn w:val="Normal"/>
    <w:next w:val="Normal"/>
    <w:rsid w:val="00FF660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67F51-7630-4CC5-A2E6-59F7A1D8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Noemi Eliana Gutierrez Calamani</cp:lastModifiedBy>
  <cp:revision>3</cp:revision>
  <cp:lastPrinted>2020-10-07T01:08:00Z</cp:lastPrinted>
  <dcterms:created xsi:type="dcterms:W3CDTF">2020-10-07T01:07:00Z</dcterms:created>
  <dcterms:modified xsi:type="dcterms:W3CDTF">2020-10-07T01:18:00Z</dcterms:modified>
</cp:coreProperties>
</file>