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86" w:rsidRDefault="00701C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3"/>
      </w:tblGrid>
      <w:tr w:rsidR="003A69B3" w:rsidRPr="00701C86" w:rsidTr="00701C86">
        <w:trPr>
          <w:trHeight w:val="816"/>
        </w:trPr>
        <w:tc>
          <w:tcPr>
            <w:tcW w:w="5000" w:type="pct"/>
            <w:shd w:val="clear" w:color="auto" w:fill="DBDBDB"/>
          </w:tcPr>
          <w:p w:rsidR="003A69B3" w:rsidRPr="00701C86" w:rsidRDefault="003A69B3" w:rsidP="003F2BB3">
            <w:pPr>
              <w:ind w:left="-360" w:right="13"/>
              <w:jc w:val="center"/>
              <w:rPr>
                <w:rFonts w:ascii="Arial" w:hAnsi="Arial" w:cs="Arial"/>
                <w:b/>
                <w:bCs/>
              </w:rPr>
            </w:pPr>
            <w:r w:rsidRPr="00701C86">
              <w:rPr>
                <w:rFonts w:ascii="Arial" w:hAnsi="Arial" w:cs="Arial"/>
                <w:b/>
                <w:bCs/>
              </w:rPr>
              <w:t>ESPECIFICACIONES TÉCNICAS</w:t>
            </w:r>
          </w:p>
          <w:p w:rsidR="003A69B3" w:rsidRPr="00701C86" w:rsidRDefault="00C84990" w:rsidP="00DB18F3">
            <w:pPr>
              <w:pStyle w:val="xl28"/>
              <w:pBdr>
                <w:left w:val="none" w:sz="0" w:space="0" w:color="auto"/>
                <w:bottom w:val="none" w:sz="0" w:space="0" w:color="auto"/>
                <w:right w:val="none" w:sz="0" w:space="0" w:color="auto"/>
              </w:pBdr>
              <w:spacing w:before="0" w:beforeAutospacing="0" w:after="0" w:afterAutospacing="0"/>
              <w:rPr>
                <w:rFonts w:eastAsia="Times New Roman"/>
                <w:b/>
                <w:sz w:val="22"/>
                <w:szCs w:val="22"/>
              </w:rPr>
            </w:pPr>
            <w:r w:rsidRPr="00701C86">
              <w:rPr>
                <w:rFonts w:eastAsia="Times New Roman"/>
                <w:b/>
                <w:sz w:val="22"/>
                <w:szCs w:val="22"/>
              </w:rPr>
              <w:t xml:space="preserve">SERVICIO DE TRANSPORTE DE PERSONAL </w:t>
            </w:r>
            <w:r w:rsidR="00B70700" w:rsidRPr="00701C86">
              <w:rPr>
                <w:rFonts w:eastAsia="Times New Roman"/>
                <w:b/>
                <w:sz w:val="22"/>
                <w:szCs w:val="22"/>
              </w:rPr>
              <w:t>DEL TSE QUE TRABAJA EN HORARIO EXTRAORDINARIO POR LAS</w:t>
            </w:r>
            <w:r w:rsidRPr="00701C86">
              <w:rPr>
                <w:rFonts w:eastAsia="Times New Roman"/>
                <w:b/>
                <w:sz w:val="22"/>
                <w:szCs w:val="22"/>
              </w:rPr>
              <w:t xml:space="preserve"> ELECCIONES GENERALES 2020</w:t>
            </w:r>
          </w:p>
          <w:p w:rsidR="0017788D" w:rsidRPr="00701C86" w:rsidRDefault="0017788D" w:rsidP="00DB18F3">
            <w:pPr>
              <w:pStyle w:val="xl28"/>
              <w:pBdr>
                <w:left w:val="none" w:sz="0" w:space="0" w:color="auto"/>
                <w:bottom w:val="none" w:sz="0" w:space="0" w:color="auto"/>
                <w:right w:val="none" w:sz="0" w:space="0" w:color="auto"/>
              </w:pBdr>
              <w:spacing w:before="0" w:beforeAutospacing="0" w:after="0" w:afterAutospacing="0"/>
              <w:rPr>
                <w:rFonts w:eastAsia="Times New Roman"/>
                <w:b/>
                <w:sz w:val="20"/>
                <w:szCs w:val="20"/>
              </w:rPr>
            </w:pPr>
          </w:p>
        </w:tc>
      </w:tr>
    </w:tbl>
    <w:p w:rsidR="003A69B3" w:rsidRPr="00701C86" w:rsidRDefault="003A69B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8"/>
        <w:gridCol w:w="2794"/>
        <w:gridCol w:w="979"/>
        <w:gridCol w:w="1398"/>
        <w:gridCol w:w="2237"/>
        <w:gridCol w:w="2227"/>
      </w:tblGrid>
      <w:tr w:rsidR="00E81F7D" w:rsidRPr="00701C86" w:rsidTr="003A69B3">
        <w:trPr>
          <w:cantSplit/>
          <w:trHeight w:val="477"/>
          <w:tblHeader/>
        </w:trPr>
        <w:tc>
          <w:tcPr>
            <w:tcW w:w="5000" w:type="pct"/>
            <w:gridSpan w:val="6"/>
            <w:vMerge w:val="restart"/>
            <w:shd w:val="clear" w:color="auto" w:fill="D9D9D9"/>
            <w:vAlign w:val="center"/>
          </w:tcPr>
          <w:p w:rsidR="00E81F7D" w:rsidRPr="00701C86" w:rsidRDefault="00AE4A6B" w:rsidP="00AE4A6B">
            <w:pPr>
              <w:pStyle w:val="Textoindependiente3"/>
              <w:ind w:left="-70"/>
              <w:jc w:val="center"/>
              <w:rPr>
                <w:b/>
                <w:bCs/>
                <w:sz w:val="20"/>
              </w:rPr>
            </w:pPr>
            <w:r w:rsidRPr="00701C86">
              <w:rPr>
                <w:b/>
                <w:bCs/>
                <w:sz w:val="20"/>
              </w:rPr>
              <w:t>REQUISITOS NECESARIOS DEL(LOS) SERVICIO(S) Y LAS CONDICIONES COMPLEMENTARIAS</w:t>
            </w:r>
          </w:p>
        </w:tc>
      </w:tr>
      <w:tr w:rsidR="00E81F7D" w:rsidRPr="00701C86" w:rsidTr="003A69B3">
        <w:trPr>
          <w:cantSplit/>
          <w:trHeight w:val="296"/>
          <w:tblHeader/>
        </w:trPr>
        <w:tc>
          <w:tcPr>
            <w:tcW w:w="5000" w:type="pct"/>
            <w:gridSpan w:val="6"/>
            <w:vMerge/>
            <w:shd w:val="clear" w:color="auto" w:fill="D9D9D9"/>
            <w:vAlign w:val="center"/>
          </w:tcPr>
          <w:p w:rsidR="00E81F7D" w:rsidRPr="00701C86" w:rsidRDefault="00E81F7D">
            <w:pPr>
              <w:pStyle w:val="xl29"/>
              <w:rPr>
                <w:b/>
                <w:bCs/>
                <w:sz w:val="20"/>
                <w:szCs w:val="20"/>
              </w:rPr>
            </w:pPr>
          </w:p>
        </w:tc>
      </w:tr>
      <w:tr w:rsidR="00E81F7D" w:rsidRPr="00701C86" w:rsidTr="00583AD6">
        <w:trPr>
          <w:cantSplit/>
          <w:trHeight w:val="235"/>
          <w:tblHeader/>
        </w:trPr>
        <w:tc>
          <w:tcPr>
            <w:tcW w:w="5000" w:type="pct"/>
            <w:gridSpan w:val="6"/>
            <w:vMerge/>
            <w:tcBorders>
              <w:bottom w:val="single" w:sz="4" w:space="0" w:color="auto"/>
            </w:tcBorders>
            <w:shd w:val="clear" w:color="auto" w:fill="D9D9D9"/>
            <w:vAlign w:val="center"/>
          </w:tcPr>
          <w:p w:rsidR="00E81F7D" w:rsidRPr="00701C86" w:rsidRDefault="00E81F7D">
            <w:pPr>
              <w:pStyle w:val="Textoindependiente3"/>
              <w:rPr>
                <w:b/>
                <w:bCs/>
                <w:sz w:val="20"/>
              </w:rPr>
            </w:pPr>
          </w:p>
        </w:tc>
      </w:tr>
      <w:tr w:rsidR="00E81F7D" w:rsidRPr="00701C86" w:rsidTr="003F2BB3">
        <w:trPr>
          <w:cantSplit/>
          <w:trHeight w:val="397"/>
        </w:trPr>
        <w:tc>
          <w:tcPr>
            <w:tcW w:w="5000" w:type="pct"/>
            <w:gridSpan w:val="6"/>
            <w:shd w:val="clear" w:color="auto" w:fill="767171"/>
            <w:vAlign w:val="center"/>
          </w:tcPr>
          <w:p w:rsidR="00E81F7D" w:rsidRPr="00701C86" w:rsidRDefault="00214DCA" w:rsidP="00AE4A6B">
            <w:pPr>
              <w:pStyle w:val="Textoindependiente3"/>
              <w:numPr>
                <w:ilvl w:val="0"/>
                <w:numId w:val="6"/>
              </w:numPr>
              <w:rPr>
                <w:b/>
                <w:bCs/>
                <w:i/>
                <w:iCs/>
                <w:color w:val="FFFFFF"/>
                <w:sz w:val="20"/>
              </w:rPr>
            </w:pPr>
            <w:r w:rsidRPr="00701C86">
              <w:rPr>
                <w:b/>
                <w:bCs/>
                <w:color w:val="FFFFFF"/>
                <w:sz w:val="20"/>
              </w:rPr>
              <w:t>JUSTIFIC</w:t>
            </w:r>
            <w:r w:rsidR="00AE4A6B" w:rsidRPr="00701C86">
              <w:rPr>
                <w:b/>
                <w:bCs/>
                <w:color w:val="FFFFFF"/>
                <w:sz w:val="20"/>
              </w:rPr>
              <w:t>IÓN DEL SERVICIO</w:t>
            </w:r>
          </w:p>
        </w:tc>
      </w:tr>
      <w:tr w:rsidR="00E81F7D" w:rsidRPr="00701C86" w:rsidTr="003A69B3">
        <w:trPr>
          <w:cantSplit/>
          <w:trHeight w:val="669"/>
        </w:trPr>
        <w:tc>
          <w:tcPr>
            <w:tcW w:w="5000" w:type="pct"/>
            <w:gridSpan w:val="6"/>
            <w:shd w:val="clear" w:color="auto" w:fill="auto"/>
            <w:vAlign w:val="center"/>
          </w:tcPr>
          <w:p w:rsidR="0017788D" w:rsidRPr="00701C86" w:rsidRDefault="0017788D" w:rsidP="0017788D">
            <w:pPr>
              <w:autoSpaceDE w:val="0"/>
              <w:autoSpaceDN w:val="0"/>
              <w:adjustRightInd w:val="0"/>
              <w:spacing w:after="200" w:line="264" w:lineRule="auto"/>
              <w:jc w:val="both"/>
              <w:rPr>
                <w:rFonts w:ascii="Arial" w:eastAsia="Calibri" w:hAnsi="Arial" w:cs="Arial"/>
                <w:color w:val="000000"/>
                <w:sz w:val="20"/>
                <w:szCs w:val="20"/>
                <w:lang w:eastAsia="en-US"/>
              </w:rPr>
            </w:pPr>
            <w:r w:rsidRPr="00701C86">
              <w:rPr>
                <w:rFonts w:ascii="Arial" w:eastAsia="Calibri" w:hAnsi="Arial" w:cs="Arial"/>
                <w:color w:val="000000"/>
                <w:sz w:val="20"/>
                <w:szCs w:val="20"/>
                <w:lang w:eastAsia="en-US"/>
              </w:rPr>
              <w:t xml:space="preserve">El proceso electoral se encuentra en una etapa crítica de su desarrollo, y las unidades organizacionales deben ejecutar las tareas de su competencia cumpliendo con los rígidos plazos establecidos en el Cronograma Electoral. </w:t>
            </w:r>
            <w:r w:rsidR="00815F61" w:rsidRPr="00701C86">
              <w:rPr>
                <w:rFonts w:ascii="Arial" w:eastAsia="Calibri" w:hAnsi="Arial" w:cs="Arial"/>
                <w:color w:val="000000"/>
                <w:sz w:val="20"/>
                <w:szCs w:val="20"/>
                <w:lang w:eastAsia="en-US"/>
              </w:rPr>
              <w:t>Por este motivo, para cumplir los cronogramas ya establecidos, l</w:t>
            </w:r>
            <w:r w:rsidRPr="00701C86">
              <w:rPr>
                <w:rFonts w:ascii="Arial" w:eastAsia="Calibri" w:hAnsi="Arial" w:cs="Arial"/>
                <w:color w:val="000000"/>
                <w:sz w:val="20"/>
                <w:szCs w:val="20"/>
                <w:lang w:eastAsia="en-US"/>
              </w:rPr>
              <w:t>os Servidores Públicos, los Consultores de Línea, y Otros que colaboran en las tareas específicas del Tribunal Supremo Electoral deben emplear cada día un número mayor de horas de trabajo</w:t>
            </w:r>
            <w:r w:rsidR="00815F61" w:rsidRPr="00701C86">
              <w:rPr>
                <w:rFonts w:ascii="Arial" w:eastAsia="Calibri" w:hAnsi="Arial" w:cs="Arial"/>
                <w:color w:val="000000"/>
                <w:sz w:val="20"/>
                <w:szCs w:val="20"/>
                <w:lang w:eastAsia="en-US"/>
              </w:rPr>
              <w:t xml:space="preserve">, esta exigencia </w:t>
            </w:r>
            <w:r w:rsidRPr="00701C86">
              <w:rPr>
                <w:rFonts w:ascii="Arial" w:eastAsia="Calibri" w:hAnsi="Arial" w:cs="Arial"/>
                <w:color w:val="000000"/>
                <w:sz w:val="20"/>
                <w:szCs w:val="20"/>
                <w:lang w:eastAsia="en-US"/>
              </w:rPr>
              <w:t>origin</w:t>
            </w:r>
            <w:r w:rsidR="00815F61" w:rsidRPr="00701C86">
              <w:rPr>
                <w:rFonts w:ascii="Arial" w:eastAsia="Calibri" w:hAnsi="Arial" w:cs="Arial"/>
                <w:color w:val="000000"/>
                <w:sz w:val="20"/>
                <w:szCs w:val="20"/>
                <w:lang w:eastAsia="en-US"/>
              </w:rPr>
              <w:t xml:space="preserve">a que un gran número de ellos, tenga </w:t>
            </w:r>
            <w:r w:rsidRPr="00701C86">
              <w:rPr>
                <w:rFonts w:ascii="Arial" w:eastAsia="Calibri" w:hAnsi="Arial" w:cs="Arial"/>
                <w:color w:val="000000"/>
                <w:sz w:val="20"/>
                <w:szCs w:val="20"/>
                <w:lang w:eastAsia="en-US"/>
              </w:rPr>
              <w:t xml:space="preserve">dificultades para retornar a sus hogares, por la </w:t>
            </w:r>
            <w:r w:rsidR="00815F61" w:rsidRPr="00701C86">
              <w:rPr>
                <w:rFonts w:ascii="Arial" w:eastAsia="Calibri" w:hAnsi="Arial" w:cs="Arial"/>
                <w:color w:val="000000"/>
                <w:sz w:val="20"/>
                <w:szCs w:val="20"/>
                <w:lang w:eastAsia="en-US"/>
              </w:rPr>
              <w:t xml:space="preserve">escasez o </w:t>
            </w:r>
            <w:r w:rsidRPr="00701C86">
              <w:rPr>
                <w:rFonts w:ascii="Arial" w:eastAsia="Calibri" w:hAnsi="Arial" w:cs="Arial"/>
                <w:color w:val="000000"/>
                <w:sz w:val="20"/>
                <w:szCs w:val="20"/>
                <w:lang w:eastAsia="en-US"/>
              </w:rPr>
              <w:t>inexistencia de medios de transporte, por el incremento</w:t>
            </w:r>
            <w:r w:rsidR="00815F61" w:rsidRPr="00701C86">
              <w:rPr>
                <w:rFonts w:ascii="Arial" w:eastAsia="Calibri" w:hAnsi="Arial" w:cs="Arial"/>
                <w:color w:val="000000"/>
                <w:sz w:val="20"/>
                <w:szCs w:val="20"/>
                <w:lang w:eastAsia="en-US"/>
              </w:rPr>
              <w:t xml:space="preserve"> excesivo</w:t>
            </w:r>
            <w:r w:rsidRPr="00701C86">
              <w:rPr>
                <w:rFonts w:ascii="Arial" w:eastAsia="Calibri" w:hAnsi="Arial" w:cs="Arial"/>
                <w:color w:val="000000"/>
                <w:sz w:val="20"/>
                <w:szCs w:val="20"/>
                <w:lang w:eastAsia="en-US"/>
              </w:rPr>
              <w:t xml:space="preserve"> de las tarifas que aplican los que circulan a esas horas</w:t>
            </w:r>
            <w:r w:rsidR="00815F61" w:rsidRPr="00701C86">
              <w:rPr>
                <w:rFonts w:ascii="Arial" w:eastAsia="Calibri" w:hAnsi="Arial" w:cs="Arial"/>
                <w:color w:val="000000"/>
                <w:sz w:val="20"/>
                <w:szCs w:val="20"/>
                <w:lang w:eastAsia="en-US"/>
              </w:rPr>
              <w:t xml:space="preserve">, y por el riesgo que implica utilizar vehículos que podrían ser </w:t>
            </w:r>
            <w:r w:rsidR="00FC0C16" w:rsidRPr="00701C86">
              <w:rPr>
                <w:rFonts w:ascii="Arial" w:eastAsia="Calibri" w:hAnsi="Arial" w:cs="Arial"/>
                <w:color w:val="000000"/>
                <w:sz w:val="20"/>
                <w:szCs w:val="20"/>
                <w:lang w:eastAsia="en-US"/>
              </w:rPr>
              <w:t>utilizados -por las personas q</w:t>
            </w:r>
            <w:r w:rsidR="00C84990" w:rsidRPr="00701C86">
              <w:rPr>
                <w:rFonts w:ascii="Arial" w:eastAsia="Calibri" w:hAnsi="Arial" w:cs="Arial"/>
                <w:color w:val="000000"/>
                <w:sz w:val="20"/>
                <w:szCs w:val="20"/>
                <w:lang w:eastAsia="en-US"/>
              </w:rPr>
              <w:t>ue los conducen- para delinquir.</w:t>
            </w:r>
          </w:p>
          <w:p w:rsidR="0017788D" w:rsidRPr="00701C86" w:rsidRDefault="0017788D" w:rsidP="0017788D">
            <w:pPr>
              <w:autoSpaceDE w:val="0"/>
              <w:autoSpaceDN w:val="0"/>
              <w:adjustRightInd w:val="0"/>
              <w:spacing w:after="200" w:line="264" w:lineRule="auto"/>
              <w:jc w:val="both"/>
              <w:rPr>
                <w:rFonts w:ascii="Arial" w:eastAsia="Calibri" w:hAnsi="Arial" w:cs="Arial"/>
                <w:color w:val="000000"/>
                <w:sz w:val="20"/>
                <w:szCs w:val="20"/>
                <w:lang w:eastAsia="en-US"/>
              </w:rPr>
            </w:pPr>
            <w:r w:rsidRPr="00701C86">
              <w:rPr>
                <w:rFonts w:ascii="Arial" w:eastAsia="Calibri" w:hAnsi="Arial" w:cs="Arial"/>
                <w:color w:val="000000"/>
                <w:sz w:val="20"/>
                <w:szCs w:val="20"/>
                <w:lang w:eastAsia="en-US"/>
              </w:rPr>
              <w:t xml:space="preserve">Asimismo, la circulación en horarios en los que habitualmente no </w:t>
            </w:r>
            <w:r w:rsidR="00C84990" w:rsidRPr="00701C86">
              <w:rPr>
                <w:rFonts w:ascii="Arial" w:eastAsia="Calibri" w:hAnsi="Arial" w:cs="Arial"/>
                <w:color w:val="000000"/>
                <w:sz w:val="20"/>
                <w:szCs w:val="20"/>
                <w:lang w:eastAsia="en-US"/>
              </w:rPr>
              <w:t>existen</w:t>
            </w:r>
            <w:r w:rsidR="00815F61" w:rsidRPr="00701C86">
              <w:rPr>
                <w:rFonts w:ascii="Arial" w:eastAsia="Calibri" w:hAnsi="Arial" w:cs="Arial"/>
                <w:color w:val="000000"/>
                <w:sz w:val="20"/>
                <w:szCs w:val="20"/>
                <w:lang w:eastAsia="en-US"/>
              </w:rPr>
              <w:t xml:space="preserve"> personas transitando,</w:t>
            </w:r>
            <w:r w:rsidRPr="00701C86">
              <w:rPr>
                <w:rFonts w:ascii="Arial" w:eastAsia="Calibri" w:hAnsi="Arial" w:cs="Arial"/>
                <w:color w:val="000000"/>
                <w:sz w:val="20"/>
                <w:szCs w:val="20"/>
                <w:lang w:eastAsia="en-US"/>
              </w:rPr>
              <w:t xml:space="preserve"> origina riesgos a la seguridad física de</w:t>
            </w:r>
            <w:r w:rsidR="00815F61" w:rsidRPr="00701C86">
              <w:rPr>
                <w:rFonts w:ascii="Arial" w:eastAsia="Calibri" w:hAnsi="Arial" w:cs="Arial"/>
                <w:color w:val="000000"/>
                <w:sz w:val="20"/>
                <w:szCs w:val="20"/>
                <w:lang w:eastAsia="en-US"/>
              </w:rPr>
              <w:t>l personal del Tribunal Supremo Electoral</w:t>
            </w:r>
            <w:r w:rsidR="00C84990" w:rsidRPr="00701C86">
              <w:rPr>
                <w:rFonts w:ascii="Arial" w:eastAsia="Calibri" w:hAnsi="Arial" w:cs="Arial"/>
                <w:color w:val="000000"/>
                <w:sz w:val="20"/>
                <w:szCs w:val="20"/>
                <w:lang w:eastAsia="en-US"/>
              </w:rPr>
              <w:t>.</w:t>
            </w:r>
          </w:p>
          <w:p w:rsidR="00583AD6" w:rsidRPr="00701C86" w:rsidRDefault="00FC0C16" w:rsidP="00C84990">
            <w:pPr>
              <w:autoSpaceDE w:val="0"/>
              <w:autoSpaceDN w:val="0"/>
              <w:adjustRightInd w:val="0"/>
              <w:spacing w:after="200" w:line="264" w:lineRule="auto"/>
              <w:jc w:val="both"/>
              <w:rPr>
                <w:rFonts w:ascii="Arial" w:eastAsia="Calibri" w:hAnsi="Arial" w:cs="Arial"/>
                <w:color w:val="000000"/>
                <w:sz w:val="20"/>
                <w:szCs w:val="20"/>
                <w:lang w:eastAsia="en-US"/>
              </w:rPr>
            </w:pPr>
            <w:r w:rsidRPr="00701C86">
              <w:rPr>
                <w:rFonts w:ascii="Arial" w:eastAsia="Calibri" w:hAnsi="Arial" w:cs="Arial"/>
                <w:color w:val="000000"/>
                <w:sz w:val="20"/>
                <w:szCs w:val="20"/>
                <w:lang w:eastAsia="en-US"/>
              </w:rPr>
              <w:t>Por lo expuesto, en atención a que las horas extraordinarias de trabajo no son remuneradas, y c</w:t>
            </w:r>
            <w:r w:rsidR="0017788D" w:rsidRPr="00701C86">
              <w:rPr>
                <w:rFonts w:ascii="Arial" w:eastAsia="Calibri" w:hAnsi="Arial" w:cs="Arial"/>
                <w:color w:val="000000"/>
                <w:sz w:val="20"/>
                <w:szCs w:val="20"/>
                <w:lang w:eastAsia="en-US"/>
              </w:rPr>
              <w:t xml:space="preserve">on el fin de proteger la economía, y la seguridad física de  los Servidores Públicos, los Consultores de Línea, y Otros que colaboran en las tareas específicas, como personal de seguridad física, que trabajan en horario extraordinario, y en días no laborables en períodos electorales, el Tribunal Supremo Electoral desea contratar los servicios de transporte </w:t>
            </w:r>
            <w:r w:rsidRPr="00701C86">
              <w:rPr>
                <w:rFonts w:ascii="Arial" w:eastAsia="Calibri" w:hAnsi="Arial" w:cs="Arial"/>
                <w:color w:val="000000"/>
                <w:sz w:val="20"/>
                <w:szCs w:val="20"/>
                <w:lang w:eastAsia="en-US"/>
              </w:rPr>
              <w:t>de</w:t>
            </w:r>
            <w:r w:rsidR="0017788D" w:rsidRPr="00701C86">
              <w:rPr>
                <w:rFonts w:ascii="Arial" w:eastAsia="Calibri" w:hAnsi="Arial" w:cs="Arial"/>
                <w:color w:val="000000"/>
                <w:sz w:val="20"/>
                <w:szCs w:val="20"/>
                <w:lang w:eastAsia="en-US"/>
              </w:rPr>
              <w:t xml:space="preserve"> una empresa </w:t>
            </w:r>
            <w:r w:rsidRPr="00701C86">
              <w:rPr>
                <w:rFonts w:ascii="Arial" w:eastAsia="Calibri" w:hAnsi="Arial" w:cs="Arial"/>
                <w:color w:val="000000"/>
                <w:sz w:val="20"/>
                <w:szCs w:val="20"/>
                <w:lang w:eastAsia="en-US"/>
              </w:rPr>
              <w:t>que los conduzca a sus hogares después de haber trabajado en su larga jornada</w:t>
            </w:r>
          </w:p>
        </w:tc>
      </w:tr>
      <w:tr w:rsidR="00E81F7D" w:rsidRPr="00701C86" w:rsidTr="00C84990">
        <w:trPr>
          <w:cantSplit/>
          <w:trHeight w:val="509"/>
        </w:trPr>
        <w:tc>
          <w:tcPr>
            <w:tcW w:w="5000" w:type="pct"/>
            <w:gridSpan w:val="6"/>
            <w:shd w:val="clear" w:color="auto" w:fill="767171"/>
            <w:vAlign w:val="center"/>
          </w:tcPr>
          <w:p w:rsidR="007D286B" w:rsidRPr="00701C86" w:rsidRDefault="007D286B" w:rsidP="007D286B">
            <w:pPr>
              <w:pStyle w:val="Textoindependiente3"/>
              <w:rPr>
                <w:b/>
                <w:bCs/>
                <w:i/>
                <w:iCs/>
                <w:color w:val="FFFFFF"/>
                <w:sz w:val="20"/>
              </w:rPr>
            </w:pPr>
          </w:p>
          <w:p w:rsidR="007D286B" w:rsidRPr="00701C86" w:rsidRDefault="00AE4A6B" w:rsidP="00C84990">
            <w:pPr>
              <w:pStyle w:val="Textoindependiente3"/>
              <w:numPr>
                <w:ilvl w:val="0"/>
                <w:numId w:val="6"/>
              </w:numPr>
              <w:rPr>
                <w:b/>
                <w:bCs/>
                <w:i/>
                <w:iCs/>
                <w:color w:val="FFFFFF"/>
                <w:sz w:val="20"/>
              </w:rPr>
            </w:pPr>
            <w:r w:rsidRPr="00701C86">
              <w:rPr>
                <w:b/>
                <w:bCs/>
                <w:color w:val="FFFFFF"/>
                <w:sz w:val="20"/>
              </w:rPr>
              <w:t>CARACTERÍSTICAS GENERALES DEL (LOS) SERVICIO(S)</w:t>
            </w:r>
          </w:p>
        </w:tc>
      </w:tr>
      <w:tr w:rsidR="00E81F7D" w:rsidRPr="00701C86" w:rsidTr="003F2BB3">
        <w:trPr>
          <w:cantSplit/>
          <w:trHeight w:val="771"/>
        </w:trPr>
        <w:tc>
          <w:tcPr>
            <w:tcW w:w="5000" w:type="pct"/>
            <w:gridSpan w:val="6"/>
            <w:shd w:val="clear" w:color="auto" w:fill="B4C6E7"/>
            <w:vAlign w:val="center"/>
          </w:tcPr>
          <w:p w:rsidR="00AE4A6B" w:rsidRPr="00701C86" w:rsidRDefault="00E81F7D" w:rsidP="00D02458">
            <w:pPr>
              <w:pStyle w:val="Textoindependiente3"/>
              <w:numPr>
                <w:ilvl w:val="0"/>
                <w:numId w:val="7"/>
              </w:numPr>
              <w:rPr>
                <w:b/>
                <w:bCs/>
                <w:sz w:val="20"/>
              </w:rPr>
            </w:pPr>
            <w:r w:rsidRPr="00701C86">
              <w:rPr>
                <w:b/>
                <w:bCs/>
                <w:color w:val="000000"/>
                <w:sz w:val="20"/>
              </w:rPr>
              <w:t>REQUISITOS DEL SERVICIO</w:t>
            </w:r>
            <w:r w:rsidR="00897CE8">
              <w:rPr>
                <w:b/>
                <w:bCs/>
                <w:color w:val="000000"/>
                <w:sz w:val="20"/>
              </w:rPr>
              <w:t xml:space="preserve"> (ESPECIFICAR)</w:t>
            </w:r>
          </w:p>
        </w:tc>
      </w:tr>
      <w:tr w:rsidR="007D286B" w:rsidRPr="00701C86" w:rsidTr="00F13E66">
        <w:trPr>
          <w:trHeight w:val="397"/>
        </w:trPr>
        <w:tc>
          <w:tcPr>
            <w:tcW w:w="5000" w:type="pct"/>
            <w:gridSpan w:val="6"/>
            <w:tcBorders>
              <w:bottom w:val="single" w:sz="4" w:space="0" w:color="auto"/>
            </w:tcBorders>
            <w:shd w:val="clear" w:color="auto" w:fill="auto"/>
            <w:vAlign w:val="center"/>
          </w:tcPr>
          <w:p w:rsidR="007D286B" w:rsidRPr="00701C86" w:rsidRDefault="007D286B" w:rsidP="00AE60BC">
            <w:pPr>
              <w:autoSpaceDE w:val="0"/>
              <w:autoSpaceDN w:val="0"/>
              <w:adjustRightInd w:val="0"/>
              <w:jc w:val="both"/>
              <w:rPr>
                <w:rFonts w:ascii="Arial" w:hAnsi="Arial" w:cs="Arial"/>
                <w:color w:val="000000"/>
                <w:sz w:val="20"/>
                <w:szCs w:val="20"/>
              </w:rPr>
            </w:pPr>
          </w:p>
          <w:p w:rsidR="00AE60BC" w:rsidRPr="00701C86" w:rsidRDefault="00AE60BC" w:rsidP="00AE60BC">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El servicio requerido está destinado al traslado de personal desde las oficinas del Tribunal Supremo Electoral, hasta sus domicilios, en los distintos barrios de </w:t>
            </w:r>
            <w:r w:rsidR="00C84990" w:rsidRPr="00701C86">
              <w:rPr>
                <w:rFonts w:ascii="Arial" w:hAnsi="Arial" w:cs="Arial"/>
                <w:color w:val="000000"/>
                <w:sz w:val="20"/>
                <w:szCs w:val="20"/>
              </w:rPr>
              <w:t>las ciudades</w:t>
            </w:r>
            <w:r w:rsidRPr="00701C86">
              <w:rPr>
                <w:rFonts w:ascii="Arial" w:hAnsi="Arial" w:cs="Arial"/>
                <w:color w:val="000000"/>
                <w:sz w:val="20"/>
                <w:szCs w:val="20"/>
              </w:rPr>
              <w:t xml:space="preserve"> de La Paz y El Alto.</w:t>
            </w:r>
          </w:p>
          <w:p w:rsidR="00AE60BC" w:rsidRPr="00701C86" w:rsidRDefault="00AE60BC" w:rsidP="00AE60BC">
            <w:pPr>
              <w:autoSpaceDE w:val="0"/>
              <w:autoSpaceDN w:val="0"/>
              <w:adjustRightInd w:val="0"/>
              <w:jc w:val="both"/>
              <w:rPr>
                <w:rFonts w:ascii="Arial" w:hAnsi="Arial" w:cs="Arial"/>
                <w:color w:val="000000"/>
                <w:sz w:val="20"/>
                <w:szCs w:val="20"/>
              </w:rPr>
            </w:pPr>
          </w:p>
          <w:p w:rsidR="00AE60BC" w:rsidRPr="00701C86" w:rsidRDefault="00AE60BC" w:rsidP="00AE60BC">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La Ubicación de sus oficinas es la siguiente:</w:t>
            </w:r>
          </w:p>
          <w:p w:rsidR="00C84990" w:rsidRPr="00701C86" w:rsidRDefault="00C84990" w:rsidP="00AE60BC">
            <w:pPr>
              <w:autoSpaceDE w:val="0"/>
              <w:autoSpaceDN w:val="0"/>
              <w:adjustRightInd w:val="0"/>
              <w:jc w:val="both"/>
              <w:rPr>
                <w:rFonts w:ascii="Arial" w:hAnsi="Arial" w:cs="Arial"/>
                <w:color w:val="000000"/>
                <w:sz w:val="20"/>
                <w:szCs w:val="20"/>
              </w:rPr>
            </w:pPr>
          </w:p>
          <w:p w:rsidR="00C84990" w:rsidRPr="00701C86" w:rsidRDefault="00C84990" w:rsidP="0026532E">
            <w:pPr>
              <w:pStyle w:val="Prrafodelista"/>
              <w:numPr>
                <w:ilvl w:val="0"/>
                <w:numId w:val="31"/>
              </w:numPr>
              <w:contextualSpacing/>
              <w:jc w:val="both"/>
              <w:rPr>
                <w:rFonts w:ascii="Arial" w:hAnsi="Arial" w:cs="Arial"/>
                <w:lang w:val="es-ES_tradnl"/>
              </w:rPr>
            </w:pPr>
            <w:r w:rsidRPr="00701C86">
              <w:rPr>
                <w:rFonts w:ascii="Arial" w:hAnsi="Arial" w:cs="Arial"/>
                <w:lang w:val="es-ES_tradnl"/>
              </w:rPr>
              <w:t>Sopocachi - Av. Sánchez Lima esquina Pedro Salazar (Plaza Abaroa) Nº 2482</w:t>
            </w:r>
          </w:p>
          <w:p w:rsidR="00C84990" w:rsidRPr="00701C86" w:rsidRDefault="00C84990" w:rsidP="0026532E">
            <w:pPr>
              <w:pStyle w:val="Prrafodelista"/>
              <w:numPr>
                <w:ilvl w:val="0"/>
                <w:numId w:val="31"/>
              </w:numPr>
              <w:contextualSpacing/>
              <w:jc w:val="both"/>
              <w:rPr>
                <w:rFonts w:ascii="Arial" w:hAnsi="Arial" w:cs="Arial"/>
                <w:lang w:val="es-ES_tradnl"/>
              </w:rPr>
            </w:pPr>
            <w:r w:rsidRPr="00701C86">
              <w:rPr>
                <w:rFonts w:ascii="Arial" w:hAnsi="Arial" w:cs="Arial"/>
                <w:lang w:val="es-ES_tradnl"/>
              </w:rPr>
              <w:t>Sopocachi - Av. Sánchez Lima Nº 2440</w:t>
            </w:r>
          </w:p>
          <w:p w:rsidR="00C84990" w:rsidRPr="00701C86" w:rsidRDefault="00C84990" w:rsidP="0026532E">
            <w:pPr>
              <w:pStyle w:val="Prrafodelista"/>
              <w:numPr>
                <w:ilvl w:val="0"/>
                <w:numId w:val="31"/>
              </w:numPr>
              <w:contextualSpacing/>
              <w:jc w:val="both"/>
              <w:rPr>
                <w:rFonts w:ascii="Arial" w:hAnsi="Arial" w:cs="Arial"/>
                <w:lang w:val="es-ES_tradnl"/>
              </w:rPr>
            </w:pPr>
            <w:r w:rsidRPr="00701C86">
              <w:rPr>
                <w:rFonts w:ascii="Arial" w:hAnsi="Arial" w:cs="Arial"/>
                <w:lang w:val="es-ES_tradnl"/>
              </w:rPr>
              <w:t>Sopocachi - Calle García Nº 2433</w:t>
            </w:r>
          </w:p>
          <w:p w:rsidR="00C84990" w:rsidRPr="00701C86" w:rsidRDefault="00C84990" w:rsidP="0026532E">
            <w:pPr>
              <w:pStyle w:val="Prrafodelista"/>
              <w:numPr>
                <w:ilvl w:val="0"/>
                <w:numId w:val="31"/>
              </w:numPr>
              <w:contextualSpacing/>
              <w:jc w:val="both"/>
              <w:rPr>
                <w:rFonts w:ascii="Arial" w:hAnsi="Arial" w:cs="Arial"/>
                <w:lang w:val="es-ES_tradnl"/>
              </w:rPr>
            </w:pPr>
            <w:r w:rsidRPr="00701C86">
              <w:rPr>
                <w:rFonts w:ascii="Arial" w:hAnsi="Arial" w:cs="Arial"/>
                <w:lang w:val="es-ES_tradnl"/>
              </w:rPr>
              <w:t>San Jorge - Av. Arce Nº.2985</w:t>
            </w:r>
          </w:p>
          <w:p w:rsidR="00C84990" w:rsidRPr="00701C86" w:rsidRDefault="00C84990" w:rsidP="0026532E">
            <w:pPr>
              <w:pStyle w:val="Prrafodelista"/>
              <w:numPr>
                <w:ilvl w:val="0"/>
                <w:numId w:val="31"/>
              </w:numPr>
              <w:contextualSpacing/>
              <w:jc w:val="both"/>
              <w:rPr>
                <w:rFonts w:ascii="Arial" w:hAnsi="Arial" w:cs="Arial"/>
                <w:lang w:val="es-ES_tradnl"/>
              </w:rPr>
            </w:pPr>
            <w:r w:rsidRPr="00701C86">
              <w:rPr>
                <w:rFonts w:ascii="Arial" w:hAnsi="Arial" w:cs="Arial"/>
                <w:lang w:val="es-ES_tradnl"/>
              </w:rPr>
              <w:t>San Jorge - Av. 6 de agosto Nº 2798</w:t>
            </w:r>
          </w:p>
          <w:p w:rsidR="0026532E" w:rsidRPr="00701C86" w:rsidRDefault="0026532E" w:rsidP="0026532E">
            <w:pPr>
              <w:pStyle w:val="Prrafodelista"/>
              <w:numPr>
                <w:ilvl w:val="0"/>
                <w:numId w:val="31"/>
              </w:numPr>
              <w:contextualSpacing/>
              <w:jc w:val="both"/>
              <w:rPr>
                <w:rFonts w:ascii="Arial" w:hAnsi="Arial" w:cs="Arial"/>
                <w:lang w:val="es-ES_tradnl"/>
              </w:rPr>
            </w:pPr>
            <w:r w:rsidRPr="00701C86">
              <w:rPr>
                <w:rFonts w:ascii="Arial" w:hAnsi="Arial" w:cs="Arial"/>
                <w:lang w:val="es-ES_tradnl"/>
              </w:rPr>
              <w:t>Obrajes - Calle 9 Nº 280.</w:t>
            </w:r>
          </w:p>
          <w:p w:rsidR="0026532E" w:rsidRPr="00701C86" w:rsidRDefault="0026532E" w:rsidP="0026532E">
            <w:pPr>
              <w:pStyle w:val="Prrafodelista"/>
              <w:numPr>
                <w:ilvl w:val="0"/>
                <w:numId w:val="31"/>
              </w:numPr>
              <w:contextualSpacing/>
              <w:jc w:val="both"/>
              <w:rPr>
                <w:rFonts w:ascii="Arial" w:hAnsi="Arial" w:cs="Arial"/>
                <w:lang w:val="es-ES_tradnl"/>
              </w:rPr>
            </w:pPr>
            <w:r w:rsidRPr="00701C86">
              <w:rPr>
                <w:rFonts w:ascii="Arial" w:hAnsi="Arial" w:cs="Arial"/>
                <w:lang w:val="es-ES_tradnl"/>
              </w:rPr>
              <w:t>Av. Mariscal Santa Cruz Nº 23, plaza Venezuela</w:t>
            </w:r>
          </w:p>
          <w:p w:rsidR="00AE60BC" w:rsidRPr="00701C86" w:rsidRDefault="00AE60BC" w:rsidP="0026532E">
            <w:pPr>
              <w:pStyle w:val="Prrafodelista"/>
              <w:numPr>
                <w:ilvl w:val="0"/>
                <w:numId w:val="31"/>
              </w:numPr>
              <w:autoSpaceDE w:val="0"/>
              <w:autoSpaceDN w:val="0"/>
              <w:adjustRightInd w:val="0"/>
              <w:jc w:val="both"/>
              <w:rPr>
                <w:rFonts w:ascii="Arial" w:hAnsi="Arial" w:cs="Arial"/>
                <w:lang w:val="es-ES_tradnl"/>
              </w:rPr>
            </w:pPr>
            <w:r w:rsidRPr="00701C86">
              <w:rPr>
                <w:rFonts w:ascii="Arial" w:hAnsi="Arial" w:cs="Arial"/>
                <w:lang w:val="es-ES_tradnl"/>
              </w:rPr>
              <w:t xml:space="preserve">Campo Ferial </w:t>
            </w:r>
            <w:proofErr w:type="spellStart"/>
            <w:r w:rsidRPr="00701C86">
              <w:rPr>
                <w:rFonts w:ascii="Arial" w:hAnsi="Arial" w:cs="Arial"/>
                <w:lang w:val="es-ES_tradnl"/>
              </w:rPr>
              <w:t>Chuquiago</w:t>
            </w:r>
            <w:proofErr w:type="spellEnd"/>
            <w:r w:rsidRPr="00701C86">
              <w:rPr>
                <w:rFonts w:ascii="Arial" w:hAnsi="Arial" w:cs="Arial"/>
                <w:lang w:val="es-ES_tradnl"/>
              </w:rPr>
              <w:t xml:space="preserve"> </w:t>
            </w:r>
            <w:proofErr w:type="spellStart"/>
            <w:r w:rsidRPr="00701C86">
              <w:rPr>
                <w:rFonts w:ascii="Arial" w:hAnsi="Arial" w:cs="Arial"/>
                <w:lang w:val="es-ES_tradnl"/>
              </w:rPr>
              <w:t>Marka</w:t>
            </w:r>
            <w:proofErr w:type="spellEnd"/>
            <w:r w:rsidRPr="00701C86">
              <w:rPr>
                <w:rFonts w:ascii="Arial" w:hAnsi="Arial" w:cs="Arial"/>
                <w:lang w:val="es-ES_tradnl"/>
              </w:rPr>
              <w:t xml:space="preserve"> </w:t>
            </w:r>
          </w:p>
          <w:p w:rsidR="00AE60BC" w:rsidRPr="00701C86" w:rsidRDefault="00AE60BC" w:rsidP="00AE60BC">
            <w:pPr>
              <w:autoSpaceDE w:val="0"/>
              <w:autoSpaceDN w:val="0"/>
              <w:adjustRightInd w:val="0"/>
              <w:jc w:val="both"/>
              <w:rPr>
                <w:rFonts w:ascii="Arial" w:hAnsi="Arial" w:cs="Arial"/>
                <w:color w:val="000000"/>
                <w:sz w:val="20"/>
                <w:szCs w:val="20"/>
              </w:rPr>
            </w:pPr>
          </w:p>
          <w:p w:rsidR="00AE60BC" w:rsidRPr="00701C86" w:rsidRDefault="00AE60BC" w:rsidP="00AE60BC">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lastRenderedPageBreak/>
              <w:t>Asimismo, en casos extraordinarios, y previa autorización emitida por autoridad competente, desde los lugares que se indique a la empresa a las instalaciones del Tribunal Supremo Electoral.</w:t>
            </w:r>
          </w:p>
          <w:p w:rsidR="00AE60BC" w:rsidRPr="00701C86" w:rsidRDefault="00AE60BC" w:rsidP="00AE60BC">
            <w:pPr>
              <w:autoSpaceDE w:val="0"/>
              <w:autoSpaceDN w:val="0"/>
              <w:adjustRightInd w:val="0"/>
              <w:ind w:left="720"/>
              <w:jc w:val="both"/>
              <w:rPr>
                <w:rFonts w:ascii="Arial" w:hAnsi="Arial" w:cs="Arial"/>
                <w:color w:val="000000"/>
                <w:sz w:val="20"/>
                <w:szCs w:val="20"/>
              </w:rPr>
            </w:pPr>
          </w:p>
          <w:p w:rsidR="007D286B" w:rsidRPr="00701C86" w:rsidRDefault="007D286B" w:rsidP="00AE60BC">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El servicio de alquiler de vehículos se prestará en las ciudades de La Paz y El Alto, y deberá estar disponible las 24 horas del día, y fines de semana, además de días festivos (si los hubiere).</w:t>
            </w:r>
          </w:p>
          <w:p w:rsidR="007D286B" w:rsidRPr="00701C86" w:rsidRDefault="007D286B" w:rsidP="00AE60BC">
            <w:pPr>
              <w:autoSpaceDE w:val="0"/>
              <w:autoSpaceDN w:val="0"/>
              <w:adjustRightInd w:val="0"/>
              <w:jc w:val="both"/>
              <w:rPr>
                <w:rFonts w:ascii="Arial" w:hAnsi="Arial" w:cs="Arial"/>
                <w:color w:val="000000"/>
                <w:sz w:val="20"/>
                <w:szCs w:val="20"/>
              </w:rPr>
            </w:pPr>
          </w:p>
          <w:p w:rsidR="007D286B" w:rsidRPr="00701C86" w:rsidRDefault="007D286B" w:rsidP="00AE60BC">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La prestación del servicio se realizará a llamada, y la respuesta a la misma no debe ser mayor a los 10 minutos.</w:t>
            </w:r>
          </w:p>
          <w:p w:rsidR="007D286B" w:rsidRPr="00701C86" w:rsidRDefault="007D286B" w:rsidP="00AE60BC">
            <w:pPr>
              <w:autoSpaceDE w:val="0"/>
              <w:autoSpaceDN w:val="0"/>
              <w:adjustRightInd w:val="0"/>
              <w:jc w:val="both"/>
              <w:rPr>
                <w:rFonts w:ascii="Arial" w:hAnsi="Arial" w:cs="Arial"/>
                <w:color w:val="000000"/>
                <w:sz w:val="20"/>
                <w:szCs w:val="20"/>
              </w:rPr>
            </w:pPr>
          </w:p>
          <w:p w:rsidR="00AE60BC" w:rsidRPr="00701C86" w:rsidRDefault="007D286B" w:rsidP="00AE60BC">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La empresa debe garantizar la tenencia y disponibilidad inmediata de por lo menos 50 </w:t>
            </w:r>
            <w:r w:rsidR="00BD5300">
              <w:rPr>
                <w:rFonts w:ascii="Arial" w:hAnsi="Arial" w:cs="Arial"/>
                <w:color w:val="000000"/>
                <w:sz w:val="20"/>
                <w:szCs w:val="20"/>
              </w:rPr>
              <w:t>vehículos</w:t>
            </w:r>
            <w:r w:rsidR="00AE60BC" w:rsidRPr="00701C86">
              <w:rPr>
                <w:rFonts w:ascii="Arial" w:hAnsi="Arial" w:cs="Arial"/>
                <w:color w:val="000000"/>
                <w:sz w:val="20"/>
                <w:szCs w:val="20"/>
              </w:rPr>
              <w:t xml:space="preserve"> para la atención de los requerimientos del Tribunal Supremo Electoral.</w:t>
            </w:r>
          </w:p>
          <w:p w:rsidR="00AE60BC" w:rsidRPr="00701C86" w:rsidRDefault="00AE60BC" w:rsidP="00AE60BC">
            <w:pPr>
              <w:autoSpaceDE w:val="0"/>
              <w:autoSpaceDN w:val="0"/>
              <w:adjustRightInd w:val="0"/>
              <w:jc w:val="both"/>
              <w:rPr>
                <w:rFonts w:ascii="Arial" w:hAnsi="Arial" w:cs="Arial"/>
                <w:color w:val="000000"/>
                <w:sz w:val="20"/>
                <w:szCs w:val="20"/>
              </w:rPr>
            </w:pPr>
          </w:p>
          <w:p w:rsidR="00A11031" w:rsidRPr="00701C86" w:rsidRDefault="00A11031" w:rsidP="0026532E">
            <w:pPr>
              <w:autoSpaceDE w:val="0"/>
              <w:autoSpaceDN w:val="0"/>
              <w:adjustRightInd w:val="0"/>
              <w:spacing w:after="200" w:line="264" w:lineRule="auto"/>
              <w:jc w:val="both"/>
              <w:rPr>
                <w:rFonts w:ascii="Arial" w:hAnsi="Arial" w:cs="Arial"/>
                <w:color w:val="000000"/>
                <w:sz w:val="20"/>
                <w:szCs w:val="20"/>
              </w:rPr>
            </w:pPr>
            <w:r w:rsidRPr="00701C86">
              <w:rPr>
                <w:rFonts w:ascii="Arial" w:hAnsi="Arial" w:cs="Arial"/>
                <w:color w:val="000000"/>
                <w:sz w:val="20"/>
                <w:szCs w:val="20"/>
              </w:rPr>
              <w:t>Los vehículos deben tener características generales:</w:t>
            </w:r>
          </w:p>
          <w:p w:rsidR="00A11031" w:rsidRPr="00701C86" w:rsidRDefault="002202F8" w:rsidP="00A11031">
            <w:pPr>
              <w:numPr>
                <w:ilvl w:val="0"/>
                <w:numId w:val="28"/>
              </w:numPr>
              <w:autoSpaceDE w:val="0"/>
              <w:autoSpaceDN w:val="0"/>
              <w:adjustRightInd w:val="0"/>
              <w:spacing w:after="200" w:line="264" w:lineRule="auto"/>
              <w:jc w:val="both"/>
              <w:rPr>
                <w:rFonts w:ascii="Arial" w:hAnsi="Arial" w:cs="Arial"/>
                <w:color w:val="000000"/>
                <w:sz w:val="20"/>
                <w:szCs w:val="20"/>
              </w:rPr>
            </w:pPr>
            <w:r w:rsidRPr="00701C86">
              <w:rPr>
                <w:rFonts w:ascii="Arial" w:hAnsi="Arial" w:cs="Arial"/>
                <w:color w:val="000000"/>
                <w:sz w:val="20"/>
                <w:szCs w:val="20"/>
              </w:rPr>
              <w:t>Cuatro puertas. Capacid</w:t>
            </w:r>
            <w:r w:rsidR="00A11031" w:rsidRPr="00701C86">
              <w:rPr>
                <w:rFonts w:ascii="Arial" w:hAnsi="Arial" w:cs="Arial"/>
                <w:color w:val="000000"/>
                <w:sz w:val="20"/>
                <w:szCs w:val="20"/>
              </w:rPr>
              <w:t>ad mínima para transportar 3 pasajeros.</w:t>
            </w:r>
          </w:p>
          <w:p w:rsidR="00A11031" w:rsidRPr="00701C86" w:rsidRDefault="00A11031" w:rsidP="00A11031">
            <w:pPr>
              <w:numPr>
                <w:ilvl w:val="0"/>
                <w:numId w:val="28"/>
              </w:numPr>
              <w:autoSpaceDE w:val="0"/>
              <w:autoSpaceDN w:val="0"/>
              <w:adjustRightInd w:val="0"/>
              <w:spacing w:after="200" w:line="264" w:lineRule="auto"/>
              <w:jc w:val="both"/>
              <w:rPr>
                <w:rFonts w:ascii="Arial" w:hAnsi="Arial" w:cs="Arial"/>
                <w:color w:val="000000"/>
                <w:sz w:val="20"/>
                <w:szCs w:val="20"/>
              </w:rPr>
            </w:pPr>
            <w:r w:rsidRPr="00701C86">
              <w:rPr>
                <w:rFonts w:ascii="Arial" w:hAnsi="Arial" w:cs="Arial"/>
                <w:color w:val="000000"/>
                <w:sz w:val="20"/>
                <w:szCs w:val="20"/>
              </w:rPr>
              <w:t>Antigüedad no mayor al 2015.</w:t>
            </w:r>
          </w:p>
          <w:p w:rsidR="00A11031" w:rsidRPr="00701C86" w:rsidRDefault="00A11031" w:rsidP="00A11031">
            <w:pPr>
              <w:autoSpaceDE w:val="0"/>
              <w:autoSpaceDN w:val="0"/>
              <w:adjustRightInd w:val="0"/>
              <w:spacing w:after="200" w:line="264" w:lineRule="auto"/>
              <w:jc w:val="both"/>
              <w:rPr>
                <w:rFonts w:ascii="Arial" w:hAnsi="Arial" w:cs="Arial"/>
                <w:color w:val="000000"/>
                <w:sz w:val="20"/>
                <w:szCs w:val="20"/>
              </w:rPr>
            </w:pPr>
            <w:r w:rsidRPr="00701C86">
              <w:rPr>
                <w:rFonts w:ascii="Arial" w:hAnsi="Arial" w:cs="Arial"/>
                <w:color w:val="000000"/>
                <w:sz w:val="20"/>
                <w:szCs w:val="20"/>
              </w:rPr>
              <w:t>Los vehículos deben encontrarse en buenas condiciones de funcionamiento, y contar con las medidas de seguridad</w:t>
            </w:r>
            <w:r w:rsidR="0026532E" w:rsidRPr="00701C86">
              <w:rPr>
                <w:rFonts w:ascii="Arial" w:hAnsi="Arial" w:cs="Arial"/>
                <w:color w:val="000000"/>
                <w:sz w:val="20"/>
                <w:szCs w:val="20"/>
              </w:rPr>
              <w:t xml:space="preserve"> y bioseguridad</w:t>
            </w:r>
            <w:r w:rsidRPr="00701C86">
              <w:rPr>
                <w:rFonts w:ascii="Arial" w:hAnsi="Arial" w:cs="Arial"/>
                <w:color w:val="000000"/>
                <w:sz w:val="20"/>
                <w:szCs w:val="20"/>
              </w:rPr>
              <w:t xml:space="preserve"> establecidas para vehículos de transporte urbano y deberán mantener condiciones adecuadas de limpieza.</w:t>
            </w:r>
          </w:p>
          <w:p w:rsidR="00AE60BC" w:rsidRPr="00701C86" w:rsidRDefault="00AE60BC" w:rsidP="00AE60BC">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La empresa proponente deberá incorporar en su propuesta </w:t>
            </w:r>
            <w:r w:rsidR="009A0BFA" w:rsidRPr="00701C86">
              <w:rPr>
                <w:rFonts w:ascii="Arial" w:hAnsi="Arial" w:cs="Arial"/>
                <w:color w:val="000000"/>
                <w:sz w:val="20"/>
                <w:szCs w:val="20"/>
              </w:rPr>
              <w:t>el precio de sus servicios de transporte desde cada una de las oficinas del Tribunal Supremo Electoral hasta los siguientes barrios:</w:t>
            </w:r>
          </w:p>
          <w:p w:rsidR="007D286B" w:rsidRPr="00701C86" w:rsidRDefault="007D286B" w:rsidP="00AE60BC">
            <w:pPr>
              <w:autoSpaceDE w:val="0"/>
              <w:autoSpaceDN w:val="0"/>
              <w:adjustRightInd w:val="0"/>
              <w:jc w:val="both"/>
              <w:rPr>
                <w:rFonts w:ascii="Arial" w:hAnsi="Arial" w:cs="Arial"/>
                <w:color w:val="000000"/>
                <w:sz w:val="20"/>
                <w:szCs w:val="20"/>
              </w:rPr>
            </w:pPr>
          </w:p>
        </w:tc>
      </w:tr>
      <w:tr w:rsidR="00AE4A6B" w:rsidRPr="00701C86" w:rsidTr="00AE4A6B">
        <w:trPr>
          <w:cantSplit/>
          <w:trHeight w:val="373"/>
        </w:trPr>
        <w:tc>
          <w:tcPr>
            <w:tcW w:w="306" w:type="pct"/>
            <w:shd w:val="clear" w:color="auto" w:fill="BFBFBF"/>
            <w:vAlign w:val="center"/>
          </w:tcPr>
          <w:p w:rsidR="0066722D" w:rsidRPr="00701C86" w:rsidRDefault="0026532E" w:rsidP="0066722D">
            <w:pPr>
              <w:ind w:left="-60" w:right="-108"/>
              <w:contextualSpacing/>
              <w:jc w:val="center"/>
              <w:rPr>
                <w:rFonts w:ascii="Arial" w:hAnsi="Arial" w:cs="Arial"/>
                <w:b/>
                <w:sz w:val="20"/>
                <w:szCs w:val="20"/>
              </w:rPr>
            </w:pPr>
            <w:r w:rsidRPr="00701C86">
              <w:rPr>
                <w:rFonts w:ascii="Arial" w:hAnsi="Arial" w:cs="Arial"/>
                <w:b/>
                <w:iCs/>
                <w:sz w:val="20"/>
                <w:szCs w:val="20"/>
              </w:rPr>
              <w:lastRenderedPageBreak/>
              <w:t>N°</w:t>
            </w:r>
          </w:p>
        </w:tc>
        <w:tc>
          <w:tcPr>
            <w:tcW w:w="1361" w:type="pct"/>
            <w:shd w:val="clear" w:color="auto" w:fill="BFBFBF"/>
            <w:vAlign w:val="center"/>
          </w:tcPr>
          <w:p w:rsidR="0066722D" w:rsidRPr="00701C86" w:rsidRDefault="00962F0C" w:rsidP="0066722D">
            <w:pPr>
              <w:ind w:left="420"/>
              <w:contextualSpacing/>
              <w:jc w:val="center"/>
              <w:rPr>
                <w:rFonts w:ascii="Arial" w:hAnsi="Arial" w:cs="Arial"/>
                <w:b/>
                <w:sz w:val="20"/>
                <w:szCs w:val="20"/>
              </w:rPr>
            </w:pPr>
            <w:r w:rsidRPr="00701C86">
              <w:rPr>
                <w:rFonts w:ascii="Arial" w:hAnsi="Arial" w:cs="Arial"/>
                <w:b/>
                <w:iCs/>
                <w:sz w:val="20"/>
                <w:szCs w:val="20"/>
              </w:rPr>
              <w:t>Lugar de Destino</w:t>
            </w:r>
          </w:p>
        </w:tc>
        <w:tc>
          <w:tcPr>
            <w:tcW w:w="477" w:type="pct"/>
            <w:shd w:val="clear" w:color="auto" w:fill="BFBFBF"/>
            <w:vAlign w:val="center"/>
          </w:tcPr>
          <w:p w:rsidR="0066722D" w:rsidRPr="00701C86" w:rsidRDefault="0066722D" w:rsidP="001D22C0">
            <w:pPr>
              <w:ind w:left="-108" w:right="-108"/>
              <w:contextualSpacing/>
              <w:jc w:val="center"/>
              <w:rPr>
                <w:rFonts w:ascii="Arial" w:hAnsi="Arial" w:cs="Arial"/>
                <w:b/>
                <w:iCs/>
                <w:sz w:val="20"/>
                <w:szCs w:val="20"/>
              </w:rPr>
            </w:pPr>
            <w:proofErr w:type="spellStart"/>
            <w:r w:rsidRPr="00701C86">
              <w:rPr>
                <w:rFonts w:ascii="Arial" w:hAnsi="Arial" w:cs="Arial"/>
                <w:b/>
                <w:iCs/>
                <w:sz w:val="20"/>
                <w:szCs w:val="20"/>
              </w:rPr>
              <w:t>Cant</w:t>
            </w:r>
            <w:proofErr w:type="spellEnd"/>
            <w:r w:rsidRPr="00701C86">
              <w:rPr>
                <w:rFonts w:ascii="Arial" w:hAnsi="Arial" w:cs="Arial"/>
                <w:b/>
                <w:iCs/>
                <w:sz w:val="20"/>
                <w:szCs w:val="20"/>
              </w:rPr>
              <w:t>.</w:t>
            </w:r>
          </w:p>
          <w:p w:rsidR="0066722D" w:rsidRPr="00701C86" w:rsidRDefault="0066722D" w:rsidP="0066722D">
            <w:pPr>
              <w:ind w:left="37" w:right="-108"/>
              <w:contextualSpacing/>
              <w:jc w:val="center"/>
              <w:rPr>
                <w:rFonts w:ascii="Arial" w:hAnsi="Arial" w:cs="Arial"/>
                <w:b/>
                <w:sz w:val="20"/>
                <w:szCs w:val="20"/>
              </w:rPr>
            </w:pPr>
          </w:p>
        </w:tc>
        <w:tc>
          <w:tcPr>
            <w:tcW w:w="681" w:type="pct"/>
            <w:shd w:val="clear" w:color="auto" w:fill="BFBFBF"/>
            <w:vAlign w:val="center"/>
          </w:tcPr>
          <w:p w:rsidR="0066722D" w:rsidRPr="00701C86" w:rsidRDefault="00B043AB" w:rsidP="0066722D">
            <w:pPr>
              <w:ind w:left="-108" w:right="-48"/>
              <w:contextualSpacing/>
              <w:jc w:val="center"/>
              <w:rPr>
                <w:rFonts w:ascii="Arial" w:hAnsi="Arial" w:cs="Arial"/>
                <w:b/>
                <w:sz w:val="20"/>
                <w:szCs w:val="20"/>
              </w:rPr>
            </w:pPr>
            <w:r w:rsidRPr="00701C86">
              <w:rPr>
                <w:rFonts w:ascii="Arial" w:hAnsi="Arial" w:cs="Arial"/>
                <w:b/>
                <w:sz w:val="20"/>
                <w:szCs w:val="20"/>
              </w:rPr>
              <w:t>Unidad de Medida</w:t>
            </w:r>
          </w:p>
        </w:tc>
        <w:tc>
          <w:tcPr>
            <w:tcW w:w="1090" w:type="pct"/>
            <w:shd w:val="clear" w:color="auto" w:fill="BFBFBF"/>
            <w:vAlign w:val="center"/>
          </w:tcPr>
          <w:p w:rsidR="0066722D" w:rsidRPr="00701C86" w:rsidRDefault="0066722D" w:rsidP="0066722D">
            <w:pPr>
              <w:ind w:left="-108"/>
              <w:contextualSpacing/>
              <w:jc w:val="center"/>
              <w:rPr>
                <w:rFonts w:ascii="Arial" w:hAnsi="Arial" w:cs="Arial"/>
                <w:b/>
                <w:sz w:val="20"/>
                <w:szCs w:val="20"/>
              </w:rPr>
            </w:pPr>
            <w:r w:rsidRPr="00701C86">
              <w:rPr>
                <w:rFonts w:ascii="Arial" w:hAnsi="Arial" w:cs="Arial"/>
                <w:b/>
                <w:iCs/>
                <w:sz w:val="20"/>
                <w:szCs w:val="20"/>
              </w:rPr>
              <w:t>Precio unitario Referencial en Bs.</w:t>
            </w:r>
          </w:p>
        </w:tc>
        <w:tc>
          <w:tcPr>
            <w:tcW w:w="1085" w:type="pct"/>
            <w:shd w:val="clear" w:color="auto" w:fill="BFBFBF"/>
            <w:vAlign w:val="center"/>
          </w:tcPr>
          <w:p w:rsidR="0066722D" w:rsidRPr="00701C86" w:rsidRDefault="0066722D" w:rsidP="0066722D">
            <w:pPr>
              <w:ind w:left="-108" w:right="34"/>
              <w:contextualSpacing/>
              <w:jc w:val="center"/>
              <w:rPr>
                <w:rFonts w:ascii="Arial" w:hAnsi="Arial" w:cs="Arial"/>
                <w:b/>
                <w:sz w:val="20"/>
                <w:szCs w:val="20"/>
              </w:rPr>
            </w:pPr>
            <w:r w:rsidRPr="00701C86">
              <w:rPr>
                <w:rFonts w:ascii="Arial" w:hAnsi="Arial" w:cs="Arial"/>
                <w:b/>
                <w:iCs/>
                <w:sz w:val="20"/>
                <w:szCs w:val="20"/>
              </w:rPr>
              <w:t>Precio Total Referencial en Bs.</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lang w:val="es-BO" w:eastAsia="es-BO"/>
              </w:rPr>
            </w:pPr>
            <w:r w:rsidRPr="00701C86">
              <w:rPr>
                <w:rFonts w:ascii="Arial" w:hAnsi="Arial" w:cs="Arial"/>
                <w:color w:val="000000"/>
                <w:sz w:val="20"/>
                <w:szCs w:val="20"/>
              </w:rPr>
              <w:t> </w:t>
            </w:r>
            <w:r w:rsidR="0026532E" w:rsidRPr="00701C86">
              <w:rPr>
                <w:rFonts w:ascii="Arial" w:hAnsi="Arial" w:cs="Arial"/>
                <w:color w:val="000000"/>
                <w:sz w:val="20"/>
                <w:szCs w:val="20"/>
              </w:rPr>
              <w:t>1</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OBRAJES</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26532E"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ALTO OBRAJES</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BELLA VISTA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CALACOTO</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5</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xml:space="preserve">COTA </w:t>
            </w:r>
            <w:proofErr w:type="spellStart"/>
            <w:r w:rsidRPr="00701C86">
              <w:rPr>
                <w:rFonts w:ascii="Arial" w:hAnsi="Arial" w:cs="Arial"/>
                <w:color w:val="000000"/>
                <w:sz w:val="20"/>
                <w:szCs w:val="20"/>
              </w:rPr>
              <w:t>COTA</w:t>
            </w:r>
            <w:proofErr w:type="spellEnd"/>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6</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BAJO SEGUENCOMA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7</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ALTO SEGUENCOMA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8</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BARRIO PERIODISTA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9</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AV. MECAPACA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10</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BARRIO MUNICIPAL</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11</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HUANUNHUNUNI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12</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SAN ALBERTO</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13</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ACHUMANI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lastRenderedPageBreak/>
              <w:t> </w:t>
            </w:r>
            <w:r w:rsidR="0026532E" w:rsidRPr="00701C86">
              <w:rPr>
                <w:rFonts w:ascii="Arial" w:hAnsi="Arial" w:cs="Arial"/>
                <w:color w:val="000000"/>
                <w:sz w:val="20"/>
                <w:szCs w:val="20"/>
              </w:rPr>
              <w:t>14</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HUAYLLANI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15</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HUANTAQUI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16</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LOMAS DE ACHUMANI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17</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ROSALES DE ACHUMANI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18</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IRPAVI CALLE 18</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19</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VERGEL</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20</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IRPAVI II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21</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ALTO IRPAVI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22</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PEÑA AZUL</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23</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xml:space="preserve">COTA </w:t>
            </w:r>
            <w:proofErr w:type="spellStart"/>
            <w:r w:rsidRPr="00701C86">
              <w:rPr>
                <w:rFonts w:ascii="Arial" w:hAnsi="Arial" w:cs="Arial"/>
                <w:color w:val="000000"/>
                <w:sz w:val="20"/>
                <w:szCs w:val="20"/>
              </w:rPr>
              <w:t>COTA</w:t>
            </w:r>
            <w:proofErr w:type="spellEnd"/>
            <w:r w:rsidRPr="00701C86">
              <w:rPr>
                <w:rFonts w:ascii="Arial" w:hAnsi="Arial" w:cs="Arial"/>
                <w:color w:val="000000"/>
                <w:sz w:val="20"/>
                <w:szCs w:val="20"/>
              </w:rPr>
              <w:t xml:space="preserve"> CALLE 30</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24</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LOS PINOS  CALLE 25</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25</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ROSALES DE ACHUMANI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26</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BOLONIA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27</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BAJO LLOJETA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28</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LLOJETA CENTRAL</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29</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MIRAFLORES</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30</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ALTO MIRAFLORES</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31</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PABON</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32</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BUENOS AIRES</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33</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TERMINAL</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34</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COPACABANA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35</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SAN ANTONIO</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36</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FATIMA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37</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PAMPAHASI BAJO</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38</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SALOME</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39</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ARMONIA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40</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VINO TINTO</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35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41</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VICTORIA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42</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TEJAR</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40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lastRenderedPageBreak/>
              <w:t> </w:t>
            </w:r>
            <w:r w:rsidR="0026532E" w:rsidRPr="00701C86">
              <w:rPr>
                <w:rFonts w:ascii="Arial" w:hAnsi="Arial" w:cs="Arial"/>
                <w:color w:val="000000"/>
                <w:sz w:val="20"/>
                <w:szCs w:val="20"/>
              </w:rPr>
              <w:t>43</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MUNAYPATA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44</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PASANKERI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50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45</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TEMBLADERANI</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20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46</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CEJA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60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60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47</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16 DE JULIO</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48</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BALLIVIAN</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75</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75</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49</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DOLORES</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50</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CIUDAD SATÉLITE</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70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51</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RIO SECO EX TRANCA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52</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VILLA ADELA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53</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SENKATA</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r>
      <w:tr w:rsidR="001D22C0" w:rsidRPr="00701C86" w:rsidTr="00F13E66">
        <w:trPr>
          <w:cantSplit/>
          <w:trHeight w:val="373"/>
        </w:trPr>
        <w:tc>
          <w:tcPr>
            <w:tcW w:w="306"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 </w:t>
            </w:r>
            <w:r w:rsidR="0026532E" w:rsidRPr="00701C86">
              <w:rPr>
                <w:rFonts w:ascii="Arial" w:hAnsi="Arial" w:cs="Arial"/>
                <w:color w:val="000000"/>
                <w:sz w:val="20"/>
                <w:szCs w:val="20"/>
              </w:rPr>
              <w:t>54</w:t>
            </w:r>
          </w:p>
        </w:tc>
        <w:tc>
          <w:tcPr>
            <w:tcW w:w="1361" w:type="pct"/>
            <w:shd w:val="clear" w:color="auto" w:fill="auto"/>
            <w:vAlign w:val="bottom"/>
          </w:tcPr>
          <w:p w:rsidR="001D22C0" w:rsidRPr="00701C86" w:rsidRDefault="001D22C0" w:rsidP="001D22C0">
            <w:pPr>
              <w:rPr>
                <w:rFonts w:ascii="Arial" w:hAnsi="Arial" w:cs="Arial"/>
                <w:color w:val="000000"/>
                <w:sz w:val="20"/>
                <w:szCs w:val="20"/>
              </w:rPr>
            </w:pPr>
            <w:r w:rsidRPr="00701C86">
              <w:rPr>
                <w:rFonts w:ascii="Arial" w:hAnsi="Arial" w:cs="Arial"/>
                <w:color w:val="000000"/>
                <w:sz w:val="20"/>
                <w:szCs w:val="20"/>
              </w:rPr>
              <w:t>EL KENKO</w:t>
            </w:r>
          </w:p>
        </w:tc>
        <w:tc>
          <w:tcPr>
            <w:tcW w:w="477"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1</w:t>
            </w:r>
          </w:p>
        </w:tc>
        <w:tc>
          <w:tcPr>
            <w:tcW w:w="681"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Servicio</w:t>
            </w:r>
          </w:p>
        </w:tc>
        <w:tc>
          <w:tcPr>
            <w:tcW w:w="1090"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c>
          <w:tcPr>
            <w:tcW w:w="1085" w:type="pct"/>
            <w:shd w:val="clear" w:color="auto" w:fill="auto"/>
            <w:vAlign w:val="bottom"/>
          </w:tcPr>
          <w:p w:rsidR="001D22C0" w:rsidRPr="00701C86" w:rsidRDefault="001D22C0" w:rsidP="001D22C0">
            <w:pPr>
              <w:jc w:val="center"/>
              <w:rPr>
                <w:rFonts w:ascii="Arial" w:hAnsi="Arial" w:cs="Arial"/>
                <w:color w:val="000000"/>
                <w:sz w:val="20"/>
                <w:szCs w:val="20"/>
              </w:rPr>
            </w:pPr>
            <w:r w:rsidRPr="00701C86">
              <w:rPr>
                <w:rFonts w:ascii="Arial" w:hAnsi="Arial" w:cs="Arial"/>
                <w:color w:val="000000"/>
                <w:sz w:val="20"/>
                <w:szCs w:val="20"/>
              </w:rPr>
              <w:t>80</w:t>
            </w:r>
          </w:p>
        </w:tc>
      </w:tr>
      <w:tr w:rsidR="00C84990" w:rsidRPr="00701C86" w:rsidTr="00C84990">
        <w:trPr>
          <w:cantSplit/>
          <w:trHeight w:val="373"/>
        </w:trPr>
        <w:tc>
          <w:tcPr>
            <w:tcW w:w="5000" w:type="pct"/>
            <w:gridSpan w:val="6"/>
            <w:shd w:val="clear" w:color="auto" w:fill="auto"/>
            <w:vAlign w:val="center"/>
          </w:tcPr>
          <w:p w:rsidR="00C84990" w:rsidRPr="00701C86" w:rsidRDefault="0026532E" w:rsidP="009912F1">
            <w:pPr>
              <w:ind w:left="43"/>
              <w:contextualSpacing/>
              <w:jc w:val="both"/>
              <w:rPr>
                <w:rFonts w:ascii="Arial" w:hAnsi="Arial" w:cs="Arial"/>
                <w:iCs/>
                <w:sz w:val="20"/>
                <w:szCs w:val="20"/>
              </w:rPr>
            </w:pPr>
            <w:r w:rsidRPr="00701C86">
              <w:rPr>
                <w:rFonts w:ascii="Arial" w:hAnsi="Arial" w:cs="Arial"/>
                <w:iCs/>
                <w:sz w:val="20"/>
                <w:szCs w:val="20"/>
              </w:rPr>
              <w:t xml:space="preserve">El límite presupuestario para este servicio es de Bs </w:t>
            </w:r>
            <w:r w:rsidR="009912F1" w:rsidRPr="00701C86">
              <w:rPr>
                <w:rFonts w:ascii="Arial" w:hAnsi="Arial" w:cs="Arial"/>
                <w:iCs/>
                <w:sz w:val="20"/>
                <w:szCs w:val="20"/>
              </w:rPr>
              <w:t>126.000</w:t>
            </w:r>
            <w:r w:rsidRPr="00701C86">
              <w:rPr>
                <w:rFonts w:ascii="Arial" w:hAnsi="Arial" w:cs="Arial"/>
                <w:iCs/>
                <w:sz w:val="20"/>
                <w:szCs w:val="20"/>
              </w:rPr>
              <w:t xml:space="preserve"> (Ciento </w:t>
            </w:r>
            <w:r w:rsidR="009912F1" w:rsidRPr="00701C86">
              <w:rPr>
                <w:rFonts w:ascii="Arial" w:hAnsi="Arial" w:cs="Arial"/>
                <w:iCs/>
                <w:sz w:val="20"/>
                <w:szCs w:val="20"/>
              </w:rPr>
              <w:t>veintiséis mil</w:t>
            </w:r>
            <w:r w:rsidRPr="00701C86">
              <w:rPr>
                <w:rFonts w:ascii="Arial" w:hAnsi="Arial" w:cs="Arial"/>
                <w:iCs/>
                <w:sz w:val="20"/>
                <w:szCs w:val="20"/>
              </w:rPr>
              <w:t xml:space="preserve"> 00/100 Bolivianos)</w:t>
            </w:r>
            <w:r w:rsidR="009912F1" w:rsidRPr="00701C86">
              <w:rPr>
                <w:rFonts w:ascii="Arial" w:hAnsi="Arial" w:cs="Arial"/>
                <w:iCs/>
                <w:sz w:val="20"/>
                <w:szCs w:val="20"/>
              </w:rPr>
              <w:t>,</w:t>
            </w:r>
            <w:r w:rsidRPr="00701C86">
              <w:rPr>
                <w:rFonts w:ascii="Arial" w:hAnsi="Arial" w:cs="Arial"/>
                <w:iCs/>
                <w:sz w:val="20"/>
                <w:szCs w:val="20"/>
              </w:rPr>
              <w:t xml:space="preserve"> </w:t>
            </w:r>
            <w:r w:rsidR="009912F1" w:rsidRPr="00701C86">
              <w:rPr>
                <w:rFonts w:ascii="Arial" w:hAnsi="Arial" w:cs="Arial"/>
                <w:iCs/>
                <w:sz w:val="20"/>
                <w:szCs w:val="20"/>
              </w:rPr>
              <w:t>monto</w:t>
            </w:r>
            <w:r w:rsidRPr="00701C86">
              <w:rPr>
                <w:rFonts w:ascii="Arial" w:hAnsi="Arial" w:cs="Arial"/>
                <w:iCs/>
                <w:sz w:val="20"/>
                <w:szCs w:val="20"/>
              </w:rPr>
              <w:t xml:space="preserve"> que </w:t>
            </w:r>
            <w:r w:rsidR="009912F1" w:rsidRPr="00701C86">
              <w:rPr>
                <w:rFonts w:ascii="Arial" w:hAnsi="Arial" w:cs="Arial"/>
                <w:iCs/>
                <w:sz w:val="20"/>
                <w:szCs w:val="20"/>
              </w:rPr>
              <w:t xml:space="preserve">el proponente adjudicado </w:t>
            </w:r>
            <w:r w:rsidRPr="00701C86">
              <w:rPr>
                <w:rFonts w:ascii="Arial" w:hAnsi="Arial" w:cs="Arial"/>
                <w:iCs/>
                <w:sz w:val="20"/>
                <w:szCs w:val="20"/>
              </w:rPr>
              <w:t>no deberá exceder</w:t>
            </w:r>
            <w:r w:rsidR="009912F1" w:rsidRPr="00701C86">
              <w:rPr>
                <w:rFonts w:ascii="Arial" w:hAnsi="Arial" w:cs="Arial"/>
                <w:iCs/>
                <w:sz w:val="20"/>
                <w:szCs w:val="20"/>
              </w:rPr>
              <w:t>,</w:t>
            </w:r>
            <w:r w:rsidRPr="00701C86">
              <w:rPr>
                <w:rFonts w:ascii="Arial" w:hAnsi="Arial" w:cs="Arial"/>
                <w:iCs/>
                <w:sz w:val="20"/>
                <w:szCs w:val="20"/>
              </w:rPr>
              <w:t xml:space="preserve"> deb</w:t>
            </w:r>
            <w:r w:rsidR="009912F1" w:rsidRPr="00701C86">
              <w:rPr>
                <w:rFonts w:ascii="Arial" w:hAnsi="Arial" w:cs="Arial"/>
                <w:iCs/>
                <w:sz w:val="20"/>
                <w:szCs w:val="20"/>
              </w:rPr>
              <w:t>iendo</w:t>
            </w:r>
            <w:r w:rsidRPr="00701C86">
              <w:rPr>
                <w:rFonts w:ascii="Arial" w:hAnsi="Arial" w:cs="Arial"/>
                <w:iCs/>
                <w:sz w:val="20"/>
                <w:szCs w:val="20"/>
              </w:rPr>
              <w:t xml:space="preserve"> mantener </w:t>
            </w:r>
            <w:r w:rsidR="009912F1" w:rsidRPr="00701C86">
              <w:rPr>
                <w:rFonts w:ascii="Arial" w:hAnsi="Arial" w:cs="Arial"/>
                <w:iCs/>
                <w:sz w:val="20"/>
                <w:szCs w:val="20"/>
              </w:rPr>
              <w:t>las</w:t>
            </w:r>
            <w:r w:rsidRPr="00701C86">
              <w:rPr>
                <w:rFonts w:ascii="Arial" w:hAnsi="Arial" w:cs="Arial"/>
                <w:iCs/>
                <w:sz w:val="20"/>
                <w:szCs w:val="20"/>
              </w:rPr>
              <w:t xml:space="preserve"> tarifa</w:t>
            </w:r>
            <w:r w:rsidR="009912F1" w:rsidRPr="00701C86">
              <w:rPr>
                <w:rFonts w:ascii="Arial" w:hAnsi="Arial" w:cs="Arial"/>
                <w:iCs/>
                <w:sz w:val="20"/>
                <w:szCs w:val="20"/>
              </w:rPr>
              <w:t>s</w:t>
            </w:r>
            <w:r w:rsidRPr="00701C86">
              <w:rPr>
                <w:rFonts w:ascii="Arial" w:hAnsi="Arial" w:cs="Arial"/>
                <w:iCs/>
                <w:sz w:val="20"/>
                <w:szCs w:val="20"/>
              </w:rPr>
              <w:t xml:space="preserve"> fija</w:t>
            </w:r>
            <w:r w:rsidR="009912F1" w:rsidRPr="00701C86">
              <w:rPr>
                <w:rFonts w:ascii="Arial" w:hAnsi="Arial" w:cs="Arial"/>
                <w:iCs/>
                <w:sz w:val="20"/>
                <w:szCs w:val="20"/>
              </w:rPr>
              <w:t>s</w:t>
            </w:r>
            <w:r w:rsidRPr="00701C86">
              <w:rPr>
                <w:rFonts w:ascii="Arial" w:hAnsi="Arial" w:cs="Arial"/>
                <w:iCs/>
                <w:sz w:val="20"/>
                <w:szCs w:val="20"/>
              </w:rPr>
              <w:t xml:space="preserve"> conforme a su propuesta presentada por zonas.</w:t>
            </w:r>
          </w:p>
        </w:tc>
      </w:tr>
      <w:tr w:rsidR="00A11031" w:rsidRPr="00701C86" w:rsidTr="00AE4A6B">
        <w:trPr>
          <w:cantSplit/>
          <w:trHeight w:val="397"/>
        </w:trPr>
        <w:tc>
          <w:tcPr>
            <w:tcW w:w="5000" w:type="pct"/>
            <w:gridSpan w:val="6"/>
            <w:tcBorders>
              <w:bottom w:val="single" w:sz="4" w:space="0" w:color="auto"/>
            </w:tcBorders>
            <w:shd w:val="clear" w:color="auto" w:fill="auto"/>
            <w:vAlign w:val="center"/>
          </w:tcPr>
          <w:p w:rsidR="00A11031" w:rsidRPr="00701C86" w:rsidRDefault="0026532E" w:rsidP="009A0BFA">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Deberá contar con identificación a la vista del pasajero.</w:t>
            </w:r>
          </w:p>
        </w:tc>
      </w:tr>
      <w:tr w:rsidR="009A0BFA" w:rsidRPr="00701C86" w:rsidTr="00AE4A6B">
        <w:trPr>
          <w:cantSplit/>
          <w:trHeight w:val="397"/>
        </w:trPr>
        <w:tc>
          <w:tcPr>
            <w:tcW w:w="5000" w:type="pct"/>
            <w:gridSpan w:val="6"/>
            <w:tcBorders>
              <w:bottom w:val="single" w:sz="4" w:space="0" w:color="auto"/>
            </w:tcBorders>
            <w:shd w:val="clear" w:color="auto" w:fill="auto"/>
            <w:vAlign w:val="center"/>
          </w:tcPr>
          <w:p w:rsidR="009A0BFA" w:rsidRPr="00701C86" w:rsidRDefault="009A0BFA" w:rsidP="009A0BFA">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Todos y cada uno de los vehículos que presten los servicios requeridos por el Tribunal Supremo Electoral deben contar con las siguientes y accesorios mínimos:</w:t>
            </w:r>
          </w:p>
          <w:p w:rsidR="009A0BFA" w:rsidRPr="00701C86" w:rsidRDefault="009A0BFA" w:rsidP="009A0BFA">
            <w:pPr>
              <w:numPr>
                <w:ilvl w:val="0"/>
                <w:numId w:val="26"/>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Botiquín de primero</w:t>
            </w:r>
            <w:r w:rsidR="0026532E" w:rsidRPr="00701C86">
              <w:rPr>
                <w:rFonts w:ascii="Arial" w:hAnsi="Arial" w:cs="Arial"/>
                <w:color w:val="000000"/>
                <w:sz w:val="20"/>
                <w:szCs w:val="20"/>
              </w:rPr>
              <w:t>s</w:t>
            </w:r>
            <w:r w:rsidRPr="00701C86">
              <w:rPr>
                <w:rFonts w:ascii="Arial" w:hAnsi="Arial" w:cs="Arial"/>
                <w:color w:val="000000"/>
                <w:sz w:val="20"/>
                <w:szCs w:val="20"/>
              </w:rPr>
              <w:t xml:space="preserve"> auxilios</w:t>
            </w:r>
            <w:r w:rsidR="0026532E" w:rsidRPr="00701C86">
              <w:rPr>
                <w:rFonts w:ascii="Arial" w:hAnsi="Arial" w:cs="Arial"/>
                <w:color w:val="000000"/>
                <w:sz w:val="20"/>
                <w:szCs w:val="20"/>
              </w:rPr>
              <w:t>.</w:t>
            </w:r>
          </w:p>
          <w:p w:rsidR="009A0BFA" w:rsidRPr="00701C86" w:rsidRDefault="009A0BFA" w:rsidP="009A0BFA">
            <w:pPr>
              <w:numPr>
                <w:ilvl w:val="0"/>
                <w:numId w:val="26"/>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Extinguidor tipo ABC</w:t>
            </w:r>
            <w:r w:rsidR="0026532E" w:rsidRPr="00701C86">
              <w:rPr>
                <w:rFonts w:ascii="Arial" w:hAnsi="Arial" w:cs="Arial"/>
                <w:color w:val="000000"/>
                <w:sz w:val="20"/>
                <w:szCs w:val="20"/>
              </w:rPr>
              <w:t>.</w:t>
            </w:r>
          </w:p>
          <w:p w:rsidR="009A0BFA" w:rsidRPr="00701C86" w:rsidRDefault="009A0BFA" w:rsidP="009A0BFA">
            <w:pPr>
              <w:numPr>
                <w:ilvl w:val="0"/>
                <w:numId w:val="26"/>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Estuche de herramientas</w:t>
            </w:r>
            <w:r w:rsidR="0026532E" w:rsidRPr="00701C86">
              <w:rPr>
                <w:rFonts w:ascii="Arial" w:hAnsi="Arial" w:cs="Arial"/>
                <w:color w:val="000000"/>
                <w:sz w:val="20"/>
                <w:szCs w:val="20"/>
              </w:rPr>
              <w:t>.</w:t>
            </w:r>
          </w:p>
          <w:p w:rsidR="009A0BFA" w:rsidRPr="00701C86" w:rsidRDefault="009A0BFA" w:rsidP="009A0BFA">
            <w:pPr>
              <w:numPr>
                <w:ilvl w:val="0"/>
                <w:numId w:val="26"/>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Llanta de auxilio</w:t>
            </w:r>
            <w:r w:rsidR="0026532E" w:rsidRPr="00701C86">
              <w:rPr>
                <w:rFonts w:ascii="Arial" w:hAnsi="Arial" w:cs="Arial"/>
                <w:color w:val="000000"/>
                <w:sz w:val="20"/>
                <w:szCs w:val="20"/>
              </w:rPr>
              <w:t>.</w:t>
            </w:r>
          </w:p>
          <w:p w:rsidR="009A0BFA" w:rsidRPr="00701C86" w:rsidRDefault="009A0BFA" w:rsidP="009A0BFA">
            <w:pPr>
              <w:numPr>
                <w:ilvl w:val="0"/>
                <w:numId w:val="26"/>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Triángulos de emergencia</w:t>
            </w:r>
            <w:r w:rsidR="0026532E" w:rsidRPr="00701C86">
              <w:rPr>
                <w:rFonts w:ascii="Arial" w:hAnsi="Arial" w:cs="Arial"/>
                <w:color w:val="000000"/>
                <w:sz w:val="20"/>
                <w:szCs w:val="20"/>
              </w:rPr>
              <w:t>.</w:t>
            </w:r>
          </w:p>
          <w:p w:rsidR="009A0BFA" w:rsidRPr="00701C86" w:rsidRDefault="009A0BFA" w:rsidP="009A0BFA">
            <w:pPr>
              <w:autoSpaceDE w:val="0"/>
              <w:autoSpaceDN w:val="0"/>
              <w:adjustRightInd w:val="0"/>
              <w:jc w:val="both"/>
              <w:rPr>
                <w:rFonts w:ascii="Arial" w:hAnsi="Arial" w:cs="Arial"/>
                <w:b/>
                <w:bCs/>
                <w:sz w:val="20"/>
                <w:szCs w:val="20"/>
              </w:rPr>
            </w:pPr>
          </w:p>
        </w:tc>
      </w:tr>
      <w:tr w:rsidR="0066722D" w:rsidRPr="00701C86" w:rsidTr="003F2BB3">
        <w:trPr>
          <w:cantSplit/>
          <w:trHeight w:val="397"/>
        </w:trPr>
        <w:tc>
          <w:tcPr>
            <w:tcW w:w="5000" w:type="pct"/>
            <w:gridSpan w:val="6"/>
            <w:tcBorders>
              <w:bottom w:val="single" w:sz="4" w:space="0" w:color="auto"/>
            </w:tcBorders>
            <w:shd w:val="clear" w:color="auto" w:fill="B4C6E7"/>
            <w:vAlign w:val="center"/>
          </w:tcPr>
          <w:p w:rsidR="0066722D" w:rsidRPr="00701C86" w:rsidRDefault="00985AFB" w:rsidP="00AE4A6B">
            <w:pPr>
              <w:pStyle w:val="Textoindependiente3"/>
              <w:numPr>
                <w:ilvl w:val="0"/>
                <w:numId w:val="7"/>
              </w:numPr>
              <w:rPr>
                <w:b/>
                <w:bCs/>
                <w:sz w:val="20"/>
              </w:rPr>
            </w:pPr>
            <w:r w:rsidRPr="00701C86">
              <w:rPr>
                <w:b/>
                <w:bCs/>
                <w:color w:val="000000"/>
                <w:sz w:val="20"/>
              </w:rPr>
              <w:t>CON</w:t>
            </w:r>
            <w:r w:rsidR="00EE1DC8" w:rsidRPr="00701C86">
              <w:rPr>
                <w:b/>
                <w:bCs/>
                <w:color w:val="000000"/>
                <w:sz w:val="20"/>
              </w:rPr>
              <w:t>D</w:t>
            </w:r>
            <w:r w:rsidR="0066722D" w:rsidRPr="00701C86">
              <w:rPr>
                <w:b/>
                <w:bCs/>
                <w:color w:val="000000"/>
                <w:sz w:val="20"/>
              </w:rPr>
              <w:t>ICIONES COMPLEMENTARIAS</w:t>
            </w:r>
            <w:r w:rsidR="00897CE8">
              <w:rPr>
                <w:b/>
                <w:bCs/>
                <w:color w:val="000000"/>
                <w:sz w:val="20"/>
              </w:rPr>
              <w:t xml:space="preserve"> (MANIFESTAR ACEPTACION)</w:t>
            </w:r>
          </w:p>
        </w:tc>
      </w:tr>
      <w:tr w:rsidR="0066722D" w:rsidRPr="00701C86" w:rsidTr="0026532E">
        <w:trPr>
          <w:trHeight w:val="882"/>
        </w:trPr>
        <w:tc>
          <w:tcPr>
            <w:tcW w:w="5000" w:type="pct"/>
            <w:gridSpan w:val="6"/>
            <w:tcBorders>
              <w:bottom w:val="single" w:sz="4" w:space="0" w:color="auto"/>
            </w:tcBorders>
            <w:vAlign w:val="center"/>
          </w:tcPr>
          <w:p w:rsidR="006A5626" w:rsidRPr="00701C86" w:rsidRDefault="006A5626" w:rsidP="009A0BFA">
            <w:pPr>
              <w:autoSpaceDE w:val="0"/>
              <w:autoSpaceDN w:val="0"/>
              <w:adjustRightInd w:val="0"/>
              <w:jc w:val="both"/>
              <w:rPr>
                <w:rFonts w:ascii="Arial" w:hAnsi="Arial" w:cs="Arial"/>
                <w:color w:val="000000"/>
                <w:sz w:val="20"/>
                <w:szCs w:val="20"/>
              </w:rPr>
            </w:pPr>
          </w:p>
          <w:p w:rsidR="006A5626" w:rsidRPr="00701C86" w:rsidRDefault="009A0BFA" w:rsidP="009A0BFA">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Todos los vehículos del proponente </w:t>
            </w:r>
            <w:r w:rsidR="006A5626" w:rsidRPr="00701C86">
              <w:rPr>
                <w:rFonts w:ascii="Arial" w:hAnsi="Arial" w:cs="Arial"/>
                <w:color w:val="000000"/>
                <w:sz w:val="20"/>
                <w:szCs w:val="20"/>
              </w:rPr>
              <w:t>deberá</w:t>
            </w:r>
            <w:r w:rsidRPr="00701C86">
              <w:rPr>
                <w:rFonts w:ascii="Arial" w:hAnsi="Arial" w:cs="Arial"/>
                <w:color w:val="000000"/>
                <w:sz w:val="20"/>
                <w:szCs w:val="20"/>
              </w:rPr>
              <w:t>n</w:t>
            </w:r>
            <w:r w:rsidR="006A5626" w:rsidRPr="00701C86">
              <w:rPr>
                <w:rFonts w:ascii="Arial" w:hAnsi="Arial" w:cs="Arial"/>
                <w:color w:val="000000"/>
                <w:sz w:val="20"/>
                <w:szCs w:val="20"/>
              </w:rPr>
              <w:t xml:space="preserve"> acreditar lo siguiente: </w:t>
            </w:r>
          </w:p>
          <w:p w:rsidR="006A5626" w:rsidRPr="00701C86" w:rsidRDefault="006A5626" w:rsidP="009A0BFA">
            <w:pPr>
              <w:autoSpaceDE w:val="0"/>
              <w:autoSpaceDN w:val="0"/>
              <w:adjustRightInd w:val="0"/>
              <w:jc w:val="both"/>
              <w:rPr>
                <w:rFonts w:ascii="Arial" w:hAnsi="Arial" w:cs="Arial"/>
                <w:color w:val="000000"/>
                <w:sz w:val="20"/>
                <w:szCs w:val="20"/>
              </w:rPr>
            </w:pPr>
          </w:p>
          <w:p w:rsidR="006A5626" w:rsidRPr="00701C86" w:rsidRDefault="006A5626" w:rsidP="009A0BFA">
            <w:pPr>
              <w:autoSpaceDE w:val="0"/>
              <w:autoSpaceDN w:val="0"/>
              <w:adjustRightInd w:val="0"/>
              <w:jc w:val="both"/>
              <w:rPr>
                <w:rFonts w:ascii="Arial" w:hAnsi="Arial" w:cs="Arial"/>
                <w:b/>
                <w:bCs/>
                <w:color w:val="000000"/>
                <w:sz w:val="20"/>
                <w:szCs w:val="20"/>
              </w:rPr>
            </w:pPr>
            <w:r w:rsidRPr="00701C86">
              <w:rPr>
                <w:rFonts w:ascii="Arial" w:hAnsi="Arial" w:cs="Arial"/>
                <w:b/>
                <w:bCs/>
                <w:color w:val="000000"/>
                <w:sz w:val="20"/>
                <w:szCs w:val="20"/>
              </w:rPr>
              <w:t>Documentación de los vehículos</w:t>
            </w:r>
          </w:p>
          <w:p w:rsidR="006A5626" w:rsidRPr="00701C86" w:rsidRDefault="006A5626" w:rsidP="009A0BFA">
            <w:pPr>
              <w:autoSpaceDE w:val="0"/>
              <w:autoSpaceDN w:val="0"/>
              <w:adjustRightInd w:val="0"/>
              <w:jc w:val="both"/>
              <w:rPr>
                <w:rFonts w:ascii="Arial" w:hAnsi="Arial" w:cs="Arial"/>
                <w:color w:val="000000"/>
                <w:sz w:val="20"/>
                <w:szCs w:val="20"/>
              </w:rPr>
            </w:pPr>
          </w:p>
          <w:p w:rsidR="006A5626" w:rsidRPr="00701C86" w:rsidRDefault="00F311C4" w:rsidP="0066155E">
            <w:pPr>
              <w:numPr>
                <w:ilvl w:val="0"/>
                <w:numId w:val="27"/>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Fotocopia del </w:t>
            </w:r>
            <w:r w:rsidR="006A5626" w:rsidRPr="00701C86">
              <w:rPr>
                <w:rFonts w:ascii="Arial" w:hAnsi="Arial" w:cs="Arial"/>
                <w:color w:val="000000"/>
                <w:sz w:val="20"/>
                <w:szCs w:val="20"/>
              </w:rPr>
              <w:t>SOAT vigente</w:t>
            </w:r>
            <w:r w:rsidR="00F96685" w:rsidRPr="00701C86">
              <w:rPr>
                <w:rFonts w:ascii="Arial" w:hAnsi="Arial" w:cs="Arial"/>
                <w:color w:val="000000"/>
                <w:sz w:val="20"/>
                <w:szCs w:val="20"/>
              </w:rPr>
              <w:t xml:space="preserve"> de</w:t>
            </w:r>
            <w:r w:rsidR="0034657B" w:rsidRPr="00701C86">
              <w:rPr>
                <w:rFonts w:ascii="Arial" w:hAnsi="Arial" w:cs="Arial"/>
                <w:color w:val="000000"/>
                <w:sz w:val="20"/>
                <w:szCs w:val="20"/>
              </w:rPr>
              <w:t xml:space="preserve"> cada</w:t>
            </w:r>
            <w:r w:rsidR="00F96685" w:rsidRPr="00701C86">
              <w:rPr>
                <w:rFonts w:ascii="Arial" w:hAnsi="Arial" w:cs="Arial"/>
                <w:color w:val="000000"/>
                <w:sz w:val="20"/>
                <w:szCs w:val="20"/>
              </w:rPr>
              <w:t xml:space="preserve"> vehículo</w:t>
            </w:r>
          </w:p>
          <w:p w:rsidR="006A5626" w:rsidRPr="00701C86" w:rsidRDefault="00F311C4" w:rsidP="0066155E">
            <w:pPr>
              <w:numPr>
                <w:ilvl w:val="0"/>
                <w:numId w:val="27"/>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Fotocopia del</w:t>
            </w:r>
            <w:r w:rsidR="006A5626" w:rsidRPr="00701C86">
              <w:rPr>
                <w:rFonts w:ascii="Arial" w:hAnsi="Arial" w:cs="Arial"/>
                <w:color w:val="000000"/>
                <w:sz w:val="20"/>
                <w:szCs w:val="20"/>
              </w:rPr>
              <w:t xml:space="preserve"> </w:t>
            </w:r>
            <w:proofErr w:type="spellStart"/>
            <w:r w:rsidR="006A5626" w:rsidRPr="00701C86">
              <w:rPr>
                <w:rFonts w:ascii="Arial" w:hAnsi="Arial" w:cs="Arial"/>
                <w:color w:val="000000"/>
                <w:sz w:val="20"/>
                <w:szCs w:val="20"/>
              </w:rPr>
              <w:t>Ruat</w:t>
            </w:r>
            <w:proofErr w:type="spellEnd"/>
            <w:r w:rsidR="00F96685" w:rsidRPr="00701C86">
              <w:rPr>
                <w:rFonts w:ascii="Arial" w:hAnsi="Arial" w:cs="Arial"/>
                <w:color w:val="000000"/>
                <w:sz w:val="20"/>
                <w:szCs w:val="20"/>
              </w:rPr>
              <w:t xml:space="preserve"> </w:t>
            </w:r>
            <w:r w:rsidR="0034657B" w:rsidRPr="00701C86">
              <w:rPr>
                <w:rFonts w:ascii="Arial" w:hAnsi="Arial" w:cs="Arial"/>
                <w:color w:val="000000"/>
                <w:sz w:val="20"/>
                <w:szCs w:val="20"/>
              </w:rPr>
              <w:t>de cada</w:t>
            </w:r>
            <w:r w:rsidR="00F96685" w:rsidRPr="00701C86">
              <w:rPr>
                <w:rFonts w:ascii="Arial" w:hAnsi="Arial" w:cs="Arial"/>
                <w:color w:val="000000"/>
                <w:sz w:val="20"/>
                <w:szCs w:val="20"/>
              </w:rPr>
              <w:t xml:space="preserve"> vehículo</w:t>
            </w:r>
          </w:p>
          <w:p w:rsidR="006A5626" w:rsidRPr="00701C86" w:rsidRDefault="00F311C4" w:rsidP="0066155E">
            <w:pPr>
              <w:numPr>
                <w:ilvl w:val="0"/>
                <w:numId w:val="27"/>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Fotocopia de la</w:t>
            </w:r>
            <w:r w:rsidR="006A5626" w:rsidRPr="00701C86">
              <w:rPr>
                <w:rFonts w:ascii="Arial" w:hAnsi="Arial" w:cs="Arial"/>
                <w:color w:val="000000"/>
                <w:sz w:val="20"/>
                <w:szCs w:val="20"/>
              </w:rPr>
              <w:t xml:space="preserve"> Inspección vehicular vigente</w:t>
            </w:r>
            <w:r w:rsidR="0034657B" w:rsidRPr="00701C86">
              <w:rPr>
                <w:rFonts w:ascii="Arial" w:hAnsi="Arial" w:cs="Arial"/>
                <w:color w:val="000000"/>
                <w:sz w:val="20"/>
                <w:szCs w:val="20"/>
              </w:rPr>
              <w:t xml:space="preserve"> de cada vehículo</w:t>
            </w:r>
          </w:p>
          <w:p w:rsidR="00F96685" w:rsidRPr="00701C86" w:rsidRDefault="00F96685" w:rsidP="009A0BFA">
            <w:pPr>
              <w:autoSpaceDE w:val="0"/>
              <w:autoSpaceDN w:val="0"/>
              <w:adjustRightInd w:val="0"/>
              <w:jc w:val="both"/>
              <w:rPr>
                <w:rFonts w:ascii="Arial" w:hAnsi="Arial" w:cs="Arial"/>
                <w:color w:val="000000"/>
                <w:sz w:val="20"/>
                <w:szCs w:val="20"/>
              </w:rPr>
            </w:pPr>
          </w:p>
          <w:p w:rsidR="006A5626" w:rsidRPr="00701C86" w:rsidRDefault="0066155E" w:rsidP="009A0BFA">
            <w:pPr>
              <w:autoSpaceDE w:val="0"/>
              <w:autoSpaceDN w:val="0"/>
              <w:adjustRightInd w:val="0"/>
              <w:jc w:val="both"/>
              <w:rPr>
                <w:rFonts w:ascii="Arial" w:hAnsi="Arial" w:cs="Arial"/>
                <w:b/>
                <w:bCs/>
                <w:color w:val="000000"/>
                <w:sz w:val="20"/>
                <w:szCs w:val="20"/>
              </w:rPr>
            </w:pPr>
            <w:r w:rsidRPr="00701C86">
              <w:rPr>
                <w:rFonts w:ascii="Arial" w:hAnsi="Arial" w:cs="Arial"/>
                <w:b/>
                <w:bCs/>
                <w:color w:val="000000"/>
                <w:sz w:val="20"/>
                <w:szCs w:val="20"/>
              </w:rPr>
              <w:t>De</w:t>
            </w:r>
            <w:r w:rsidR="006A5626" w:rsidRPr="00701C86">
              <w:rPr>
                <w:rFonts w:ascii="Arial" w:hAnsi="Arial" w:cs="Arial"/>
                <w:b/>
                <w:bCs/>
                <w:color w:val="000000"/>
                <w:sz w:val="20"/>
                <w:szCs w:val="20"/>
              </w:rPr>
              <w:t xml:space="preserve"> los conductores</w:t>
            </w:r>
          </w:p>
          <w:p w:rsidR="0066155E" w:rsidRPr="00701C86" w:rsidRDefault="0066155E" w:rsidP="009A0BFA">
            <w:pPr>
              <w:autoSpaceDE w:val="0"/>
              <w:autoSpaceDN w:val="0"/>
              <w:adjustRightInd w:val="0"/>
              <w:jc w:val="both"/>
              <w:rPr>
                <w:rFonts w:ascii="Arial" w:hAnsi="Arial" w:cs="Arial"/>
                <w:color w:val="000000"/>
                <w:sz w:val="20"/>
                <w:szCs w:val="20"/>
              </w:rPr>
            </w:pPr>
          </w:p>
          <w:p w:rsidR="006A5626" w:rsidRPr="00701C86" w:rsidRDefault="0066155E" w:rsidP="009A0BFA">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Los</w:t>
            </w:r>
            <w:r w:rsidR="0034657B" w:rsidRPr="00701C86">
              <w:rPr>
                <w:rFonts w:ascii="Arial" w:hAnsi="Arial" w:cs="Arial"/>
                <w:color w:val="000000"/>
                <w:sz w:val="20"/>
                <w:szCs w:val="20"/>
              </w:rPr>
              <w:t xml:space="preserve"> conductores </w:t>
            </w:r>
            <w:r w:rsidRPr="00701C86">
              <w:rPr>
                <w:rFonts w:ascii="Arial" w:hAnsi="Arial" w:cs="Arial"/>
                <w:color w:val="000000"/>
                <w:sz w:val="20"/>
                <w:szCs w:val="20"/>
              </w:rPr>
              <w:t>de</w:t>
            </w:r>
            <w:r w:rsidR="0034657B" w:rsidRPr="00701C86">
              <w:rPr>
                <w:rFonts w:ascii="Arial" w:hAnsi="Arial" w:cs="Arial"/>
                <w:color w:val="000000"/>
                <w:sz w:val="20"/>
                <w:szCs w:val="20"/>
              </w:rPr>
              <w:t xml:space="preserve"> cada vehículo, </w:t>
            </w:r>
            <w:r w:rsidRPr="00701C86">
              <w:rPr>
                <w:rFonts w:ascii="Arial" w:hAnsi="Arial" w:cs="Arial"/>
                <w:color w:val="000000"/>
                <w:sz w:val="20"/>
                <w:szCs w:val="20"/>
              </w:rPr>
              <w:t xml:space="preserve">deben </w:t>
            </w:r>
            <w:r w:rsidR="006A5626" w:rsidRPr="00701C86">
              <w:rPr>
                <w:rFonts w:ascii="Arial" w:hAnsi="Arial" w:cs="Arial"/>
                <w:color w:val="000000"/>
                <w:sz w:val="20"/>
                <w:szCs w:val="20"/>
              </w:rPr>
              <w:t>contar con Licencia de conducir categoría C</w:t>
            </w:r>
            <w:r w:rsidRPr="00701C86">
              <w:rPr>
                <w:rFonts w:ascii="Arial" w:hAnsi="Arial" w:cs="Arial"/>
                <w:color w:val="000000"/>
                <w:sz w:val="20"/>
                <w:szCs w:val="20"/>
              </w:rPr>
              <w:t>.</w:t>
            </w:r>
          </w:p>
          <w:p w:rsidR="0066155E" w:rsidRPr="00701C86" w:rsidRDefault="0066155E" w:rsidP="009A0BFA">
            <w:pPr>
              <w:autoSpaceDE w:val="0"/>
              <w:autoSpaceDN w:val="0"/>
              <w:adjustRightInd w:val="0"/>
              <w:jc w:val="both"/>
              <w:rPr>
                <w:rFonts w:ascii="Arial" w:hAnsi="Arial" w:cs="Arial"/>
                <w:color w:val="000000"/>
                <w:sz w:val="20"/>
                <w:szCs w:val="20"/>
              </w:rPr>
            </w:pPr>
          </w:p>
          <w:p w:rsidR="006A5626" w:rsidRPr="00701C86" w:rsidRDefault="0066155E" w:rsidP="009A0BFA">
            <w:pPr>
              <w:autoSpaceDE w:val="0"/>
              <w:autoSpaceDN w:val="0"/>
              <w:adjustRightInd w:val="0"/>
              <w:jc w:val="both"/>
              <w:rPr>
                <w:rFonts w:ascii="Arial" w:hAnsi="Arial" w:cs="Arial"/>
                <w:b/>
                <w:bCs/>
                <w:color w:val="000000"/>
                <w:sz w:val="20"/>
                <w:szCs w:val="20"/>
              </w:rPr>
            </w:pPr>
            <w:r w:rsidRPr="00701C86">
              <w:rPr>
                <w:rFonts w:ascii="Arial" w:hAnsi="Arial" w:cs="Arial"/>
                <w:b/>
                <w:bCs/>
                <w:color w:val="000000"/>
                <w:sz w:val="20"/>
                <w:szCs w:val="20"/>
              </w:rPr>
              <w:lastRenderedPageBreak/>
              <w:t>Aseo y l</w:t>
            </w:r>
            <w:r w:rsidR="006A5626" w:rsidRPr="00701C86">
              <w:rPr>
                <w:rFonts w:ascii="Arial" w:hAnsi="Arial" w:cs="Arial"/>
                <w:b/>
                <w:bCs/>
                <w:color w:val="000000"/>
                <w:sz w:val="20"/>
                <w:szCs w:val="20"/>
              </w:rPr>
              <w:t>impieza de los Vehículos</w:t>
            </w:r>
          </w:p>
          <w:p w:rsidR="006A5626" w:rsidRPr="00701C86" w:rsidRDefault="006A5626" w:rsidP="009A0BFA">
            <w:pPr>
              <w:autoSpaceDE w:val="0"/>
              <w:autoSpaceDN w:val="0"/>
              <w:adjustRightInd w:val="0"/>
              <w:jc w:val="both"/>
              <w:rPr>
                <w:rFonts w:ascii="Arial" w:hAnsi="Arial" w:cs="Arial"/>
                <w:color w:val="000000"/>
                <w:sz w:val="20"/>
                <w:szCs w:val="20"/>
              </w:rPr>
            </w:pPr>
          </w:p>
          <w:p w:rsidR="008178F0" w:rsidRPr="00701C86" w:rsidRDefault="0066155E" w:rsidP="002E45C6">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T</w:t>
            </w:r>
            <w:r w:rsidR="006A5626" w:rsidRPr="00701C86">
              <w:rPr>
                <w:rFonts w:ascii="Arial" w:hAnsi="Arial" w:cs="Arial"/>
                <w:color w:val="000000"/>
                <w:sz w:val="20"/>
                <w:szCs w:val="20"/>
              </w:rPr>
              <w:t xml:space="preserve">odos los vehículos deberán encontrarse limpios tanto exterior como interiormente, </w:t>
            </w:r>
            <w:r w:rsidRPr="00701C86">
              <w:rPr>
                <w:rFonts w:ascii="Arial" w:hAnsi="Arial" w:cs="Arial"/>
                <w:color w:val="000000"/>
                <w:sz w:val="20"/>
                <w:szCs w:val="20"/>
              </w:rPr>
              <w:t>garantizando la higiene y salubridad de cada unidad.</w:t>
            </w:r>
          </w:p>
        </w:tc>
      </w:tr>
      <w:tr w:rsidR="008D66A9" w:rsidRPr="00701C86" w:rsidTr="002E45C6">
        <w:trPr>
          <w:cantSplit/>
          <w:trHeight w:val="367"/>
        </w:trPr>
        <w:tc>
          <w:tcPr>
            <w:tcW w:w="5000" w:type="pct"/>
            <w:gridSpan w:val="6"/>
            <w:tcBorders>
              <w:bottom w:val="single" w:sz="4" w:space="0" w:color="auto"/>
            </w:tcBorders>
            <w:shd w:val="clear" w:color="auto" w:fill="7C7676"/>
            <w:vAlign w:val="center"/>
          </w:tcPr>
          <w:p w:rsidR="008D66A9" w:rsidRPr="00701C86" w:rsidRDefault="008D66A9" w:rsidP="008D66A9">
            <w:pPr>
              <w:pStyle w:val="Textoindependiente3"/>
              <w:numPr>
                <w:ilvl w:val="0"/>
                <w:numId w:val="15"/>
              </w:numPr>
              <w:rPr>
                <w:b/>
                <w:bCs/>
                <w:color w:val="FFFFFF"/>
                <w:sz w:val="20"/>
              </w:rPr>
            </w:pPr>
            <w:r w:rsidRPr="00701C86">
              <w:rPr>
                <w:b/>
                <w:bCs/>
                <w:color w:val="FFFFFF"/>
                <w:sz w:val="20"/>
              </w:rPr>
              <w:lastRenderedPageBreak/>
              <w:t>EXPERIENCIA DEL PROVEEDOR</w:t>
            </w:r>
          </w:p>
        </w:tc>
      </w:tr>
      <w:tr w:rsidR="008D66A9" w:rsidRPr="00701C86" w:rsidTr="002E45C6">
        <w:trPr>
          <w:cantSplit/>
          <w:trHeight w:val="361"/>
        </w:trPr>
        <w:tc>
          <w:tcPr>
            <w:tcW w:w="5000" w:type="pct"/>
            <w:gridSpan w:val="6"/>
            <w:tcBorders>
              <w:bottom w:val="single" w:sz="4" w:space="0" w:color="auto"/>
            </w:tcBorders>
            <w:shd w:val="clear" w:color="auto" w:fill="8EAADB"/>
            <w:vAlign w:val="center"/>
          </w:tcPr>
          <w:p w:rsidR="008D66A9" w:rsidRPr="00701C86" w:rsidRDefault="008D66A9" w:rsidP="0026532E">
            <w:pPr>
              <w:pStyle w:val="Textoindependiente3"/>
              <w:numPr>
                <w:ilvl w:val="0"/>
                <w:numId w:val="16"/>
              </w:numPr>
              <w:rPr>
                <w:b/>
                <w:bCs/>
                <w:sz w:val="20"/>
              </w:rPr>
            </w:pPr>
            <w:r w:rsidRPr="00701C86">
              <w:rPr>
                <w:b/>
                <w:bCs/>
                <w:sz w:val="20"/>
              </w:rPr>
              <w:t>EXPERIENCIA</w:t>
            </w:r>
          </w:p>
        </w:tc>
      </w:tr>
      <w:tr w:rsidR="00A661A5" w:rsidRPr="00701C86" w:rsidTr="003A69B3">
        <w:trPr>
          <w:cantSplit/>
          <w:trHeight w:val="563"/>
        </w:trPr>
        <w:tc>
          <w:tcPr>
            <w:tcW w:w="5000" w:type="pct"/>
            <w:gridSpan w:val="6"/>
            <w:tcBorders>
              <w:bottom w:val="single" w:sz="4" w:space="0" w:color="auto"/>
            </w:tcBorders>
            <w:vAlign w:val="center"/>
          </w:tcPr>
          <w:p w:rsidR="0026532E" w:rsidRPr="00701C86" w:rsidRDefault="00A661A5" w:rsidP="00B66AE5">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La empresa deberá contar con </w:t>
            </w:r>
            <w:r w:rsidR="009F5387">
              <w:rPr>
                <w:rFonts w:ascii="Arial" w:hAnsi="Arial" w:cs="Arial"/>
                <w:color w:val="000000"/>
                <w:sz w:val="20"/>
                <w:szCs w:val="20"/>
              </w:rPr>
              <w:t>al</w:t>
            </w:r>
            <w:r w:rsidR="00B66AE5" w:rsidRPr="00701C86">
              <w:rPr>
                <w:rFonts w:ascii="Arial" w:hAnsi="Arial" w:cs="Arial"/>
                <w:color w:val="000000"/>
                <w:sz w:val="20"/>
                <w:szCs w:val="20"/>
              </w:rPr>
              <w:t xml:space="preserve"> menos </w:t>
            </w:r>
            <w:r w:rsidRPr="00701C86">
              <w:rPr>
                <w:rFonts w:ascii="Arial" w:hAnsi="Arial" w:cs="Arial"/>
                <w:color w:val="000000"/>
                <w:sz w:val="20"/>
                <w:szCs w:val="20"/>
              </w:rPr>
              <w:t xml:space="preserve">dos </w:t>
            </w:r>
            <w:r w:rsidR="000C726B" w:rsidRPr="00701C86">
              <w:rPr>
                <w:rFonts w:ascii="Arial" w:hAnsi="Arial" w:cs="Arial"/>
                <w:color w:val="000000"/>
                <w:sz w:val="20"/>
                <w:szCs w:val="20"/>
              </w:rPr>
              <w:t>(2)</w:t>
            </w:r>
            <w:r w:rsidR="00B66AE5" w:rsidRPr="00701C86">
              <w:rPr>
                <w:rFonts w:ascii="Arial" w:hAnsi="Arial" w:cs="Arial"/>
                <w:color w:val="000000"/>
                <w:sz w:val="20"/>
                <w:szCs w:val="20"/>
              </w:rPr>
              <w:t xml:space="preserve"> años</w:t>
            </w:r>
            <w:r w:rsidR="000C726B" w:rsidRPr="00701C86">
              <w:rPr>
                <w:rFonts w:ascii="Arial" w:hAnsi="Arial" w:cs="Arial"/>
                <w:color w:val="000000"/>
                <w:sz w:val="20"/>
                <w:szCs w:val="20"/>
              </w:rPr>
              <w:t xml:space="preserve"> </w:t>
            </w:r>
            <w:r w:rsidR="00B66AE5" w:rsidRPr="00701C86">
              <w:rPr>
                <w:rFonts w:ascii="Arial" w:hAnsi="Arial" w:cs="Arial"/>
                <w:color w:val="000000"/>
                <w:sz w:val="20"/>
                <w:szCs w:val="20"/>
              </w:rPr>
              <w:t>de antigüedad</w:t>
            </w:r>
            <w:r w:rsidR="0026532E" w:rsidRPr="00701C86">
              <w:rPr>
                <w:rFonts w:ascii="Arial" w:hAnsi="Arial" w:cs="Arial"/>
                <w:color w:val="000000"/>
                <w:sz w:val="20"/>
                <w:szCs w:val="20"/>
              </w:rPr>
              <w:t xml:space="preserve"> en el rubro</w:t>
            </w:r>
            <w:r w:rsidR="0020530D" w:rsidRPr="00701C86">
              <w:rPr>
                <w:rFonts w:ascii="Arial" w:hAnsi="Arial" w:cs="Arial"/>
                <w:color w:val="000000"/>
                <w:sz w:val="20"/>
                <w:szCs w:val="20"/>
              </w:rPr>
              <w:t>.</w:t>
            </w:r>
          </w:p>
          <w:p w:rsidR="000263DD" w:rsidRPr="009F5387" w:rsidRDefault="0026532E" w:rsidP="0020530D">
            <w:pPr>
              <w:autoSpaceDE w:val="0"/>
              <w:autoSpaceDN w:val="0"/>
              <w:adjustRightInd w:val="0"/>
              <w:jc w:val="both"/>
              <w:rPr>
                <w:rFonts w:ascii="Arial" w:hAnsi="Arial" w:cs="Arial"/>
                <w:b/>
                <w:i/>
                <w:color w:val="000000"/>
                <w:sz w:val="20"/>
                <w:szCs w:val="20"/>
              </w:rPr>
            </w:pPr>
            <w:r w:rsidRPr="009F5387">
              <w:rPr>
                <w:rFonts w:ascii="Arial" w:hAnsi="Arial" w:cs="Arial"/>
                <w:b/>
                <w:i/>
                <w:color w:val="000000"/>
                <w:sz w:val="20"/>
                <w:szCs w:val="20"/>
              </w:rPr>
              <w:t>(</w:t>
            </w:r>
            <w:r w:rsidR="00A661A5" w:rsidRPr="009F5387">
              <w:rPr>
                <w:rFonts w:ascii="Arial" w:hAnsi="Arial" w:cs="Arial"/>
                <w:b/>
                <w:i/>
                <w:color w:val="000000"/>
                <w:sz w:val="20"/>
                <w:szCs w:val="20"/>
              </w:rPr>
              <w:t>La misma podrá ser respaldada con certificados de cumplimiento de contrato u órdenes de servicio, contratos</w:t>
            </w:r>
            <w:r w:rsidR="00B66AE5" w:rsidRPr="009F5387">
              <w:rPr>
                <w:rFonts w:ascii="Arial" w:hAnsi="Arial" w:cs="Arial"/>
                <w:b/>
                <w:i/>
                <w:color w:val="000000"/>
                <w:sz w:val="20"/>
                <w:szCs w:val="20"/>
              </w:rPr>
              <w:t>,</w:t>
            </w:r>
            <w:r w:rsidR="00A661A5" w:rsidRPr="009F5387">
              <w:rPr>
                <w:rFonts w:ascii="Arial" w:hAnsi="Arial" w:cs="Arial"/>
                <w:b/>
                <w:i/>
                <w:color w:val="000000"/>
                <w:sz w:val="20"/>
                <w:szCs w:val="20"/>
              </w:rPr>
              <w:t xml:space="preserve"> o facturas</w:t>
            </w:r>
            <w:r w:rsidRPr="009F5387">
              <w:rPr>
                <w:rFonts w:ascii="Arial" w:hAnsi="Arial" w:cs="Arial"/>
                <w:b/>
                <w:i/>
                <w:color w:val="000000"/>
                <w:sz w:val="20"/>
                <w:szCs w:val="20"/>
              </w:rPr>
              <w:t>)</w:t>
            </w:r>
            <w:r w:rsidR="00A661A5" w:rsidRPr="009F5387">
              <w:rPr>
                <w:rFonts w:ascii="Arial" w:hAnsi="Arial" w:cs="Arial"/>
                <w:b/>
                <w:i/>
                <w:color w:val="000000"/>
                <w:sz w:val="20"/>
                <w:szCs w:val="20"/>
              </w:rPr>
              <w:t>.</w:t>
            </w:r>
          </w:p>
        </w:tc>
      </w:tr>
      <w:tr w:rsidR="0066722D" w:rsidRPr="00701C86" w:rsidTr="003F2BB3">
        <w:trPr>
          <w:cantSplit/>
          <w:trHeight w:val="397"/>
        </w:trPr>
        <w:tc>
          <w:tcPr>
            <w:tcW w:w="5000" w:type="pct"/>
            <w:gridSpan w:val="6"/>
            <w:shd w:val="clear" w:color="auto" w:fill="767171"/>
            <w:vAlign w:val="center"/>
          </w:tcPr>
          <w:p w:rsidR="0066722D" w:rsidRPr="00701C86" w:rsidRDefault="0066722D" w:rsidP="006263F2">
            <w:pPr>
              <w:pStyle w:val="Textoindependiente3"/>
              <w:numPr>
                <w:ilvl w:val="0"/>
                <w:numId w:val="12"/>
              </w:numPr>
              <w:rPr>
                <w:b/>
                <w:bCs/>
                <w:i/>
                <w:iCs/>
                <w:color w:val="FFFFFF"/>
                <w:sz w:val="20"/>
              </w:rPr>
            </w:pPr>
            <w:r w:rsidRPr="00701C86">
              <w:rPr>
                <w:b/>
                <w:bCs/>
                <w:color w:val="FFFFFF"/>
                <w:sz w:val="20"/>
              </w:rPr>
              <w:t>CONDICIONES DEL SERVICIO</w:t>
            </w:r>
          </w:p>
        </w:tc>
      </w:tr>
      <w:tr w:rsidR="0066722D" w:rsidRPr="00701C86" w:rsidTr="003F2BB3">
        <w:trPr>
          <w:cantSplit/>
          <w:trHeight w:val="397"/>
        </w:trPr>
        <w:tc>
          <w:tcPr>
            <w:tcW w:w="5000" w:type="pct"/>
            <w:gridSpan w:val="6"/>
            <w:tcBorders>
              <w:bottom w:val="single" w:sz="4" w:space="0" w:color="auto"/>
            </w:tcBorders>
            <w:shd w:val="clear" w:color="auto" w:fill="B4C6E7"/>
            <w:vAlign w:val="center"/>
          </w:tcPr>
          <w:p w:rsidR="0066722D" w:rsidRPr="00701C86" w:rsidRDefault="0066722D" w:rsidP="00192130">
            <w:pPr>
              <w:pStyle w:val="Textoindependiente3"/>
              <w:numPr>
                <w:ilvl w:val="0"/>
                <w:numId w:val="10"/>
              </w:numPr>
              <w:rPr>
                <w:b/>
                <w:bCs/>
                <w:sz w:val="20"/>
              </w:rPr>
            </w:pPr>
            <w:r w:rsidRPr="00701C86">
              <w:rPr>
                <w:b/>
                <w:bCs/>
                <w:sz w:val="20"/>
              </w:rPr>
              <w:t>FORMALIZACIÓN</w:t>
            </w:r>
          </w:p>
        </w:tc>
      </w:tr>
      <w:tr w:rsidR="0066722D" w:rsidRPr="00701C86" w:rsidTr="003A69B3">
        <w:trPr>
          <w:cantSplit/>
          <w:trHeight w:val="397"/>
        </w:trPr>
        <w:tc>
          <w:tcPr>
            <w:tcW w:w="5000" w:type="pct"/>
            <w:gridSpan w:val="6"/>
            <w:tcBorders>
              <w:bottom w:val="single" w:sz="4" w:space="0" w:color="auto"/>
            </w:tcBorders>
            <w:shd w:val="clear" w:color="auto" w:fill="auto"/>
            <w:vAlign w:val="center"/>
          </w:tcPr>
          <w:p w:rsidR="00945F66" w:rsidRPr="00701C86" w:rsidRDefault="00192130" w:rsidP="006C40F2">
            <w:pPr>
              <w:autoSpaceDE w:val="0"/>
              <w:autoSpaceDN w:val="0"/>
              <w:adjustRightInd w:val="0"/>
              <w:jc w:val="both"/>
              <w:rPr>
                <w:rFonts w:ascii="Arial" w:hAnsi="Arial" w:cs="Arial"/>
                <w:bCs/>
                <w:sz w:val="20"/>
                <w:szCs w:val="20"/>
              </w:rPr>
            </w:pPr>
            <w:r w:rsidRPr="00701C86">
              <w:rPr>
                <w:rFonts w:ascii="Arial" w:hAnsi="Arial" w:cs="Arial"/>
                <w:color w:val="000000"/>
                <w:sz w:val="20"/>
                <w:szCs w:val="20"/>
              </w:rPr>
              <w:t>La contratación se formalizar</w:t>
            </w:r>
            <w:r w:rsidR="00BF7736" w:rsidRPr="00701C86">
              <w:rPr>
                <w:rFonts w:ascii="Arial" w:hAnsi="Arial" w:cs="Arial"/>
                <w:color w:val="000000"/>
                <w:sz w:val="20"/>
                <w:szCs w:val="20"/>
              </w:rPr>
              <w:t>á</w:t>
            </w:r>
            <w:r w:rsidRPr="00701C86">
              <w:rPr>
                <w:rFonts w:ascii="Arial" w:hAnsi="Arial" w:cs="Arial"/>
                <w:color w:val="000000"/>
                <w:sz w:val="20"/>
                <w:szCs w:val="20"/>
              </w:rPr>
              <w:t xml:space="preserve"> mediante la suscripción de ORDEN DE </w:t>
            </w:r>
            <w:r w:rsidR="008B62FF" w:rsidRPr="00701C86">
              <w:rPr>
                <w:rFonts w:ascii="Arial" w:hAnsi="Arial" w:cs="Arial"/>
                <w:color w:val="000000"/>
                <w:sz w:val="20"/>
                <w:szCs w:val="20"/>
              </w:rPr>
              <w:t>SERVICIO</w:t>
            </w:r>
            <w:r w:rsidRPr="00701C86">
              <w:rPr>
                <w:rFonts w:ascii="Arial" w:hAnsi="Arial" w:cs="Arial"/>
                <w:color w:val="000000"/>
                <w:sz w:val="20"/>
                <w:szCs w:val="20"/>
              </w:rPr>
              <w:t>.</w:t>
            </w:r>
          </w:p>
        </w:tc>
      </w:tr>
      <w:tr w:rsidR="008D66A9" w:rsidRPr="00701C86" w:rsidTr="006831FF">
        <w:trPr>
          <w:trHeight w:val="397"/>
        </w:trPr>
        <w:tc>
          <w:tcPr>
            <w:tcW w:w="5000" w:type="pct"/>
            <w:gridSpan w:val="6"/>
            <w:tcBorders>
              <w:bottom w:val="single" w:sz="4" w:space="0" w:color="auto"/>
            </w:tcBorders>
            <w:shd w:val="clear" w:color="auto" w:fill="B4C6E7"/>
            <w:vAlign w:val="center"/>
          </w:tcPr>
          <w:p w:rsidR="008D66A9" w:rsidRPr="00701C86" w:rsidRDefault="008D66A9" w:rsidP="008D66A9">
            <w:pPr>
              <w:pStyle w:val="Textoindependiente3"/>
              <w:numPr>
                <w:ilvl w:val="0"/>
                <w:numId w:val="10"/>
              </w:numPr>
              <w:rPr>
                <w:bCs/>
                <w:i/>
                <w:iCs/>
                <w:sz w:val="20"/>
              </w:rPr>
            </w:pPr>
            <w:r w:rsidRPr="00701C86">
              <w:rPr>
                <w:b/>
                <w:bCs/>
                <w:sz w:val="20"/>
              </w:rPr>
              <w:t>LUGAR DONDE SE EJECUTARÁ EL SERVICIO</w:t>
            </w:r>
            <w:r w:rsidR="00897CE8">
              <w:rPr>
                <w:b/>
                <w:bCs/>
                <w:sz w:val="20"/>
              </w:rPr>
              <w:t xml:space="preserve"> </w:t>
            </w:r>
            <w:r w:rsidR="00897CE8">
              <w:rPr>
                <w:b/>
                <w:bCs/>
                <w:color w:val="000000"/>
                <w:sz w:val="20"/>
              </w:rPr>
              <w:t>(MANIFESTAR ACEPTACION)</w:t>
            </w:r>
          </w:p>
        </w:tc>
      </w:tr>
      <w:tr w:rsidR="00CC0208" w:rsidRPr="00701C86" w:rsidTr="00322ADA">
        <w:trPr>
          <w:trHeight w:val="397"/>
        </w:trPr>
        <w:tc>
          <w:tcPr>
            <w:tcW w:w="5000" w:type="pct"/>
            <w:gridSpan w:val="6"/>
            <w:tcBorders>
              <w:bottom w:val="single" w:sz="4" w:space="0" w:color="auto"/>
            </w:tcBorders>
            <w:shd w:val="clear" w:color="auto" w:fill="auto"/>
            <w:vAlign w:val="center"/>
          </w:tcPr>
          <w:p w:rsidR="00945F66" w:rsidRPr="00701C86" w:rsidRDefault="008178F0" w:rsidP="002E45C6">
            <w:pPr>
              <w:autoSpaceDE w:val="0"/>
              <w:autoSpaceDN w:val="0"/>
              <w:adjustRightInd w:val="0"/>
              <w:jc w:val="both"/>
              <w:rPr>
                <w:rFonts w:ascii="Arial" w:hAnsi="Arial" w:cs="Arial"/>
                <w:color w:val="000000"/>
                <w:sz w:val="20"/>
                <w:szCs w:val="20"/>
              </w:rPr>
            </w:pPr>
            <w:bookmarkStart w:id="0" w:name="_Hlk52140341"/>
            <w:r w:rsidRPr="00701C86">
              <w:rPr>
                <w:rFonts w:ascii="Arial" w:hAnsi="Arial" w:cs="Arial"/>
                <w:color w:val="000000"/>
                <w:sz w:val="20"/>
                <w:szCs w:val="20"/>
              </w:rPr>
              <w:t>El servicio de</w:t>
            </w:r>
            <w:r w:rsidR="00B66AE5" w:rsidRPr="00701C86">
              <w:rPr>
                <w:rFonts w:ascii="Arial" w:hAnsi="Arial" w:cs="Arial"/>
                <w:color w:val="000000"/>
                <w:sz w:val="20"/>
                <w:szCs w:val="20"/>
              </w:rPr>
              <w:t xml:space="preserve"> transporte de personal</w:t>
            </w:r>
            <w:r w:rsidRPr="00701C86">
              <w:rPr>
                <w:rFonts w:ascii="Arial" w:hAnsi="Arial" w:cs="Arial"/>
                <w:color w:val="000000"/>
                <w:sz w:val="20"/>
                <w:szCs w:val="20"/>
              </w:rPr>
              <w:t xml:space="preserve"> se prestará en la</w:t>
            </w:r>
            <w:r w:rsidR="00B66AE5" w:rsidRPr="00701C86">
              <w:rPr>
                <w:rFonts w:ascii="Arial" w:hAnsi="Arial" w:cs="Arial"/>
                <w:color w:val="000000"/>
                <w:sz w:val="20"/>
                <w:szCs w:val="20"/>
              </w:rPr>
              <w:t>s</w:t>
            </w:r>
            <w:r w:rsidRPr="00701C86">
              <w:rPr>
                <w:rFonts w:ascii="Arial" w:hAnsi="Arial" w:cs="Arial"/>
                <w:color w:val="000000"/>
                <w:sz w:val="20"/>
                <w:szCs w:val="20"/>
              </w:rPr>
              <w:t xml:space="preserve"> ciudad</w:t>
            </w:r>
            <w:r w:rsidR="00B66AE5" w:rsidRPr="00701C86">
              <w:rPr>
                <w:rFonts w:ascii="Arial" w:hAnsi="Arial" w:cs="Arial"/>
                <w:color w:val="000000"/>
                <w:sz w:val="20"/>
                <w:szCs w:val="20"/>
              </w:rPr>
              <w:t>es</w:t>
            </w:r>
            <w:r w:rsidRPr="00701C86">
              <w:rPr>
                <w:rFonts w:ascii="Arial" w:hAnsi="Arial" w:cs="Arial"/>
                <w:color w:val="000000"/>
                <w:sz w:val="20"/>
                <w:szCs w:val="20"/>
              </w:rPr>
              <w:t xml:space="preserve"> de La </w:t>
            </w:r>
            <w:r w:rsidR="0026532E" w:rsidRPr="00701C86">
              <w:rPr>
                <w:rFonts w:ascii="Arial" w:hAnsi="Arial" w:cs="Arial"/>
                <w:color w:val="000000"/>
                <w:sz w:val="20"/>
                <w:szCs w:val="20"/>
              </w:rPr>
              <w:t xml:space="preserve">Paz </w:t>
            </w:r>
            <w:r w:rsidR="00B66AE5" w:rsidRPr="00701C86">
              <w:rPr>
                <w:rFonts w:ascii="Arial" w:hAnsi="Arial" w:cs="Arial"/>
                <w:color w:val="000000"/>
                <w:sz w:val="20"/>
                <w:szCs w:val="20"/>
              </w:rPr>
              <w:t xml:space="preserve">y </w:t>
            </w:r>
            <w:r w:rsidR="00316A78" w:rsidRPr="00701C86">
              <w:rPr>
                <w:rFonts w:ascii="Arial" w:hAnsi="Arial" w:cs="Arial"/>
                <w:color w:val="000000"/>
                <w:sz w:val="20"/>
                <w:szCs w:val="20"/>
              </w:rPr>
              <w:t>El Alto</w:t>
            </w:r>
            <w:r w:rsidRPr="00701C86">
              <w:rPr>
                <w:rFonts w:ascii="Arial" w:hAnsi="Arial" w:cs="Arial"/>
                <w:color w:val="000000"/>
                <w:sz w:val="20"/>
                <w:szCs w:val="20"/>
              </w:rPr>
              <w:t>.</w:t>
            </w:r>
          </w:p>
        </w:tc>
      </w:tr>
      <w:tr w:rsidR="00BF7736" w:rsidRPr="00701C86" w:rsidTr="003F2BB3">
        <w:trPr>
          <w:cantSplit/>
          <w:trHeight w:val="397"/>
        </w:trPr>
        <w:tc>
          <w:tcPr>
            <w:tcW w:w="5000" w:type="pct"/>
            <w:gridSpan w:val="6"/>
            <w:tcBorders>
              <w:bottom w:val="single" w:sz="4" w:space="0" w:color="auto"/>
            </w:tcBorders>
            <w:shd w:val="clear" w:color="auto" w:fill="B4C6E7"/>
            <w:vAlign w:val="center"/>
          </w:tcPr>
          <w:p w:rsidR="00BF7736" w:rsidRPr="00701C86" w:rsidRDefault="0080166C" w:rsidP="00CC0208">
            <w:pPr>
              <w:pStyle w:val="Textoindependiente3"/>
              <w:numPr>
                <w:ilvl w:val="0"/>
                <w:numId w:val="10"/>
              </w:numPr>
              <w:rPr>
                <w:b/>
                <w:bCs/>
                <w:sz w:val="20"/>
              </w:rPr>
            </w:pPr>
            <w:r w:rsidRPr="00701C86">
              <w:rPr>
                <w:b/>
                <w:bCs/>
                <w:sz w:val="20"/>
              </w:rPr>
              <w:t>PROCEDIMIENTO DE USO DEL SERVICIO</w:t>
            </w:r>
            <w:r w:rsidR="00897CE8">
              <w:rPr>
                <w:b/>
                <w:bCs/>
                <w:sz w:val="20"/>
              </w:rPr>
              <w:t xml:space="preserve"> </w:t>
            </w:r>
            <w:r w:rsidR="00897CE8">
              <w:rPr>
                <w:b/>
                <w:bCs/>
                <w:color w:val="000000"/>
                <w:sz w:val="20"/>
              </w:rPr>
              <w:t>(MANIFESTAR ACEPTACION)</w:t>
            </w:r>
          </w:p>
        </w:tc>
      </w:tr>
      <w:tr w:rsidR="00BF7736" w:rsidRPr="00701C86" w:rsidTr="00F13E66">
        <w:trPr>
          <w:cantSplit/>
          <w:trHeight w:val="77"/>
        </w:trPr>
        <w:tc>
          <w:tcPr>
            <w:tcW w:w="5000" w:type="pct"/>
            <w:gridSpan w:val="6"/>
            <w:tcBorders>
              <w:bottom w:val="single" w:sz="4" w:space="0" w:color="auto"/>
            </w:tcBorders>
            <w:vAlign w:val="center"/>
          </w:tcPr>
          <w:p w:rsidR="0080166C" w:rsidRPr="00701C86" w:rsidRDefault="002E45C6" w:rsidP="00F13E66">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El </w:t>
            </w:r>
            <w:r w:rsidR="006C40F2" w:rsidRPr="00701C86">
              <w:rPr>
                <w:rFonts w:ascii="Arial" w:hAnsi="Arial" w:cs="Arial"/>
                <w:color w:val="000000"/>
                <w:sz w:val="20"/>
                <w:szCs w:val="20"/>
              </w:rPr>
              <w:t xml:space="preserve">Tribunal Supremo </w:t>
            </w:r>
            <w:r w:rsidR="0080166C" w:rsidRPr="00701C86">
              <w:rPr>
                <w:rFonts w:ascii="Arial" w:hAnsi="Arial" w:cs="Arial"/>
                <w:color w:val="000000"/>
                <w:sz w:val="20"/>
                <w:szCs w:val="20"/>
              </w:rPr>
              <w:t xml:space="preserve">Electoral autorizará el uso del servicio de transporte mediante el formulario </w:t>
            </w:r>
            <w:r w:rsidR="0080166C" w:rsidRPr="00701C86">
              <w:rPr>
                <w:rFonts w:ascii="Arial" w:hAnsi="Arial" w:cs="Arial"/>
                <w:b/>
                <w:color w:val="000000"/>
                <w:sz w:val="20"/>
                <w:szCs w:val="20"/>
              </w:rPr>
              <w:t>“Autorización de Uso de Transporte”</w:t>
            </w:r>
            <w:r w:rsidR="0080166C" w:rsidRPr="00701C86">
              <w:rPr>
                <w:rFonts w:ascii="Arial" w:hAnsi="Arial" w:cs="Arial"/>
                <w:color w:val="000000"/>
                <w:sz w:val="20"/>
                <w:szCs w:val="20"/>
              </w:rPr>
              <w:t>, documento que será entregado debidamente firmado por el usuario al conductor del vehículo cuando haya sido transportado a su destino.</w:t>
            </w:r>
          </w:p>
          <w:p w:rsidR="0080166C" w:rsidRPr="00701C86" w:rsidRDefault="0080166C" w:rsidP="00F13E66">
            <w:pPr>
              <w:autoSpaceDE w:val="0"/>
              <w:autoSpaceDN w:val="0"/>
              <w:adjustRightInd w:val="0"/>
              <w:jc w:val="both"/>
              <w:rPr>
                <w:rFonts w:ascii="Arial" w:hAnsi="Arial" w:cs="Arial"/>
                <w:color w:val="000000"/>
                <w:sz w:val="20"/>
                <w:szCs w:val="20"/>
              </w:rPr>
            </w:pPr>
          </w:p>
          <w:p w:rsidR="00BF7736" w:rsidRPr="00701C86" w:rsidRDefault="0080166C" w:rsidP="0020530D">
            <w:pPr>
              <w:autoSpaceDE w:val="0"/>
              <w:autoSpaceDN w:val="0"/>
              <w:adjustRightInd w:val="0"/>
              <w:jc w:val="both"/>
              <w:rPr>
                <w:rFonts w:ascii="Arial" w:hAnsi="Arial" w:cs="Arial"/>
                <w:bCs/>
                <w:iCs/>
                <w:sz w:val="20"/>
                <w:szCs w:val="20"/>
              </w:rPr>
            </w:pPr>
            <w:r w:rsidRPr="00701C86">
              <w:rPr>
                <w:rFonts w:ascii="Arial" w:hAnsi="Arial" w:cs="Arial"/>
                <w:color w:val="000000"/>
                <w:sz w:val="20"/>
                <w:szCs w:val="20"/>
              </w:rPr>
              <w:t>La empresa pr</w:t>
            </w:r>
            <w:r w:rsidR="006C40F2" w:rsidRPr="00701C86">
              <w:rPr>
                <w:rFonts w:ascii="Arial" w:hAnsi="Arial" w:cs="Arial"/>
                <w:color w:val="000000"/>
                <w:sz w:val="20"/>
                <w:szCs w:val="20"/>
              </w:rPr>
              <w:t>esentará de forma mensual</w:t>
            </w:r>
            <w:r w:rsidRPr="00701C86">
              <w:rPr>
                <w:rFonts w:ascii="Arial" w:hAnsi="Arial" w:cs="Arial"/>
                <w:color w:val="000000"/>
                <w:sz w:val="20"/>
                <w:szCs w:val="20"/>
              </w:rPr>
              <w:t>, un detalle de los servicios prestados adjuntando como evidencia los Formularios entregados por los usuarios.</w:t>
            </w:r>
          </w:p>
        </w:tc>
      </w:tr>
      <w:bookmarkEnd w:id="0"/>
      <w:tr w:rsidR="0066722D" w:rsidRPr="00701C86" w:rsidTr="003F2BB3">
        <w:trPr>
          <w:cantSplit/>
          <w:trHeight w:val="397"/>
        </w:trPr>
        <w:tc>
          <w:tcPr>
            <w:tcW w:w="5000" w:type="pct"/>
            <w:gridSpan w:val="6"/>
            <w:tcBorders>
              <w:bottom w:val="single" w:sz="4" w:space="0" w:color="auto"/>
            </w:tcBorders>
            <w:shd w:val="clear" w:color="auto" w:fill="B4C6E7"/>
            <w:vAlign w:val="center"/>
          </w:tcPr>
          <w:p w:rsidR="0066722D" w:rsidRPr="00701C86" w:rsidRDefault="0066722D" w:rsidP="00CC0208">
            <w:pPr>
              <w:pStyle w:val="Textoindependiente3"/>
              <w:numPr>
                <w:ilvl w:val="0"/>
                <w:numId w:val="10"/>
              </w:numPr>
              <w:rPr>
                <w:b/>
                <w:bCs/>
                <w:sz w:val="20"/>
              </w:rPr>
            </w:pPr>
            <w:r w:rsidRPr="00701C86">
              <w:rPr>
                <w:b/>
                <w:bCs/>
                <w:sz w:val="20"/>
              </w:rPr>
              <w:t>PLAZO</w:t>
            </w:r>
            <w:r w:rsidR="008A5E99" w:rsidRPr="00701C86">
              <w:rPr>
                <w:b/>
                <w:bCs/>
                <w:sz w:val="20"/>
              </w:rPr>
              <w:t xml:space="preserve"> </w:t>
            </w:r>
            <w:r w:rsidR="008D66A9" w:rsidRPr="00701C86">
              <w:rPr>
                <w:b/>
                <w:bCs/>
                <w:sz w:val="20"/>
              </w:rPr>
              <w:t xml:space="preserve">DE PRESTACIÓN </w:t>
            </w:r>
            <w:r w:rsidR="008A5E99" w:rsidRPr="00701C86">
              <w:rPr>
                <w:b/>
                <w:bCs/>
                <w:sz w:val="20"/>
              </w:rPr>
              <w:t>DEL SERVICIO</w:t>
            </w:r>
            <w:r w:rsidR="00897CE8">
              <w:rPr>
                <w:b/>
                <w:bCs/>
                <w:sz w:val="20"/>
              </w:rPr>
              <w:t xml:space="preserve"> (ESPECIFICAR)</w:t>
            </w:r>
          </w:p>
        </w:tc>
      </w:tr>
      <w:tr w:rsidR="003D6F56" w:rsidRPr="00701C86" w:rsidTr="003A69B3">
        <w:trPr>
          <w:cantSplit/>
          <w:trHeight w:val="77"/>
        </w:trPr>
        <w:tc>
          <w:tcPr>
            <w:tcW w:w="5000" w:type="pct"/>
            <w:gridSpan w:val="6"/>
            <w:tcBorders>
              <w:bottom w:val="single" w:sz="4" w:space="0" w:color="auto"/>
            </w:tcBorders>
            <w:vAlign w:val="center"/>
          </w:tcPr>
          <w:p w:rsidR="00316A78" w:rsidRPr="00701C86" w:rsidRDefault="00B66AE5" w:rsidP="0020530D">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La prestación del servicio se </w:t>
            </w:r>
            <w:r w:rsidR="00BF7736" w:rsidRPr="00701C86">
              <w:rPr>
                <w:rFonts w:ascii="Arial" w:hAnsi="Arial" w:cs="Arial"/>
                <w:color w:val="000000"/>
                <w:sz w:val="20"/>
                <w:szCs w:val="20"/>
              </w:rPr>
              <w:t>inicia</w:t>
            </w:r>
            <w:r w:rsidRPr="00701C86">
              <w:rPr>
                <w:rFonts w:ascii="Arial" w:hAnsi="Arial" w:cs="Arial"/>
                <w:color w:val="000000"/>
                <w:sz w:val="20"/>
                <w:szCs w:val="20"/>
              </w:rPr>
              <w:t>rá a partir de la</w:t>
            </w:r>
            <w:r w:rsidR="002E45C6" w:rsidRPr="00701C86">
              <w:rPr>
                <w:rFonts w:ascii="Arial" w:hAnsi="Arial" w:cs="Arial"/>
                <w:color w:val="000000"/>
                <w:sz w:val="20"/>
                <w:szCs w:val="20"/>
              </w:rPr>
              <w:t xml:space="preserve"> suscripción </w:t>
            </w:r>
            <w:r w:rsidRPr="00701C86">
              <w:rPr>
                <w:rFonts w:ascii="Arial" w:hAnsi="Arial" w:cs="Arial"/>
                <w:color w:val="000000"/>
                <w:sz w:val="20"/>
                <w:szCs w:val="20"/>
              </w:rPr>
              <w:t>de la Orden de Servicio</w:t>
            </w:r>
            <w:r w:rsidR="002E45C6" w:rsidRPr="00701C86">
              <w:rPr>
                <w:rFonts w:ascii="Arial" w:hAnsi="Arial" w:cs="Arial"/>
                <w:color w:val="000000"/>
                <w:sz w:val="20"/>
                <w:szCs w:val="20"/>
              </w:rPr>
              <w:t xml:space="preserve"> hasta el </w:t>
            </w:r>
            <w:r w:rsidR="0020530D" w:rsidRPr="00701C86">
              <w:rPr>
                <w:rFonts w:ascii="Arial" w:hAnsi="Arial" w:cs="Arial"/>
                <w:color w:val="000000"/>
                <w:sz w:val="20"/>
                <w:szCs w:val="20"/>
              </w:rPr>
              <w:t>15</w:t>
            </w:r>
            <w:r w:rsidR="002E45C6" w:rsidRPr="00701C86">
              <w:rPr>
                <w:rFonts w:ascii="Arial" w:hAnsi="Arial" w:cs="Arial"/>
                <w:color w:val="000000"/>
                <w:sz w:val="20"/>
                <w:szCs w:val="20"/>
              </w:rPr>
              <w:t xml:space="preserve"> de </w:t>
            </w:r>
            <w:r w:rsidR="0020530D" w:rsidRPr="00701C86">
              <w:rPr>
                <w:rFonts w:ascii="Arial" w:hAnsi="Arial" w:cs="Arial"/>
                <w:color w:val="000000"/>
                <w:sz w:val="20"/>
                <w:szCs w:val="20"/>
              </w:rPr>
              <w:t xml:space="preserve">diciembre </w:t>
            </w:r>
            <w:r w:rsidR="002E45C6" w:rsidRPr="00701C86">
              <w:rPr>
                <w:rFonts w:ascii="Arial" w:hAnsi="Arial" w:cs="Arial"/>
                <w:color w:val="000000"/>
                <w:sz w:val="20"/>
                <w:szCs w:val="20"/>
              </w:rPr>
              <w:t>de 2020 o ha</w:t>
            </w:r>
            <w:r w:rsidRPr="00701C86">
              <w:rPr>
                <w:rFonts w:ascii="Arial" w:hAnsi="Arial" w:cs="Arial"/>
                <w:color w:val="000000"/>
                <w:sz w:val="20"/>
                <w:szCs w:val="20"/>
              </w:rPr>
              <w:t>sta que</w:t>
            </w:r>
            <w:r w:rsidR="00BF7736" w:rsidRPr="00701C86">
              <w:rPr>
                <w:rFonts w:ascii="Arial" w:hAnsi="Arial" w:cs="Arial"/>
                <w:color w:val="000000"/>
                <w:sz w:val="20"/>
                <w:szCs w:val="20"/>
              </w:rPr>
              <w:t xml:space="preserve"> se haya consumido la previsión presupuestaria</w:t>
            </w:r>
            <w:r w:rsidR="002E45C6" w:rsidRPr="00701C86">
              <w:rPr>
                <w:rFonts w:ascii="Arial" w:hAnsi="Arial" w:cs="Arial"/>
                <w:color w:val="000000"/>
                <w:sz w:val="20"/>
                <w:szCs w:val="20"/>
              </w:rPr>
              <w:t>.</w:t>
            </w:r>
          </w:p>
        </w:tc>
      </w:tr>
      <w:tr w:rsidR="00714CF9" w:rsidRPr="00701C86" w:rsidTr="003F2BB3">
        <w:trPr>
          <w:cantSplit/>
          <w:trHeight w:val="397"/>
        </w:trPr>
        <w:tc>
          <w:tcPr>
            <w:tcW w:w="5000" w:type="pct"/>
            <w:gridSpan w:val="6"/>
            <w:shd w:val="clear" w:color="auto" w:fill="B4C6E7"/>
            <w:vAlign w:val="center"/>
          </w:tcPr>
          <w:p w:rsidR="00714CF9" w:rsidRPr="00701C86" w:rsidRDefault="00714CF9" w:rsidP="00CC0208">
            <w:pPr>
              <w:pStyle w:val="Textoindependiente3"/>
              <w:numPr>
                <w:ilvl w:val="0"/>
                <w:numId w:val="10"/>
              </w:numPr>
              <w:rPr>
                <w:b/>
                <w:bCs/>
                <w:sz w:val="20"/>
              </w:rPr>
            </w:pPr>
            <w:r w:rsidRPr="00701C86">
              <w:rPr>
                <w:b/>
                <w:bCs/>
                <w:sz w:val="20"/>
              </w:rPr>
              <w:t>RESPONSABLE O COMISIÓN DE RECEPCIÓN</w:t>
            </w:r>
          </w:p>
        </w:tc>
      </w:tr>
      <w:tr w:rsidR="00714CF9" w:rsidRPr="00701C86" w:rsidTr="008D66A9">
        <w:trPr>
          <w:trHeight w:val="397"/>
        </w:trPr>
        <w:tc>
          <w:tcPr>
            <w:tcW w:w="5000" w:type="pct"/>
            <w:gridSpan w:val="6"/>
            <w:shd w:val="clear" w:color="auto" w:fill="auto"/>
            <w:vAlign w:val="center"/>
          </w:tcPr>
          <w:p w:rsidR="00714CF9" w:rsidRPr="00701C86" w:rsidRDefault="00714CF9" w:rsidP="00BF7736">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El Responsable o Comisión de Recepción será designado por el RP</w:t>
            </w:r>
            <w:r w:rsidR="002E45C6" w:rsidRPr="00701C86">
              <w:rPr>
                <w:rFonts w:ascii="Arial" w:hAnsi="Arial" w:cs="Arial"/>
                <w:color w:val="000000"/>
                <w:sz w:val="20"/>
                <w:szCs w:val="20"/>
              </w:rPr>
              <w:t>CD</w:t>
            </w:r>
            <w:r w:rsidRPr="00701C86">
              <w:rPr>
                <w:rFonts w:ascii="Arial" w:hAnsi="Arial" w:cs="Arial"/>
                <w:color w:val="000000"/>
                <w:sz w:val="20"/>
                <w:szCs w:val="20"/>
              </w:rPr>
              <w:t xml:space="preserve"> y se encargará de realizar el seguimiento al servicio contratado</w:t>
            </w:r>
            <w:r w:rsidR="00BF7736" w:rsidRPr="00701C86">
              <w:rPr>
                <w:rFonts w:ascii="Arial" w:hAnsi="Arial" w:cs="Arial"/>
                <w:color w:val="000000"/>
                <w:sz w:val="20"/>
                <w:szCs w:val="20"/>
              </w:rPr>
              <w:t>,</w:t>
            </w:r>
            <w:r w:rsidRPr="00701C86">
              <w:rPr>
                <w:rFonts w:ascii="Arial" w:hAnsi="Arial" w:cs="Arial"/>
                <w:color w:val="000000"/>
                <w:sz w:val="20"/>
                <w:szCs w:val="20"/>
              </w:rPr>
              <w:t xml:space="preserve"> a cuyo efecto realizará las siguientes funciones:</w:t>
            </w:r>
          </w:p>
          <w:p w:rsidR="00714CF9" w:rsidRPr="00701C86" w:rsidRDefault="00714CF9" w:rsidP="00BF7736">
            <w:pPr>
              <w:autoSpaceDE w:val="0"/>
              <w:autoSpaceDN w:val="0"/>
              <w:adjustRightInd w:val="0"/>
              <w:jc w:val="both"/>
              <w:rPr>
                <w:rFonts w:ascii="Arial" w:hAnsi="Arial" w:cs="Arial"/>
                <w:color w:val="000000"/>
                <w:sz w:val="20"/>
                <w:szCs w:val="20"/>
              </w:rPr>
            </w:pPr>
          </w:p>
          <w:p w:rsidR="00714CF9" w:rsidRPr="00701C86" w:rsidRDefault="00714CF9" w:rsidP="00BF7736">
            <w:pPr>
              <w:numPr>
                <w:ilvl w:val="0"/>
                <w:numId w:val="29"/>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Efectuar la recepción del servicio y dar su conformidad verificando el cumplimiento de las especificaciones técnicas.</w:t>
            </w:r>
          </w:p>
          <w:p w:rsidR="002E45C6" w:rsidRPr="00701C86" w:rsidRDefault="0037403B" w:rsidP="00BA6036">
            <w:pPr>
              <w:numPr>
                <w:ilvl w:val="0"/>
                <w:numId w:val="29"/>
              </w:num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Emitir el informe de c</w:t>
            </w:r>
            <w:r w:rsidR="002E45C6" w:rsidRPr="00701C86">
              <w:rPr>
                <w:rFonts w:ascii="Arial" w:hAnsi="Arial" w:cs="Arial"/>
                <w:color w:val="000000"/>
                <w:sz w:val="20"/>
                <w:szCs w:val="20"/>
              </w:rPr>
              <w:t>onformidad, cuando corresponda.</w:t>
            </w:r>
          </w:p>
          <w:p w:rsidR="00714CF9" w:rsidRPr="009F5387" w:rsidRDefault="0037403B" w:rsidP="0020530D">
            <w:pPr>
              <w:numPr>
                <w:ilvl w:val="0"/>
                <w:numId w:val="29"/>
              </w:numPr>
              <w:autoSpaceDE w:val="0"/>
              <w:autoSpaceDN w:val="0"/>
              <w:adjustRightInd w:val="0"/>
              <w:jc w:val="both"/>
              <w:rPr>
                <w:rFonts w:ascii="Arial" w:hAnsi="Arial" w:cs="Arial"/>
                <w:b/>
                <w:bCs/>
                <w:sz w:val="20"/>
                <w:szCs w:val="20"/>
              </w:rPr>
            </w:pPr>
            <w:r w:rsidRPr="00701C86">
              <w:rPr>
                <w:rFonts w:ascii="Arial" w:hAnsi="Arial" w:cs="Arial"/>
                <w:color w:val="000000"/>
                <w:sz w:val="20"/>
                <w:szCs w:val="20"/>
              </w:rPr>
              <w:t>Emitir el informe de disconformidad, cuando corresponda.</w:t>
            </w:r>
          </w:p>
          <w:p w:rsidR="009F5387" w:rsidRPr="00701C86" w:rsidRDefault="009F5387" w:rsidP="009F5387">
            <w:pPr>
              <w:autoSpaceDE w:val="0"/>
              <w:autoSpaceDN w:val="0"/>
              <w:adjustRightInd w:val="0"/>
              <w:ind w:left="720"/>
              <w:jc w:val="both"/>
              <w:rPr>
                <w:rFonts w:ascii="Arial" w:hAnsi="Arial" w:cs="Arial"/>
                <w:b/>
                <w:bCs/>
                <w:sz w:val="20"/>
                <w:szCs w:val="20"/>
              </w:rPr>
            </w:pPr>
          </w:p>
        </w:tc>
      </w:tr>
      <w:tr w:rsidR="008A5E99" w:rsidRPr="00701C86" w:rsidTr="003F2BB3">
        <w:trPr>
          <w:cantSplit/>
          <w:trHeight w:val="397"/>
        </w:trPr>
        <w:tc>
          <w:tcPr>
            <w:tcW w:w="5000" w:type="pct"/>
            <w:gridSpan w:val="6"/>
            <w:shd w:val="clear" w:color="auto" w:fill="B4C6E7"/>
            <w:vAlign w:val="center"/>
          </w:tcPr>
          <w:p w:rsidR="008A5E99" w:rsidRPr="00701C86" w:rsidRDefault="00051C22" w:rsidP="00CC0208">
            <w:pPr>
              <w:pStyle w:val="Textoindependiente3"/>
              <w:numPr>
                <w:ilvl w:val="0"/>
                <w:numId w:val="10"/>
              </w:numPr>
              <w:rPr>
                <w:b/>
                <w:bCs/>
                <w:sz w:val="20"/>
              </w:rPr>
            </w:pPr>
            <w:r w:rsidRPr="00701C86">
              <w:rPr>
                <w:b/>
                <w:bCs/>
                <w:sz w:val="20"/>
              </w:rPr>
              <w:t>INCUMPLIMIENTO</w:t>
            </w:r>
          </w:p>
        </w:tc>
      </w:tr>
      <w:tr w:rsidR="008A5E99" w:rsidRPr="00701C86" w:rsidTr="008A5E99">
        <w:trPr>
          <w:cantSplit/>
          <w:trHeight w:val="397"/>
        </w:trPr>
        <w:tc>
          <w:tcPr>
            <w:tcW w:w="5000" w:type="pct"/>
            <w:gridSpan w:val="6"/>
            <w:shd w:val="clear" w:color="auto" w:fill="auto"/>
            <w:vAlign w:val="center"/>
          </w:tcPr>
          <w:p w:rsidR="009F5387" w:rsidRPr="009F5387" w:rsidRDefault="009F5387" w:rsidP="009F5387">
            <w:pPr>
              <w:autoSpaceDE w:val="0"/>
              <w:autoSpaceDN w:val="0"/>
              <w:adjustRightInd w:val="0"/>
              <w:jc w:val="both"/>
              <w:rPr>
                <w:rFonts w:ascii="Arial" w:hAnsi="Arial" w:cs="Arial"/>
                <w:color w:val="000000"/>
                <w:sz w:val="20"/>
                <w:szCs w:val="20"/>
              </w:rPr>
            </w:pPr>
            <w:r w:rsidRPr="009F5387">
              <w:rPr>
                <w:rFonts w:ascii="Arial" w:hAnsi="Arial" w:cs="Arial"/>
                <w:color w:val="000000"/>
                <w:sz w:val="20"/>
                <w:szCs w:val="20"/>
              </w:rPr>
              <w:t xml:space="preserve">En caso de incumplimiento en el plazo de entrega se dejará sin efecto la Orden de </w:t>
            </w:r>
            <w:r>
              <w:rPr>
                <w:rFonts w:ascii="Arial" w:hAnsi="Arial" w:cs="Arial"/>
                <w:color w:val="000000"/>
                <w:sz w:val="20"/>
                <w:szCs w:val="20"/>
              </w:rPr>
              <w:t>Servicio</w:t>
            </w:r>
            <w:r w:rsidRPr="009F5387">
              <w:rPr>
                <w:rFonts w:ascii="Arial" w:hAnsi="Arial" w:cs="Arial"/>
                <w:color w:val="000000"/>
                <w:sz w:val="20"/>
                <w:szCs w:val="20"/>
              </w:rPr>
              <w:t xml:space="preserve"> y si el monto es mayor a Bs 20.000,00 se registrará el incumplimiento en el SICOES. </w:t>
            </w:r>
          </w:p>
          <w:p w:rsidR="009F5387" w:rsidRPr="009F5387" w:rsidRDefault="009F5387" w:rsidP="009F5387">
            <w:pPr>
              <w:autoSpaceDE w:val="0"/>
              <w:autoSpaceDN w:val="0"/>
              <w:adjustRightInd w:val="0"/>
              <w:jc w:val="both"/>
              <w:rPr>
                <w:rFonts w:ascii="Arial" w:hAnsi="Arial" w:cs="Arial"/>
                <w:color w:val="000000"/>
                <w:sz w:val="20"/>
                <w:szCs w:val="20"/>
              </w:rPr>
            </w:pPr>
          </w:p>
          <w:p w:rsidR="008A5E99" w:rsidRPr="00701C86" w:rsidRDefault="009F5387" w:rsidP="009F5387">
            <w:pPr>
              <w:pStyle w:val="Textoindependiente3"/>
              <w:rPr>
                <w:b/>
                <w:bCs/>
                <w:sz w:val="20"/>
              </w:rPr>
            </w:pPr>
            <w:r w:rsidRPr="009F5387">
              <w:rPr>
                <w:color w:val="000000"/>
                <w:sz w:val="20"/>
              </w:rPr>
              <w:t xml:space="preserve">Para tal efecto, una vez emitido el Informe de Disconformidad la Unidad Solicitante deberá emitir un Informe Técnico al Responsable Proceso de Contratación, el mismo que dejará sin efecto la Orden de </w:t>
            </w:r>
            <w:r>
              <w:rPr>
                <w:color w:val="000000"/>
                <w:sz w:val="20"/>
              </w:rPr>
              <w:t>Servicio</w:t>
            </w:r>
            <w:r w:rsidRPr="009F5387">
              <w:rPr>
                <w:color w:val="000000"/>
                <w:sz w:val="20"/>
              </w:rPr>
              <w:t>.</w:t>
            </w:r>
          </w:p>
        </w:tc>
      </w:tr>
      <w:tr w:rsidR="0066722D" w:rsidRPr="00701C86" w:rsidTr="003F2BB3">
        <w:trPr>
          <w:cantSplit/>
          <w:trHeight w:val="397"/>
        </w:trPr>
        <w:tc>
          <w:tcPr>
            <w:tcW w:w="5000" w:type="pct"/>
            <w:gridSpan w:val="6"/>
            <w:shd w:val="clear" w:color="auto" w:fill="B4C6E7"/>
            <w:vAlign w:val="center"/>
          </w:tcPr>
          <w:p w:rsidR="0066722D" w:rsidRPr="00701C86" w:rsidRDefault="008A5E99" w:rsidP="00CC0208">
            <w:pPr>
              <w:pStyle w:val="Textoindependiente3"/>
              <w:numPr>
                <w:ilvl w:val="0"/>
                <w:numId w:val="10"/>
              </w:numPr>
              <w:rPr>
                <w:b/>
                <w:bCs/>
                <w:sz w:val="20"/>
              </w:rPr>
            </w:pPr>
            <w:r w:rsidRPr="00701C86">
              <w:rPr>
                <w:b/>
                <w:bCs/>
                <w:sz w:val="20"/>
              </w:rPr>
              <w:lastRenderedPageBreak/>
              <w:t>FORMA DE PAGO</w:t>
            </w:r>
          </w:p>
        </w:tc>
      </w:tr>
      <w:tr w:rsidR="003D6F56" w:rsidRPr="00701C86" w:rsidTr="003A69B3">
        <w:trPr>
          <w:cantSplit/>
          <w:trHeight w:val="533"/>
        </w:trPr>
        <w:tc>
          <w:tcPr>
            <w:tcW w:w="5000" w:type="pct"/>
            <w:gridSpan w:val="6"/>
            <w:tcBorders>
              <w:bottom w:val="single" w:sz="4" w:space="0" w:color="auto"/>
            </w:tcBorders>
            <w:vAlign w:val="center"/>
          </w:tcPr>
          <w:p w:rsidR="00BF7736" w:rsidRPr="00701C86" w:rsidRDefault="00BF7736" w:rsidP="00BF7736">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Los pagos podrán ser mensuales previa presentación de los formularios de Uso de Transporte debidamente autorizados, junto con un detalle de los mismos que s</w:t>
            </w:r>
            <w:r w:rsidR="002E45C6" w:rsidRPr="00701C86">
              <w:rPr>
                <w:rFonts w:ascii="Arial" w:hAnsi="Arial" w:cs="Arial"/>
                <w:color w:val="000000"/>
                <w:sz w:val="20"/>
                <w:szCs w:val="20"/>
              </w:rPr>
              <w:t>erá presentado en medio impreso</w:t>
            </w:r>
            <w:r w:rsidR="002202F8" w:rsidRPr="00701C86">
              <w:rPr>
                <w:rFonts w:ascii="Arial" w:hAnsi="Arial" w:cs="Arial"/>
                <w:color w:val="000000"/>
                <w:sz w:val="20"/>
                <w:szCs w:val="20"/>
              </w:rPr>
              <w:t xml:space="preserve"> y magnético</w:t>
            </w:r>
            <w:r w:rsidR="002E45C6" w:rsidRPr="00701C86">
              <w:rPr>
                <w:rFonts w:ascii="Arial" w:hAnsi="Arial" w:cs="Arial"/>
                <w:color w:val="000000"/>
                <w:sz w:val="20"/>
                <w:szCs w:val="20"/>
              </w:rPr>
              <w:t>.</w:t>
            </w:r>
          </w:p>
          <w:p w:rsidR="00BF7736" w:rsidRPr="00701C86" w:rsidRDefault="00BF7736" w:rsidP="00BF7736">
            <w:pPr>
              <w:autoSpaceDE w:val="0"/>
              <w:autoSpaceDN w:val="0"/>
              <w:adjustRightInd w:val="0"/>
              <w:jc w:val="both"/>
              <w:rPr>
                <w:rFonts w:ascii="Arial" w:hAnsi="Arial" w:cs="Arial"/>
                <w:color w:val="000000"/>
                <w:sz w:val="20"/>
                <w:szCs w:val="20"/>
              </w:rPr>
            </w:pPr>
          </w:p>
          <w:p w:rsidR="003D6F56" w:rsidRPr="00701C86" w:rsidRDefault="003D6F56" w:rsidP="00BF7736">
            <w:pPr>
              <w:autoSpaceDE w:val="0"/>
              <w:autoSpaceDN w:val="0"/>
              <w:adjustRightInd w:val="0"/>
              <w:jc w:val="both"/>
              <w:rPr>
                <w:rFonts w:ascii="Arial" w:hAnsi="Arial" w:cs="Arial"/>
                <w:color w:val="000000"/>
                <w:sz w:val="20"/>
                <w:szCs w:val="20"/>
              </w:rPr>
            </w:pPr>
            <w:r w:rsidRPr="00701C86">
              <w:rPr>
                <w:rFonts w:ascii="Arial" w:hAnsi="Arial" w:cs="Arial"/>
                <w:color w:val="000000"/>
                <w:sz w:val="20"/>
                <w:szCs w:val="20"/>
              </w:rPr>
              <w:t xml:space="preserve">El pago se realizará vía SIGEP, previo Informe de conformidad (emitido por el responsable / comisión de recepción), </w:t>
            </w:r>
            <w:r w:rsidR="002E45C6" w:rsidRPr="00701C86">
              <w:rPr>
                <w:rFonts w:ascii="Arial" w:hAnsi="Arial" w:cs="Arial"/>
                <w:color w:val="000000"/>
                <w:sz w:val="20"/>
                <w:szCs w:val="20"/>
              </w:rPr>
              <w:t xml:space="preserve">conciliación </w:t>
            </w:r>
            <w:r w:rsidRPr="00701C86">
              <w:rPr>
                <w:rFonts w:ascii="Arial" w:hAnsi="Arial" w:cs="Arial"/>
                <w:color w:val="000000"/>
                <w:sz w:val="20"/>
                <w:szCs w:val="20"/>
              </w:rPr>
              <w:t>y remisión de factura.</w:t>
            </w:r>
          </w:p>
          <w:p w:rsidR="003D6F56" w:rsidRPr="00701C86" w:rsidRDefault="003D6F56" w:rsidP="003D6F56">
            <w:pPr>
              <w:pStyle w:val="Textoindependiente3"/>
              <w:ind w:left="28"/>
              <w:rPr>
                <w:iCs/>
                <w:sz w:val="20"/>
              </w:rPr>
            </w:pPr>
          </w:p>
        </w:tc>
      </w:tr>
    </w:tbl>
    <w:p w:rsidR="007F0082" w:rsidRPr="00701C86" w:rsidRDefault="007F0082" w:rsidP="00B112C8">
      <w:pPr>
        <w:ind w:left="-360"/>
        <w:jc w:val="both"/>
        <w:rPr>
          <w:rFonts w:ascii="Arial" w:hAnsi="Arial" w:cs="Arial"/>
          <w:sz w:val="20"/>
          <w:szCs w:val="20"/>
          <w:lang w:val="es-ES_tradnl"/>
        </w:rPr>
      </w:pPr>
    </w:p>
    <w:p w:rsidR="00A315A4" w:rsidRPr="00701C86" w:rsidRDefault="00A315A4" w:rsidP="00B112C8">
      <w:pPr>
        <w:ind w:left="-360"/>
        <w:jc w:val="both"/>
        <w:rPr>
          <w:rFonts w:ascii="Arial" w:hAnsi="Arial" w:cs="Arial"/>
          <w:sz w:val="20"/>
          <w:szCs w:val="20"/>
          <w:lang w:val="es-ES_tradnl"/>
        </w:rPr>
      </w:pPr>
    </w:p>
    <w:p w:rsidR="007F0082" w:rsidRDefault="007F0082" w:rsidP="00B112C8">
      <w:pPr>
        <w:ind w:left="-360"/>
        <w:jc w:val="both"/>
        <w:rPr>
          <w:rFonts w:ascii="Arial" w:hAnsi="Arial" w:cs="Arial"/>
          <w:sz w:val="20"/>
          <w:szCs w:val="20"/>
          <w:lang w:val="es-ES_tradnl"/>
        </w:rPr>
      </w:pPr>
    </w:p>
    <w:p w:rsidR="009F5387" w:rsidRDefault="009F5387" w:rsidP="00B112C8">
      <w:pPr>
        <w:ind w:left="-360"/>
        <w:jc w:val="both"/>
        <w:rPr>
          <w:rFonts w:ascii="Arial" w:hAnsi="Arial" w:cs="Arial"/>
          <w:sz w:val="20"/>
          <w:szCs w:val="20"/>
          <w:lang w:val="es-ES_tradnl"/>
        </w:rPr>
      </w:pPr>
    </w:p>
    <w:p w:rsidR="009F5387" w:rsidRDefault="009F5387" w:rsidP="00B112C8">
      <w:pPr>
        <w:ind w:left="-360"/>
        <w:jc w:val="both"/>
        <w:rPr>
          <w:rFonts w:ascii="Arial" w:hAnsi="Arial" w:cs="Arial"/>
          <w:sz w:val="20"/>
          <w:szCs w:val="20"/>
          <w:lang w:val="es-ES_tradnl"/>
        </w:rPr>
      </w:pPr>
    </w:p>
    <w:p w:rsidR="009F5387" w:rsidRPr="00701C86" w:rsidRDefault="009F5387" w:rsidP="00B112C8">
      <w:pPr>
        <w:ind w:left="-360"/>
        <w:jc w:val="both"/>
        <w:rPr>
          <w:rFonts w:ascii="Arial" w:hAnsi="Arial" w:cs="Arial"/>
          <w:sz w:val="20"/>
          <w:szCs w:val="20"/>
          <w:lang w:val="es-ES_tradnl"/>
        </w:rPr>
      </w:pPr>
    </w:p>
    <w:p w:rsidR="003D2FE7" w:rsidRPr="00701C86" w:rsidRDefault="003D2FE7" w:rsidP="006473CF">
      <w:pPr>
        <w:jc w:val="both"/>
        <w:rPr>
          <w:rFonts w:ascii="Arial" w:hAnsi="Arial" w:cs="Arial"/>
          <w:sz w:val="20"/>
          <w:szCs w:val="20"/>
        </w:rPr>
      </w:pPr>
      <w:bookmarkStart w:id="1" w:name="_GoBack"/>
      <w:bookmarkEnd w:id="1"/>
    </w:p>
    <w:sectPr w:rsidR="003D2FE7" w:rsidRPr="00701C86" w:rsidSect="003D2FE7">
      <w:headerReference w:type="default" r:id="rId12"/>
      <w:footerReference w:type="default" r:id="rId13"/>
      <w:pgSz w:w="12242" w:h="15842" w:code="1"/>
      <w:pgMar w:top="1310" w:right="722" w:bottom="1438"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07" w:rsidRDefault="00BF6107">
      <w:r>
        <w:separator/>
      </w:r>
    </w:p>
  </w:endnote>
  <w:endnote w:type="continuationSeparator" w:id="0">
    <w:p w:rsidR="00BF6107" w:rsidRDefault="00BF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90" w:rsidRDefault="00C84990">
    <w:pPr>
      <w:pStyle w:val="Piedepgina"/>
      <w:framePr w:wrap="around" w:vAnchor="text" w:hAnchor="margin" w:xAlign="right" w:y="1"/>
      <w:rPr>
        <w:rStyle w:val="Nmerodepgina"/>
        <w:sz w:val="16"/>
      </w:rPr>
    </w:pPr>
  </w:p>
  <w:p w:rsidR="00C84990" w:rsidRDefault="00C84990">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07" w:rsidRDefault="00BF6107">
      <w:r>
        <w:separator/>
      </w:r>
    </w:p>
  </w:footnote>
  <w:footnote w:type="continuationSeparator" w:id="0">
    <w:p w:rsidR="00BF6107" w:rsidRDefault="00BF6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90" w:rsidRDefault="00C84990" w:rsidP="00503231">
    <w:pPr>
      <w:pStyle w:val="Encabezado"/>
      <w:ind w:left="-360"/>
      <w:jc w:val="center"/>
    </w:pPr>
  </w:p>
  <w:p w:rsidR="00C84990" w:rsidRDefault="00C84990">
    <w:pPr>
      <w:pStyle w:val="Encabezado"/>
      <w:jc w:val="center"/>
    </w:pPr>
    <w:r>
      <w:rPr>
        <w:noProof/>
        <w:lang w:val="es-BO" w:eastAsia="es-BO"/>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72390</wp:posOffset>
          </wp:positionV>
          <wp:extent cx="2047875" cy="734060"/>
          <wp:effectExtent l="0" t="0" r="9525" b="889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340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C84990" w:rsidRDefault="00C84990">
    <w:pPr>
      <w:pStyle w:val="Encabezado"/>
    </w:pPr>
  </w:p>
  <w:p w:rsidR="00C84990" w:rsidRDefault="00C84990">
    <w:pPr>
      <w:pStyle w:val="Encabezado"/>
    </w:pPr>
  </w:p>
  <w:p w:rsidR="00C84990" w:rsidRDefault="00C84990">
    <w:pPr>
      <w:pStyle w:val="Encabezado"/>
      <w:jc w:val="center"/>
      <w:rPr>
        <w:sz w:val="16"/>
      </w:rPr>
    </w:pPr>
    <w:r>
      <w:rPr>
        <w:sz w:val="16"/>
      </w:rPr>
      <w:t xml:space="preserve">           </w:t>
    </w:r>
  </w:p>
  <w:p w:rsidR="00C84990" w:rsidRDefault="00C84990">
    <w:pPr>
      <w:pStyle w:val="Encabezado"/>
      <w:jc w:val="center"/>
      <w:rPr>
        <w:sz w:val="4"/>
      </w:rPr>
    </w:pPr>
  </w:p>
  <w:p w:rsidR="00C84990" w:rsidRDefault="00C84990">
    <w:pPr>
      <w:pStyle w:val="Encabezado"/>
      <w:jc w:val="center"/>
      <w:rPr>
        <w:rFonts w:ascii="Monotype Corsiva" w:hAnsi="Monotype Corsiva"/>
        <w:sz w:val="32"/>
      </w:rPr>
    </w:pPr>
  </w:p>
  <w:p w:rsidR="00C84990" w:rsidRDefault="00C84990">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A8D696F"/>
    <w:multiLevelType w:val="hybridMultilevel"/>
    <w:tmpl w:val="A4AE45DA"/>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C205465"/>
    <w:multiLevelType w:val="hybridMultilevel"/>
    <w:tmpl w:val="1FB6E76A"/>
    <w:lvl w:ilvl="0" w:tplc="D2E8AEF2">
      <w:start w:val="3"/>
      <w:numFmt w:val="bullet"/>
      <w:lvlText w:val="-"/>
      <w:lvlJc w:val="left"/>
      <w:pPr>
        <w:ind w:left="420" w:hanging="360"/>
      </w:pPr>
      <w:rPr>
        <w:rFonts w:ascii="Arial" w:eastAsia="Calibri"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F5F5CDB"/>
    <w:multiLevelType w:val="hybridMultilevel"/>
    <w:tmpl w:val="0114A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42C0C6B"/>
    <w:multiLevelType w:val="hybridMultilevel"/>
    <w:tmpl w:val="2C449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C756127"/>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0F64474"/>
    <w:multiLevelType w:val="hybridMultilevel"/>
    <w:tmpl w:val="A59CD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36736AD"/>
    <w:multiLevelType w:val="hybridMultilevel"/>
    <w:tmpl w:val="8E9A4D44"/>
    <w:lvl w:ilvl="0" w:tplc="41FAA6B8">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3">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4">
    <w:nsid w:val="3A440C8A"/>
    <w:multiLevelType w:val="hybridMultilevel"/>
    <w:tmpl w:val="300A4C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B142B06"/>
    <w:multiLevelType w:val="hybridMultilevel"/>
    <w:tmpl w:val="F098C1FE"/>
    <w:lvl w:ilvl="0" w:tplc="2346B2CC">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B9E6A0F"/>
    <w:multiLevelType w:val="hybridMultilevel"/>
    <w:tmpl w:val="91608798"/>
    <w:lvl w:ilvl="0" w:tplc="08EEDD0C">
      <w:start w:val="1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FD91B45"/>
    <w:multiLevelType w:val="hybridMultilevel"/>
    <w:tmpl w:val="99B6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0B325D3"/>
    <w:multiLevelType w:val="hybridMultilevel"/>
    <w:tmpl w:val="5EDCB360"/>
    <w:lvl w:ilvl="0" w:tplc="057E072C">
      <w:start w:val="3"/>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81146D4"/>
    <w:multiLevelType w:val="hybridMultilevel"/>
    <w:tmpl w:val="1346A75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870195F"/>
    <w:multiLevelType w:val="singleLevel"/>
    <w:tmpl w:val="38C2B268"/>
    <w:lvl w:ilvl="0">
      <w:numFmt w:val="decimal"/>
      <w:pStyle w:val="Ttulo9"/>
      <w:lvlText w:val=""/>
      <w:lvlJc w:val="left"/>
    </w:lvl>
  </w:abstractNum>
  <w:abstractNum w:abstractNumId="23">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1C91C4D"/>
    <w:multiLevelType w:val="hybridMultilevel"/>
    <w:tmpl w:val="8E9A4D44"/>
    <w:lvl w:ilvl="0" w:tplc="41FAA6B8">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5">
    <w:nsid w:val="6D7B67B3"/>
    <w:multiLevelType w:val="hybridMultilevel"/>
    <w:tmpl w:val="F61C4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37E7105"/>
    <w:multiLevelType w:val="hybridMultilevel"/>
    <w:tmpl w:val="2E6C52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7F13934"/>
    <w:multiLevelType w:val="hybridMultilevel"/>
    <w:tmpl w:val="2D3CC254"/>
    <w:lvl w:ilvl="0" w:tplc="1EA8677A">
      <w:start w:val="2"/>
      <w:numFmt w:val="bullet"/>
      <w:lvlText w:val="-"/>
      <w:lvlJc w:val="left"/>
      <w:pPr>
        <w:ind w:left="780" w:hanging="360"/>
      </w:pPr>
      <w:rPr>
        <w:rFonts w:ascii="Arial" w:eastAsia="Times New Roman" w:hAnsi="Arial" w:cs="Aria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0">
    <w:nsid w:val="7D2C479D"/>
    <w:multiLevelType w:val="hybridMultilevel"/>
    <w:tmpl w:val="086A0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3"/>
  </w:num>
  <w:num w:numId="4">
    <w:abstractNumId w:val="22"/>
  </w:num>
  <w:num w:numId="5">
    <w:abstractNumId w:val="5"/>
  </w:num>
  <w:num w:numId="6">
    <w:abstractNumId w:val="15"/>
  </w:num>
  <w:num w:numId="7">
    <w:abstractNumId w:val="3"/>
  </w:num>
  <w:num w:numId="8">
    <w:abstractNumId w:val="9"/>
  </w:num>
  <w:num w:numId="9">
    <w:abstractNumId w:val="20"/>
  </w:num>
  <w:num w:numId="10">
    <w:abstractNumId w:val="28"/>
  </w:num>
  <w:num w:numId="11">
    <w:abstractNumId w:val="1"/>
  </w:num>
  <w:num w:numId="12">
    <w:abstractNumId w:val="19"/>
  </w:num>
  <w:num w:numId="13">
    <w:abstractNumId w:val="18"/>
  </w:num>
  <w:num w:numId="14">
    <w:abstractNumId w:val="0"/>
  </w:num>
  <w:num w:numId="15">
    <w:abstractNumId w:val="11"/>
  </w:num>
  <w:num w:numId="16">
    <w:abstractNumId w:val="8"/>
  </w:num>
  <w:num w:numId="17">
    <w:abstractNumId w:val="21"/>
  </w:num>
  <w:num w:numId="18">
    <w:abstractNumId w:val="29"/>
  </w:num>
  <w:num w:numId="19">
    <w:abstractNumId w:val="26"/>
  </w:num>
  <w:num w:numId="20">
    <w:abstractNumId w:val="2"/>
  </w:num>
  <w:num w:numId="21">
    <w:abstractNumId w:val="24"/>
  </w:num>
  <w:num w:numId="22">
    <w:abstractNumId w:val="16"/>
  </w:num>
  <w:num w:numId="23">
    <w:abstractNumId w:val="12"/>
  </w:num>
  <w:num w:numId="24">
    <w:abstractNumId w:val="7"/>
  </w:num>
  <w:num w:numId="25">
    <w:abstractNumId w:val="4"/>
  </w:num>
  <w:num w:numId="26">
    <w:abstractNumId w:val="17"/>
  </w:num>
  <w:num w:numId="27">
    <w:abstractNumId w:val="30"/>
  </w:num>
  <w:num w:numId="28">
    <w:abstractNumId w:val="10"/>
  </w:num>
  <w:num w:numId="29">
    <w:abstractNumId w:val="25"/>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263DD"/>
    <w:rsid w:val="0002648C"/>
    <w:rsid w:val="00032B6C"/>
    <w:rsid w:val="00051C22"/>
    <w:rsid w:val="000624BE"/>
    <w:rsid w:val="00064157"/>
    <w:rsid w:val="0008005C"/>
    <w:rsid w:val="00096167"/>
    <w:rsid w:val="000A13AE"/>
    <w:rsid w:val="000C726B"/>
    <w:rsid w:val="000E6692"/>
    <w:rsid w:val="000F135C"/>
    <w:rsid w:val="00111251"/>
    <w:rsid w:val="00156757"/>
    <w:rsid w:val="0017788D"/>
    <w:rsid w:val="00184633"/>
    <w:rsid w:val="00184A14"/>
    <w:rsid w:val="00192130"/>
    <w:rsid w:val="001A5AFC"/>
    <w:rsid w:val="001D22C0"/>
    <w:rsid w:val="001F50B0"/>
    <w:rsid w:val="00201C27"/>
    <w:rsid w:val="0020530D"/>
    <w:rsid w:val="00214DCA"/>
    <w:rsid w:val="002202F8"/>
    <w:rsid w:val="002225FA"/>
    <w:rsid w:val="00222EC6"/>
    <w:rsid w:val="002376D8"/>
    <w:rsid w:val="00247440"/>
    <w:rsid w:val="0026301B"/>
    <w:rsid w:val="0026532E"/>
    <w:rsid w:val="00275EDD"/>
    <w:rsid w:val="002A4B49"/>
    <w:rsid w:val="002E45C6"/>
    <w:rsid w:val="002F795E"/>
    <w:rsid w:val="00312A4B"/>
    <w:rsid w:val="00316A78"/>
    <w:rsid w:val="00322ADA"/>
    <w:rsid w:val="0034657B"/>
    <w:rsid w:val="00347401"/>
    <w:rsid w:val="00361B20"/>
    <w:rsid w:val="00363BB6"/>
    <w:rsid w:val="0037403B"/>
    <w:rsid w:val="00392C4D"/>
    <w:rsid w:val="003A0F8E"/>
    <w:rsid w:val="003A69B3"/>
    <w:rsid w:val="003C1A7F"/>
    <w:rsid w:val="003C5F0F"/>
    <w:rsid w:val="003D2FE7"/>
    <w:rsid w:val="003D6F56"/>
    <w:rsid w:val="003F2BB3"/>
    <w:rsid w:val="003F778E"/>
    <w:rsid w:val="00420689"/>
    <w:rsid w:val="00423BA9"/>
    <w:rsid w:val="004421B9"/>
    <w:rsid w:val="00465643"/>
    <w:rsid w:val="00480BED"/>
    <w:rsid w:val="004A1382"/>
    <w:rsid w:val="004B0CC4"/>
    <w:rsid w:val="004B6CFD"/>
    <w:rsid w:val="004D2C15"/>
    <w:rsid w:val="004F580B"/>
    <w:rsid w:val="004F653A"/>
    <w:rsid w:val="00503231"/>
    <w:rsid w:val="005212B0"/>
    <w:rsid w:val="00543CB2"/>
    <w:rsid w:val="0054412E"/>
    <w:rsid w:val="00583AD6"/>
    <w:rsid w:val="00594A99"/>
    <w:rsid w:val="005D07E8"/>
    <w:rsid w:val="005D7961"/>
    <w:rsid w:val="006115BB"/>
    <w:rsid w:val="006263F2"/>
    <w:rsid w:val="006307EF"/>
    <w:rsid w:val="006473CF"/>
    <w:rsid w:val="006476FC"/>
    <w:rsid w:val="006600E7"/>
    <w:rsid w:val="0066155E"/>
    <w:rsid w:val="0066722D"/>
    <w:rsid w:val="006831FF"/>
    <w:rsid w:val="00694129"/>
    <w:rsid w:val="006A5626"/>
    <w:rsid w:val="006C40F2"/>
    <w:rsid w:val="006E0A57"/>
    <w:rsid w:val="006F587D"/>
    <w:rsid w:val="00701C86"/>
    <w:rsid w:val="00714CF9"/>
    <w:rsid w:val="00727321"/>
    <w:rsid w:val="00737842"/>
    <w:rsid w:val="0076516F"/>
    <w:rsid w:val="00766CAF"/>
    <w:rsid w:val="00774F7A"/>
    <w:rsid w:val="0078100D"/>
    <w:rsid w:val="007856ED"/>
    <w:rsid w:val="0079617E"/>
    <w:rsid w:val="007D286B"/>
    <w:rsid w:val="007D363E"/>
    <w:rsid w:val="007E58A7"/>
    <w:rsid w:val="007F0082"/>
    <w:rsid w:val="0080166C"/>
    <w:rsid w:val="008067B1"/>
    <w:rsid w:val="00815F61"/>
    <w:rsid w:val="008178F0"/>
    <w:rsid w:val="0085310F"/>
    <w:rsid w:val="00860F97"/>
    <w:rsid w:val="00875A68"/>
    <w:rsid w:val="008821ED"/>
    <w:rsid w:val="00897CE8"/>
    <w:rsid w:val="008A15B6"/>
    <w:rsid w:val="008A5C8F"/>
    <w:rsid w:val="008A5E99"/>
    <w:rsid w:val="008B62FF"/>
    <w:rsid w:val="008C0181"/>
    <w:rsid w:val="008D1D88"/>
    <w:rsid w:val="008D66A9"/>
    <w:rsid w:val="008F49BF"/>
    <w:rsid w:val="00900AAA"/>
    <w:rsid w:val="00905223"/>
    <w:rsid w:val="009326BF"/>
    <w:rsid w:val="00945F66"/>
    <w:rsid w:val="009619B5"/>
    <w:rsid w:val="00962F0C"/>
    <w:rsid w:val="0096730C"/>
    <w:rsid w:val="009816BC"/>
    <w:rsid w:val="00982E94"/>
    <w:rsid w:val="0098337E"/>
    <w:rsid w:val="00984DCD"/>
    <w:rsid w:val="00985AFB"/>
    <w:rsid w:val="009912F1"/>
    <w:rsid w:val="009A0BFA"/>
    <w:rsid w:val="009B77E4"/>
    <w:rsid w:val="009D2347"/>
    <w:rsid w:val="009D3274"/>
    <w:rsid w:val="009D3F2B"/>
    <w:rsid w:val="009E6881"/>
    <w:rsid w:val="009E7102"/>
    <w:rsid w:val="009F5387"/>
    <w:rsid w:val="009F7764"/>
    <w:rsid w:val="00A11031"/>
    <w:rsid w:val="00A12662"/>
    <w:rsid w:val="00A14C06"/>
    <w:rsid w:val="00A164A3"/>
    <w:rsid w:val="00A315A4"/>
    <w:rsid w:val="00A34130"/>
    <w:rsid w:val="00A45175"/>
    <w:rsid w:val="00A574BC"/>
    <w:rsid w:val="00A6549D"/>
    <w:rsid w:val="00A661A5"/>
    <w:rsid w:val="00AB5004"/>
    <w:rsid w:val="00AE4A6B"/>
    <w:rsid w:val="00AE60BC"/>
    <w:rsid w:val="00B023E2"/>
    <w:rsid w:val="00B043AB"/>
    <w:rsid w:val="00B112C8"/>
    <w:rsid w:val="00B2399D"/>
    <w:rsid w:val="00B363D9"/>
    <w:rsid w:val="00B60767"/>
    <w:rsid w:val="00B66AE5"/>
    <w:rsid w:val="00B70700"/>
    <w:rsid w:val="00B730A4"/>
    <w:rsid w:val="00B95F81"/>
    <w:rsid w:val="00BA5A0C"/>
    <w:rsid w:val="00BD5300"/>
    <w:rsid w:val="00BF6107"/>
    <w:rsid w:val="00BF7736"/>
    <w:rsid w:val="00C5177A"/>
    <w:rsid w:val="00C84990"/>
    <w:rsid w:val="00C961EC"/>
    <w:rsid w:val="00CC0208"/>
    <w:rsid w:val="00CE6D22"/>
    <w:rsid w:val="00D02458"/>
    <w:rsid w:val="00D03B76"/>
    <w:rsid w:val="00D1337A"/>
    <w:rsid w:val="00D27362"/>
    <w:rsid w:val="00D44CFC"/>
    <w:rsid w:val="00D828BC"/>
    <w:rsid w:val="00D92B05"/>
    <w:rsid w:val="00D970CD"/>
    <w:rsid w:val="00DB18F3"/>
    <w:rsid w:val="00DC0CC2"/>
    <w:rsid w:val="00E0206C"/>
    <w:rsid w:val="00E125A8"/>
    <w:rsid w:val="00E164D0"/>
    <w:rsid w:val="00E5016C"/>
    <w:rsid w:val="00E63063"/>
    <w:rsid w:val="00E81F7D"/>
    <w:rsid w:val="00EB631F"/>
    <w:rsid w:val="00EB7DDB"/>
    <w:rsid w:val="00EE1DC8"/>
    <w:rsid w:val="00F1376E"/>
    <w:rsid w:val="00F13E66"/>
    <w:rsid w:val="00F311C4"/>
    <w:rsid w:val="00F533CE"/>
    <w:rsid w:val="00F90ACE"/>
    <w:rsid w:val="00F96685"/>
    <w:rsid w:val="00FB74E7"/>
    <w:rsid w:val="00FB7738"/>
    <w:rsid w:val="00FC0C16"/>
    <w:rsid w:val="00FC2B22"/>
    <w:rsid w:val="00FF693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7294A3-EB4F-453C-9B19-ED9C932F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84A14"/>
    <w:pPr>
      <w:ind w:left="720"/>
    </w:pPr>
    <w:rPr>
      <w:sz w:val="20"/>
      <w:szCs w:val="20"/>
      <w:lang w:eastAsia="en-US"/>
    </w:rPr>
  </w:style>
  <w:style w:type="table" w:styleId="Tabladecuadrcula2-nfasis1">
    <w:name w:val="Grid Table 2 Accent 1"/>
    <w:basedOn w:val="Tablanormal"/>
    <w:uiPriority w:val="47"/>
    <w:rsid w:val="00C8499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eas_x0020_GADM xmlns="edeb5b1b-d001-4899-92a5-da3aa96fe81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5E8A-AF74-4F8D-9074-9D04537B46CB}">
  <ds:schemaRefs>
    <ds:schemaRef ds:uri="http://schemas.microsoft.com/office/2006/metadata/properties"/>
    <ds:schemaRef ds:uri="http://schemas.microsoft.com/office/infopath/2007/PartnerControls"/>
    <ds:schemaRef ds:uri="edeb5b1b-d001-4899-92a5-da3aa96fe81d"/>
  </ds:schemaRefs>
</ds:datastoreItem>
</file>

<file path=customXml/itemProps2.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5.xml><?xml version="1.0" encoding="utf-8"?>
<ds:datastoreItem xmlns:ds="http://schemas.openxmlformats.org/officeDocument/2006/customXml" ds:itemID="{F33C3547-C8A9-4B69-A898-2D80B9EF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Maria Luisa Ticona Condori</cp:lastModifiedBy>
  <cp:revision>6</cp:revision>
  <cp:lastPrinted>2019-09-09T15:25:00Z</cp:lastPrinted>
  <dcterms:created xsi:type="dcterms:W3CDTF">2020-10-07T23:26:00Z</dcterms:created>
  <dcterms:modified xsi:type="dcterms:W3CDTF">2020-10-08T00:00:00Z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