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A0E33" w14:textId="77777777" w:rsidR="002A0B0C" w:rsidRPr="00772357" w:rsidRDefault="002A0B0C" w:rsidP="00772357">
      <w:pPr>
        <w:shd w:val="clear" w:color="auto" w:fill="FFFFFF"/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772357">
        <w:rPr>
          <w:rFonts w:ascii="Bookman Old Style" w:hAnsi="Bookman Old Style" w:cs="Arial"/>
          <w:b/>
          <w:bCs/>
          <w:sz w:val="22"/>
          <w:szCs w:val="22"/>
        </w:rPr>
        <w:t>TÉRMINOS DE REFE</w:t>
      </w:r>
      <w:r w:rsidR="00772357" w:rsidRPr="00772357">
        <w:rPr>
          <w:rFonts w:ascii="Bookman Old Style" w:hAnsi="Bookman Old Style" w:cs="Arial"/>
          <w:b/>
          <w:bCs/>
          <w:sz w:val="22"/>
          <w:szCs w:val="22"/>
        </w:rPr>
        <w:t>RENCIA</w:t>
      </w:r>
    </w:p>
    <w:p w14:paraId="2CFFAD3E" w14:textId="77777777" w:rsidR="00CF4B36" w:rsidRPr="00772357" w:rsidRDefault="002A0B0C" w:rsidP="00772357">
      <w:pPr>
        <w:shd w:val="clear" w:color="auto" w:fill="FFFFFF"/>
        <w:spacing w:line="276" w:lineRule="auto"/>
        <w:ind w:left="-360" w:right="13"/>
        <w:jc w:val="center"/>
        <w:rPr>
          <w:rFonts w:ascii="Bookman Old Style" w:hAnsi="Bookman Old Style"/>
          <w:sz w:val="22"/>
          <w:szCs w:val="22"/>
        </w:rPr>
      </w:pPr>
      <w:r w:rsidRPr="00772357">
        <w:rPr>
          <w:rFonts w:ascii="Bookman Old Style" w:hAnsi="Bookman Old Style" w:cs="Arial"/>
          <w:b/>
          <w:bCs/>
          <w:sz w:val="22"/>
          <w:szCs w:val="22"/>
        </w:rPr>
        <w:t xml:space="preserve">OBJETO DE CONTRATACIÓN: SERVICIO DE CONSULTORIA INDIVIDUAL DE LINEA </w:t>
      </w:r>
      <w:r w:rsidR="000F5F2B" w:rsidRPr="00772357">
        <w:rPr>
          <w:rFonts w:ascii="Bookman Old Style" w:hAnsi="Bookman Old Style" w:cs="Arial"/>
          <w:b/>
          <w:bCs/>
          <w:sz w:val="22"/>
          <w:szCs w:val="22"/>
        </w:rPr>
        <w:t xml:space="preserve">– </w:t>
      </w:r>
      <w:r w:rsidRPr="00772357">
        <w:rPr>
          <w:rFonts w:ascii="Bookman Old Style" w:hAnsi="Bookman Old Style" w:cs="Arial"/>
          <w:b/>
          <w:bCs/>
          <w:sz w:val="22"/>
          <w:szCs w:val="22"/>
        </w:rPr>
        <w:t>TÉCNICO</w:t>
      </w:r>
      <w:r w:rsidR="00CE5D14" w:rsidRPr="00772357">
        <w:rPr>
          <w:rFonts w:ascii="Bookman Old Style" w:hAnsi="Bookman Old Style" w:cs="Arial"/>
          <w:b/>
          <w:bCs/>
          <w:sz w:val="22"/>
          <w:szCs w:val="22"/>
        </w:rPr>
        <w:t xml:space="preserve"> V </w:t>
      </w:r>
      <w:r w:rsidR="000F5F2B" w:rsidRPr="00772357">
        <w:rPr>
          <w:rFonts w:ascii="Bookman Old Style" w:hAnsi="Bookman Old Style" w:cs="Arial"/>
          <w:b/>
          <w:bCs/>
          <w:sz w:val="22"/>
          <w:szCs w:val="22"/>
        </w:rPr>
        <w:t>–</w:t>
      </w:r>
      <w:r w:rsidR="00CE5D14" w:rsidRPr="00772357">
        <w:rPr>
          <w:rFonts w:ascii="Bookman Old Style" w:hAnsi="Bookman Old Style" w:cs="Arial"/>
          <w:b/>
          <w:bCs/>
          <w:sz w:val="22"/>
          <w:szCs w:val="22"/>
        </w:rPr>
        <w:t xml:space="preserve">SOPORTE </w:t>
      </w:r>
      <w:r w:rsidR="00577973">
        <w:rPr>
          <w:rFonts w:ascii="Bookman Old Style" w:hAnsi="Bookman Old Style" w:cs="Arial"/>
          <w:b/>
          <w:bCs/>
          <w:sz w:val="22"/>
          <w:szCs w:val="22"/>
        </w:rPr>
        <w:t xml:space="preserve">TÉCNICO </w:t>
      </w:r>
      <w:r w:rsidR="00CE5D14" w:rsidRPr="00772357">
        <w:rPr>
          <w:rFonts w:ascii="Bookman Old Style" w:hAnsi="Bookman Old Style" w:cs="Arial"/>
          <w:b/>
          <w:bCs/>
          <w:sz w:val="22"/>
          <w:szCs w:val="22"/>
        </w:rPr>
        <w:t>A USUARIOS</w:t>
      </w:r>
      <w:r w:rsidR="00772357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772357" w:rsidRPr="00772357">
        <w:rPr>
          <w:rFonts w:ascii="Bookman Old Style" w:hAnsi="Bookman Old Style" w:cs="Arial"/>
          <w:b/>
          <w:bCs/>
          <w:sz w:val="22"/>
          <w:szCs w:val="22"/>
        </w:rPr>
        <w:t xml:space="preserve">- ELECCIONES SUBNACIONALES 2021 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F4B36" w:rsidRPr="00772357" w14:paraId="667FA43F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14:paraId="67A600F5" w14:textId="77777777" w:rsidR="00CF4B36" w:rsidRPr="00772357" w:rsidRDefault="00EE7B1A" w:rsidP="00772357">
            <w:pPr>
              <w:pStyle w:val="Textoindependiente3"/>
              <w:spacing w:line="276" w:lineRule="auto"/>
              <w:ind w:left="-7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NECESARIOS DE LA CONSULTORÍA</w:t>
            </w:r>
          </w:p>
        </w:tc>
      </w:tr>
      <w:tr w:rsidR="00CF4B36" w:rsidRPr="00772357" w14:paraId="5851E026" w14:textId="77777777" w:rsidTr="00DE3B9F">
        <w:tblPrEx>
          <w:tblCellMar>
            <w:top w:w="0" w:type="dxa"/>
            <w:bottom w:w="0" w:type="dxa"/>
          </w:tblCellMar>
        </w:tblPrEx>
        <w:trPr>
          <w:trHeight w:val="317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14:paraId="49CCFEA5" w14:textId="77777777" w:rsidR="00CF4B36" w:rsidRPr="00772357" w:rsidRDefault="00CF4B36" w:rsidP="00772357">
            <w:pPr>
              <w:pStyle w:val="xl29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CF4B36" w:rsidRPr="00772357" w14:paraId="1D7A5B9D" w14:textId="77777777" w:rsidTr="00EE7B1A">
        <w:tblPrEx>
          <w:tblCellMar>
            <w:top w:w="0" w:type="dxa"/>
            <w:bottom w:w="0" w:type="dxa"/>
          </w:tblCellMar>
        </w:tblPrEx>
        <w:trPr>
          <w:trHeight w:val="297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10F456" w14:textId="77777777" w:rsidR="00CF4B36" w:rsidRPr="00772357" w:rsidRDefault="00CF4B36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CF4B36" w:rsidRPr="00772357" w14:paraId="3A2E1558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7A195DBD" w14:textId="77777777" w:rsidR="00CF4B36" w:rsidRPr="00772357" w:rsidRDefault="00132577" w:rsidP="00772357">
            <w:pPr>
              <w:pStyle w:val="Textoindependiente3"/>
              <w:numPr>
                <w:ilvl w:val="0"/>
                <w:numId w:val="11"/>
              </w:numPr>
              <w:spacing w:line="276" w:lineRule="auto"/>
              <w:ind w:left="432" w:hanging="284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CARACTERÍSTICAS DE LA CONSULTORÍA </w:t>
            </w:r>
          </w:p>
        </w:tc>
      </w:tr>
      <w:tr w:rsidR="00CF4B36" w:rsidRPr="00772357" w14:paraId="2F8F99E8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14:paraId="14F5AA36" w14:textId="77777777" w:rsidR="00CF4B36" w:rsidRPr="00772357" w:rsidRDefault="00132577" w:rsidP="00772357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FUNCIONES DEL CONSULTOR – ACTIVIDADES </w:t>
            </w:r>
          </w:p>
        </w:tc>
      </w:tr>
      <w:tr w:rsidR="00132577" w:rsidRPr="00772357" w14:paraId="12BB0365" w14:textId="77777777" w:rsidTr="00DE3B9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3102D47" w14:textId="77777777" w:rsidR="00132577" w:rsidRPr="00772357" w:rsidRDefault="00132577" w:rsidP="00772357">
            <w:pPr>
              <w:pStyle w:val="Prrafodelista"/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b/>
                <w:sz w:val="22"/>
                <w:szCs w:val="22"/>
              </w:rPr>
              <w:t>Realizar acciones de  apoyo:</w:t>
            </w:r>
          </w:p>
          <w:p w14:paraId="0EA5C806" w14:textId="77777777" w:rsidR="00132577" w:rsidRPr="00772357" w:rsidRDefault="00132577" w:rsidP="00772357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716"/>
              <w:contextualSpacing/>
              <w:jc w:val="left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color w:val="000000"/>
                <w:sz w:val="22"/>
                <w:szCs w:val="22"/>
              </w:rPr>
              <w:t>Prestar asistencia técnica a usuarios de dominio corporativo en sistemas operativos cliente (Windows 7, 10)</w:t>
            </w:r>
            <w:r w:rsidR="00772357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para el Proceso Electoral</w:t>
            </w:r>
            <w:r w:rsidRPr="00772357">
              <w:rPr>
                <w:rFonts w:ascii="Bookman Old Style" w:hAnsi="Bookman Old Style" w:cs="Arial"/>
                <w:color w:val="000000"/>
                <w:sz w:val="22"/>
                <w:szCs w:val="22"/>
              </w:rPr>
              <w:t>.</w:t>
            </w:r>
          </w:p>
          <w:p w14:paraId="08F74FBF" w14:textId="77777777" w:rsidR="00132577" w:rsidRPr="00772357" w:rsidRDefault="00132577" w:rsidP="00772357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716"/>
              <w:contextualSpacing/>
              <w:jc w:val="left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color w:val="000000"/>
                <w:sz w:val="22"/>
                <w:szCs w:val="22"/>
              </w:rPr>
              <w:t>Garantizar el correcto funcionamiento de los equipos informáticos de los usuarios del Tribunal Supremo Electoral.</w:t>
            </w:r>
          </w:p>
        </w:tc>
      </w:tr>
      <w:tr w:rsidR="00132577" w:rsidRPr="00772357" w14:paraId="31C43FF3" w14:textId="77777777" w:rsidTr="001325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14:paraId="2B7DE53A" w14:textId="77777777" w:rsidR="00132577" w:rsidRPr="00772357" w:rsidRDefault="00132577" w:rsidP="00772357">
            <w:pPr>
              <w:pStyle w:val="Prrafodelista"/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Coadyuvar el desarrollo de actividades operativas:</w:t>
            </w:r>
          </w:p>
          <w:p w14:paraId="17CFAA01" w14:textId="77777777" w:rsidR="00132577" w:rsidRPr="00772357" w:rsidRDefault="00132577" w:rsidP="00772357">
            <w:pPr>
              <w:pStyle w:val="Prrafodelista"/>
              <w:numPr>
                <w:ilvl w:val="0"/>
                <w:numId w:val="30"/>
              </w:numPr>
              <w:spacing w:line="276" w:lineRule="auto"/>
              <w:contextualSpacing/>
              <w:jc w:val="left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color w:val="000000"/>
                <w:sz w:val="22"/>
                <w:szCs w:val="22"/>
              </w:rPr>
              <w:t>Coadyuvar en la implementación de los nuevos sistemas del Tribunal Supremo Electoral.</w:t>
            </w:r>
          </w:p>
          <w:p w14:paraId="14B9AA3A" w14:textId="77777777" w:rsidR="00132577" w:rsidRPr="00772357" w:rsidRDefault="00132577" w:rsidP="00772357">
            <w:pPr>
              <w:pStyle w:val="Textoindependiente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Realizar mantenimiento preventivo y correctivo de computadoras y equipos de comunicación.</w:t>
            </w:r>
          </w:p>
        </w:tc>
      </w:tr>
      <w:tr w:rsidR="00132577" w:rsidRPr="00772357" w14:paraId="40919113" w14:textId="77777777" w:rsidTr="001325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60EB0" w14:textId="77777777" w:rsidR="00132577" w:rsidRPr="00772357" w:rsidRDefault="00132577" w:rsidP="0077235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b/>
                <w:sz w:val="22"/>
                <w:szCs w:val="22"/>
              </w:rPr>
              <w:t>Efectuar gestiones administrativas y operativas:</w:t>
            </w:r>
          </w:p>
          <w:p w14:paraId="3EFE65BB" w14:textId="77777777" w:rsidR="00132577" w:rsidRPr="00772357" w:rsidRDefault="00132577" w:rsidP="00772357">
            <w:pPr>
              <w:pStyle w:val="Textoindependiente3"/>
              <w:numPr>
                <w:ilvl w:val="0"/>
                <w:numId w:val="33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color w:val="000000"/>
                <w:sz w:val="22"/>
                <w:szCs w:val="22"/>
                <w:lang w:val="es-BO"/>
              </w:rPr>
              <w:t>Efectuar gestiones administrativas y operativas que le sean solicitados por el inmediato superior.</w:t>
            </w:r>
          </w:p>
        </w:tc>
      </w:tr>
      <w:tr w:rsidR="00132577" w:rsidRPr="00772357" w14:paraId="7A830046" w14:textId="77777777" w:rsidTr="00DE3B9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B774D16" w14:textId="77777777" w:rsidR="00132577" w:rsidRPr="00772357" w:rsidRDefault="00132577" w:rsidP="0077235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b/>
                <w:sz w:val="22"/>
                <w:szCs w:val="22"/>
              </w:rPr>
              <w:t>Sistematizar tareas administrativas y operativas:</w:t>
            </w:r>
          </w:p>
          <w:p w14:paraId="1AD50DE6" w14:textId="77777777" w:rsidR="00132577" w:rsidRPr="00772357" w:rsidRDefault="00132577" w:rsidP="00772357">
            <w:pPr>
              <w:numPr>
                <w:ilvl w:val="0"/>
                <w:numId w:val="33"/>
              </w:numPr>
              <w:spacing w:line="276" w:lineRule="auto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El consultor debe sistematizar la información en formato y plataforma que le sea solicitado por su inmediato superior.</w:t>
            </w:r>
          </w:p>
        </w:tc>
      </w:tr>
      <w:tr w:rsidR="00132577" w:rsidRPr="00772357" w14:paraId="4513453B" w14:textId="77777777" w:rsidTr="00DE3B9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0EAE87D3" w14:textId="77777777" w:rsidR="00132577" w:rsidRPr="00772357" w:rsidRDefault="00132577" w:rsidP="00772357">
            <w:pPr>
              <w:pStyle w:val="Prrafodelista"/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Otras funciones asignadas por el supervisor:</w:t>
            </w:r>
          </w:p>
          <w:p w14:paraId="589D7002" w14:textId="77777777" w:rsidR="00132577" w:rsidRPr="00772357" w:rsidRDefault="00132577" w:rsidP="00772357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color w:val="000000"/>
                <w:sz w:val="22"/>
                <w:szCs w:val="22"/>
              </w:rPr>
              <w:t>Realizar otras actividades encomendadas emergentes del objeto de la contratación.</w:t>
            </w:r>
          </w:p>
          <w:p w14:paraId="2ADEEC12" w14:textId="77777777" w:rsidR="00132577" w:rsidRPr="00301F30" w:rsidRDefault="00132577" w:rsidP="00301F30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color w:val="000000"/>
                <w:sz w:val="22"/>
                <w:szCs w:val="22"/>
              </w:rPr>
              <w:t>Recibir y brindar capacitación en la infraestructura tecnológica administrada.</w:t>
            </w:r>
          </w:p>
        </w:tc>
      </w:tr>
      <w:tr w:rsidR="00132577" w:rsidRPr="00772357" w14:paraId="1C399EA1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F53C858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t>B. RESULTADOS ESPERADOS</w:t>
            </w:r>
          </w:p>
        </w:tc>
      </w:tr>
      <w:tr w:rsidR="00132577" w:rsidRPr="00772357" w14:paraId="056E1765" w14:textId="77777777" w:rsidTr="00DE3B9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98744FA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>Resolución de problemas técnicos de los usuarios del Tribunal Supremo Electoral en referencia al hardware atendidos oportunamente</w:t>
            </w:r>
            <w:r w:rsid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para el proceso electoral</w:t>
            </w: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>.</w:t>
            </w:r>
          </w:p>
        </w:tc>
      </w:tr>
      <w:tr w:rsidR="00132577" w:rsidRPr="00772357" w14:paraId="4A81633B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6B8438BC" w14:textId="77777777" w:rsidR="00132577" w:rsidRPr="00772357" w:rsidRDefault="00132577" w:rsidP="00772357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II. CARACTERÍSTICAS DEL CONSULTOR A SER CONTRATADO</w:t>
            </w:r>
          </w:p>
        </w:tc>
      </w:tr>
      <w:tr w:rsidR="00132577" w:rsidRPr="00772357" w14:paraId="0DBB4DCB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C8ADAA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A. PERFIL DEL CONSULTOR </w:t>
            </w:r>
          </w:p>
        </w:tc>
      </w:tr>
      <w:tr w:rsidR="00132577" w:rsidRPr="00772357" w14:paraId="64B7C391" w14:textId="77777777" w:rsidTr="00DE3B9F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5A421F6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sz w:val="22"/>
                <w:szCs w:val="22"/>
              </w:rPr>
              <w:t xml:space="preserve">1. Formación Académica: </w:t>
            </w:r>
            <w:r w:rsidRPr="00772357">
              <w:rPr>
                <w:rFonts w:ascii="Bookman Old Style" w:hAnsi="Bookman Old Style"/>
                <w:sz w:val="22"/>
                <w:szCs w:val="22"/>
              </w:rPr>
              <w:t xml:space="preserve">Haber concluido sus estudios universitarios o Técnico Superior en Ingeniería Electrónica o Ingeniería de Sistemas o Informática o ramas afines. </w:t>
            </w:r>
            <w:r w:rsidRPr="00772357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(Debe realizar la presentación de </w:t>
            </w:r>
            <w:r w:rsidRPr="00772357">
              <w:rPr>
                <w:rFonts w:ascii="Bookman Old Style" w:hAnsi="Bookman Old Style"/>
                <w:b/>
                <w:i/>
                <w:sz w:val="22"/>
                <w:szCs w:val="22"/>
              </w:rPr>
              <w:t>documentación de respaldo en fotocopia simple, que acredite tal formación).</w:t>
            </w:r>
          </w:p>
        </w:tc>
      </w:tr>
      <w:tr w:rsidR="00132577" w:rsidRPr="00772357" w14:paraId="5509F712" w14:textId="77777777" w:rsidTr="0077235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8D66C69" w14:textId="77777777" w:rsidR="00132577" w:rsidRPr="00772357" w:rsidRDefault="00255906" w:rsidP="00772357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772357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2. </w:t>
            </w:r>
            <w:r w:rsidR="00772357" w:rsidRPr="001A3F1A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Cursos o Seminarios o Talleres</w:t>
            </w:r>
            <w:r w:rsidR="00772357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:</w:t>
            </w:r>
            <w:r w:rsidR="00772357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772357">
              <w:rPr>
                <w:rFonts w:ascii="Bookman Old Style" w:hAnsi="Bookman Old Style"/>
                <w:sz w:val="22"/>
                <w:szCs w:val="22"/>
                <w:lang w:val="es-BO"/>
              </w:rPr>
              <w:t>E</w:t>
            </w:r>
            <w:r w:rsidR="00E9677D" w:rsidRPr="00772357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n </w:t>
            </w:r>
            <w:r w:rsidR="000B460F" w:rsidRPr="00772357">
              <w:rPr>
                <w:rFonts w:ascii="Bookman Old Style" w:hAnsi="Bookman Old Style"/>
                <w:sz w:val="22"/>
                <w:szCs w:val="22"/>
                <w:lang w:val="es-ES_tradnl"/>
              </w:rPr>
              <w:t>Servicio Técnico y Soporte de Computadoras o Curso de escalamiento de redes de CISCO CCNA</w:t>
            </w:r>
            <w:r w:rsidR="00132577" w:rsidRPr="00772357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y Administración de seguridad en redes con Kaspersky</w:t>
            </w:r>
            <w:r w:rsidR="00E9677D" w:rsidRPr="00772357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o </w:t>
            </w:r>
            <w:r w:rsidR="00E9677D" w:rsidRPr="00772357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seguridad de redes inalámbricas </w:t>
            </w:r>
            <w:r w:rsidR="00772357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772357" w:rsidRPr="00D46870">
              <w:rPr>
                <w:rFonts w:ascii="Bookman Old Style" w:hAnsi="Bookman Old Style"/>
                <w:b/>
                <w:i/>
                <w:sz w:val="22"/>
                <w:szCs w:val="22"/>
              </w:rPr>
              <w:t>Debe realizar la presentación de documentación de respaldo en fotocopia simple</w:t>
            </w:r>
            <w:r w:rsidR="00772357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).</w:t>
            </w:r>
            <w:r w:rsidR="00772357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32577" w:rsidRPr="00772357" w14:paraId="2BC1F75B" w14:textId="77777777" w:rsidTr="009070C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A586259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772357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772357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. Experiencia General</w:t>
            </w:r>
            <w:r w:rsidR="00255906" w:rsidRPr="00772357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:</w:t>
            </w:r>
            <w:r w:rsidRPr="00772357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Pr="00772357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 xml:space="preserve">El/la consultor(a) debe acreditar una experiencia general de trabajo de </w:t>
            </w:r>
            <w:r w:rsidR="00E9677D" w:rsidRPr="00772357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>un (1</w:t>
            </w:r>
            <w:r w:rsidRPr="00772357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 xml:space="preserve">) año en el área de Tecnologías de la Información y Comunicación. </w:t>
            </w:r>
            <w:r w:rsidR="00772357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772357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</w:t>
            </w:r>
            <w:r w:rsidR="00772357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lastRenderedPageBreak/>
              <w:t xml:space="preserve">presentación de documentación </w:t>
            </w:r>
            <w:r w:rsidR="00772357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772357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77235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32577" w:rsidRPr="00772357" w14:paraId="35F3F13C" w14:textId="77777777" w:rsidTr="00DE3B9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B3B1DD2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772357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lastRenderedPageBreak/>
              <w:t>4. Experiencia Específica.</w:t>
            </w:r>
            <w:r w:rsidRPr="00772357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El/la consultor (a) debe acreditar una experiencia </w:t>
            </w: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  <w:t xml:space="preserve">específica de </w:t>
            </w:r>
            <w:r w:rsidR="006A22EA" w:rsidRPr="00772357"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  <w:t>trabajo de un (1) año</w:t>
            </w: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  <w:t xml:space="preserve"> de experiencia</w:t>
            </w:r>
            <w:r w:rsidR="006A22EA" w:rsidRPr="00772357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en soporte técnico o técnico informático o técnico en infraestructura</w:t>
            </w:r>
            <w:r w:rsidRPr="00772357">
              <w:rPr>
                <w:rFonts w:ascii="Bookman Old Style" w:hAnsi="Bookman Old Style"/>
                <w:sz w:val="22"/>
                <w:szCs w:val="22"/>
                <w:lang w:val="es-ES_tradnl"/>
              </w:rPr>
              <w:t>.</w:t>
            </w:r>
            <w:r w:rsidR="00F0255E" w:rsidRPr="00772357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772357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772357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772357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772357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77235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32577" w:rsidRPr="00772357" w14:paraId="70D5FC87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6A7A4C82" w14:textId="77777777" w:rsidR="00132577" w:rsidRPr="00772357" w:rsidRDefault="00132577" w:rsidP="00772357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III. PRESENTACION DE DOCUMENTOS </w:t>
            </w:r>
          </w:p>
        </w:tc>
      </w:tr>
      <w:tr w:rsidR="00132577" w:rsidRPr="00772357" w14:paraId="798CA991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14:paraId="5C45B70F" w14:textId="77777777" w:rsidR="00132577" w:rsidRPr="00772357" w:rsidRDefault="00132577" w:rsidP="00772357">
            <w:pPr>
              <w:pStyle w:val="Textoindependiente3"/>
              <w:numPr>
                <w:ilvl w:val="0"/>
                <w:numId w:val="17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HABILITANTES</w:t>
            </w:r>
          </w:p>
        </w:tc>
      </w:tr>
      <w:tr w:rsidR="00132577" w:rsidRPr="00772357" w14:paraId="100429DC" w14:textId="77777777" w:rsidTr="00DE3B9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45207D4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>Adjuntar al curriculum vitae documentos que respalden la formación y experiencia requerida (Títulos, contratos y/o certificados de trabajo u otros documentos de respaldo, los mismos que deberán contener fecha de inicio y finalización)</w:t>
            </w:r>
          </w:p>
          <w:p w14:paraId="7A031612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>Asimismo el proponente adjudicado deberá presentar la siguiente documentación:</w:t>
            </w:r>
          </w:p>
          <w:p w14:paraId="6372AA5F" w14:textId="77777777" w:rsidR="00132577" w:rsidRPr="00772357" w:rsidRDefault="00132577" w:rsidP="00772357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No Militancia Política  (Original y actualizado)</w:t>
            </w:r>
          </w:p>
          <w:p w14:paraId="40FEE5D7" w14:textId="77777777" w:rsidR="00132577" w:rsidRPr="00772357" w:rsidRDefault="00132577" w:rsidP="00772357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Certificado SIPASSE (original o fotocopia legalizada y vigente para la gestión) </w:t>
            </w:r>
          </w:p>
          <w:p w14:paraId="0DC42F18" w14:textId="77777777" w:rsidR="00132577" w:rsidRPr="00772357" w:rsidRDefault="00132577" w:rsidP="00772357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Registro de Padrón Biométrico (Original y actualizado) </w:t>
            </w:r>
          </w:p>
          <w:p w14:paraId="3A4F51DC" w14:textId="77777777" w:rsidR="00132577" w:rsidRPr="00772357" w:rsidRDefault="00132577" w:rsidP="00772357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idioma nativo (fotocopia simple) (Deseable)</w:t>
            </w:r>
          </w:p>
        </w:tc>
      </w:tr>
      <w:tr w:rsidR="00132577" w:rsidRPr="00772357" w14:paraId="7F3F637B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0AC69499" w14:textId="77777777" w:rsidR="00132577" w:rsidRPr="00772357" w:rsidRDefault="00132577" w:rsidP="00772357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iCs/>
                <w:color w:val="FFFFFF"/>
                <w:sz w:val="22"/>
                <w:szCs w:val="22"/>
              </w:rPr>
              <w:t>IV.</w:t>
            </w:r>
            <w:r w:rsidRPr="00772357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 </w:t>
            </w:r>
            <w:r w:rsidRPr="00772357">
              <w:rPr>
                <w:rFonts w:ascii="Bookman Old Style" w:hAnsi="Bookman Old Style"/>
                <w:b/>
                <w:color w:val="FFFFFF"/>
                <w:sz w:val="22"/>
                <w:szCs w:val="22"/>
                <w:lang w:val="es-BO"/>
              </w:rPr>
              <w:t xml:space="preserve">PRESENTACIÓN DE PROPUESTA </w:t>
            </w:r>
          </w:p>
        </w:tc>
      </w:tr>
      <w:tr w:rsidR="00132577" w:rsidRPr="00772357" w14:paraId="749275CF" w14:textId="77777777" w:rsidTr="001325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14:paraId="3DD864D6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 propuesta deberá ser entregada en sobre cerrado, debidamente foliado de acuerdo al siguiente formato:</w:t>
            </w:r>
          </w:p>
          <w:p w14:paraId="31A14906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</w:p>
          <w:p w14:paraId="137B3882" w14:textId="3ABFAA37" w:rsidR="00132577" w:rsidRPr="00772357" w:rsidRDefault="004B61C8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368910" wp14:editId="7CA400C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69850</wp:posOffset>
                      </wp:positionV>
                      <wp:extent cx="4234815" cy="896620"/>
                      <wp:effectExtent l="0" t="0" r="0" b="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4815" cy="8966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58932" id="Rectángulo 17" o:spid="_x0000_s1026" style="position:absolute;margin-left:93.25pt;margin-top:5.5pt;width:333.45pt;height:7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" filled="f" strokecolor="#2f528f" strokeweight="1pt">
                      <v:path arrowok="t"/>
                    </v:rect>
                  </w:pict>
                </mc:Fallback>
              </mc:AlternateContent>
            </w:r>
          </w:p>
          <w:p w14:paraId="79339815" w14:textId="77777777" w:rsidR="00132577" w:rsidRPr="00772357" w:rsidRDefault="00132577" w:rsidP="00772357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14:paraId="4B5E5B0F" w14:textId="77777777" w:rsidR="00132577" w:rsidRPr="00772357" w:rsidRDefault="00132577" w:rsidP="00772357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NOMBRE DEL PROPONENTE:</w:t>
            </w:r>
          </w:p>
          <w:p w14:paraId="7DD82AFB" w14:textId="77777777" w:rsidR="00132577" w:rsidRPr="00772357" w:rsidRDefault="00132577" w:rsidP="00772357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TELÉFONO:</w:t>
            </w:r>
          </w:p>
          <w:p w14:paraId="68F5EBE6" w14:textId="77777777" w:rsidR="00132577" w:rsidRPr="00772357" w:rsidRDefault="00132577" w:rsidP="00772357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FECHA:</w:t>
            </w:r>
          </w:p>
          <w:p w14:paraId="3D67B531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4E9EDC16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3F6E162D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14:paraId="7D55A28C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5949CBC5" w14:textId="77777777" w:rsidR="00132577" w:rsidRPr="00772357" w:rsidRDefault="00132577" w:rsidP="00772357">
            <w:pPr>
              <w:pStyle w:val="Textoindependiente3"/>
              <w:numPr>
                <w:ilvl w:val="0"/>
                <w:numId w:val="37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Fotocopia de cédula de identidad.</w:t>
            </w:r>
          </w:p>
          <w:p w14:paraId="7F1B2898" w14:textId="77777777" w:rsidR="00772357" w:rsidRDefault="00132577" w:rsidP="00772357">
            <w:pPr>
              <w:pStyle w:val="Textoindependiente3"/>
              <w:numPr>
                <w:ilvl w:val="0"/>
                <w:numId w:val="37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Hoja de vida con la documentación de respaldo solicitada. </w:t>
            </w:r>
          </w:p>
          <w:p w14:paraId="4FF13BDD" w14:textId="77777777" w:rsidR="00772357" w:rsidRPr="00772357" w:rsidRDefault="0077235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La no presentación de cualquiera de los documentos mencionados, </w:t>
            </w:r>
            <w:r w:rsidRPr="00444396">
              <w:rPr>
                <w:rFonts w:ascii="Bookman Old Style" w:hAnsi="Bookman Old Style"/>
                <w:b/>
                <w:bCs/>
                <w:sz w:val="22"/>
                <w:szCs w:val="22"/>
              </w:rPr>
              <w:t>no se tomara en cuenta la postulación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132577" w:rsidRPr="00772357" w14:paraId="71B337B7" w14:textId="77777777" w:rsidTr="005D2CB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31BE6EF3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V. CONDICIONES</w:t>
            </w:r>
            <w:r w:rsidRPr="00772357">
              <w:rPr>
                <w:rFonts w:ascii="Bookman Old Style" w:hAnsi="Bookman Old Style"/>
                <w:bCs/>
                <w:color w:val="FFFFFF"/>
                <w:sz w:val="22"/>
                <w:szCs w:val="22"/>
                <w:lang w:val="es-BO"/>
              </w:rPr>
              <w:t xml:space="preserve"> </w:t>
            </w:r>
            <w:r w:rsidRPr="00772357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 xml:space="preserve">ADICIONALES </w:t>
            </w:r>
          </w:p>
        </w:tc>
      </w:tr>
      <w:tr w:rsidR="00132577" w:rsidRPr="00772357" w14:paraId="3AA853FB" w14:textId="77777777" w:rsidTr="005D2CB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FFFFFF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6623"/>
              <w:gridCol w:w="3200"/>
            </w:tblGrid>
            <w:tr w:rsidR="00132577" w:rsidRPr="00772357" w14:paraId="3B3ABB2A" w14:textId="77777777" w:rsidTr="005D2CB3">
              <w:trPr>
                <w:trHeight w:val="895"/>
              </w:trPr>
              <w:tc>
                <w:tcPr>
                  <w:tcW w:w="300" w:type="pct"/>
                  <w:shd w:val="clear" w:color="auto" w:fill="D9D9D9"/>
                  <w:vAlign w:val="center"/>
                </w:tcPr>
                <w:p w14:paraId="036D66B6" w14:textId="77777777" w:rsidR="00132577" w:rsidRPr="00772357" w:rsidRDefault="00132577" w:rsidP="00772357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772357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N°</w:t>
                  </w:r>
                </w:p>
              </w:tc>
              <w:tc>
                <w:tcPr>
                  <w:tcW w:w="3169" w:type="pct"/>
                  <w:shd w:val="clear" w:color="auto" w:fill="D9D9D9"/>
                  <w:vAlign w:val="center"/>
                </w:tcPr>
                <w:p w14:paraId="170A1814" w14:textId="77777777" w:rsidR="00132577" w:rsidRPr="00772357" w:rsidRDefault="00132577" w:rsidP="00772357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772357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14:paraId="794A8770" w14:textId="77777777" w:rsidR="00132577" w:rsidRPr="00772357" w:rsidRDefault="00132577" w:rsidP="00772357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i/>
                      <w:sz w:val="22"/>
                      <w:szCs w:val="22"/>
                      <w:lang w:val="es-BO"/>
                    </w:rPr>
                  </w:pPr>
                  <w:r w:rsidRPr="00772357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 xml:space="preserve">Puntaje asignado </w:t>
                  </w:r>
                </w:p>
              </w:tc>
            </w:tr>
            <w:tr w:rsidR="00772357" w:rsidRPr="00772357" w14:paraId="6D12B845" w14:textId="77777777" w:rsidTr="005D2CB3">
              <w:trPr>
                <w:trHeight w:val="422"/>
              </w:trPr>
              <w:tc>
                <w:tcPr>
                  <w:tcW w:w="300" w:type="pct"/>
                  <w:vMerge w:val="restart"/>
                  <w:vAlign w:val="center"/>
                </w:tcPr>
                <w:p w14:paraId="572B0E40" w14:textId="77777777" w:rsidR="00772357" w:rsidRPr="00772357" w:rsidRDefault="00772357" w:rsidP="00772357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772357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69" w:type="pct"/>
                  <w:vAlign w:val="center"/>
                </w:tcPr>
                <w:p w14:paraId="29CE9ED8" w14:textId="77777777" w:rsidR="00772357" w:rsidRPr="00772357" w:rsidRDefault="00772357" w:rsidP="0015715C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Cs/>
                      <w:sz w:val="22"/>
                      <w:szCs w:val="22"/>
                      <w:highlight w:val="yellow"/>
                      <w:lang w:val="es-BO"/>
                    </w:rPr>
                  </w:pPr>
                  <w:r w:rsidRPr="00772357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Curso o seminario o taller o conferencia o tutorial relacionados en</w:t>
                  </w:r>
                  <w:r w:rsidR="0015715C" w:rsidRPr="00772357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:</w:t>
                  </w:r>
                  <w:r w:rsidR="0015715C" w:rsidRPr="00772357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Conexión</w:t>
                  </w:r>
                  <w:r w:rsidR="0015715C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de Redes </w:t>
                  </w:r>
                  <w:r w:rsidR="0015715C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(7</w:t>
                  </w:r>
                  <w:r w:rsidR="0015715C" w:rsidRPr="00772357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 punt</w:t>
                  </w:r>
                  <w:r w:rsidR="0015715C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os), acreditado </w:t>
                  </w:r>
                  <w:r w:rsidR="0015715C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lastRenderedPageBreak/>
                    <w:t>de CISCO CCNA (10</w:t>
                  </w:r>
                  <w:r w:rsidR="0015715C" w:rsidRPr="00772357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 puntos)</w:t>
                  </w:r>
                  <w:r w:rsidR="0015715C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. </w:t>
                  </w:r>
                </w:p>
              </w:tc>
              <w:tc>
                <w:tcPr>
                  <w:tcW w:w="1531" w:type="pct"/>
                  <w:vAlign w:val="center"/>
                </w:tcPr>
                <w:p w14:paraId="76B08607" w14:textId="77777777" w:rsidR="00772357" w:rsidRPr="00772357" w:rsidRDefault="00772357" w:rsidP="00772357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772357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lastRenderedPageBreak/>
                    <w:t>10</w:t>
                  </w:r>
                </w:p>
              </w:tc>
            </w:tr>
            <w:tr w:rsidR="00772357" w:rsidRPr="00772357" w14:paraId="6F44FBC0" w14:textId="77777777" w:rsidTr="005D2CB3">
              <w:trPr>
                <w:trHeight w:val="349"/>
              </w:trPr>
              <w:tc>
                <w:tcPr>
                  <w:tcW w:w="300" w:type="pct"/>
                  <w:vMerge/>
                  <w:vAlign w:val="center"/>
                </w:tcPr>
                <w:p w14:paraId="0234277B" w14:textId="77777777" w:rsidR="00772357" w:rsidRPr="00772357" w:rsidRDefault="00772357" w:rsidP="00772357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69" w:type="pct"/>
                  <w:vAlign w:val="center"/>
                </w:tcPr>
                <w:p w14:paraId="25DB4944" w14:textId="77777777" w:rsidR="00772357" w:rsidRPr="00772357" w:rsidRDefault="00772357" w:rsidP="00772357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Cs/>
                      <w:sz w:val="22"/>
                      <w:szCs w:val="22"/>
                      <w:highlight w:val="yellow"/>
                      <w:lang w:val="es-BO"/>
                    </w:rPr>
                  </w:pPr>
                  <w:r w:rsidRPr="00772357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Curso o seminario o taller o conferencia o tutorial relacionados en:</w:t>
                  </w:r>
                  <w:r w:rsidRPr="00772357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 </w:t>
                  </w:r>
                  <w:r w:rsidR="0015715C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Principios básicos de Routing y Switching (7</w:t>
                  </w:r>
                  <w:r w:rsidRPr="00772357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 punt</w:t>
                  </w:r>
                  <w:r w:rsidR="0015715C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os), acreditado de CISCO CCNA (10</w:t>
                  </w:r>
                  <w:r w:rsidRPr="00772357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 puntos)</w:t>
                  </w:r>
                </w:p>
              </w:tc>
              <w:tc>
                <w:tcPr>
                  <w:tcW w:w="1531" w:type="pct"/>
                  <w:vAlign w:val="center"/>
                </w:tcPr>
                <w:p w14:paraId="6896764B" w14:textId="77777777" w:rsidR="00772357" w:rsidRPr="00772357" w:rsidRDefault="00D34D0D" w:rsidP="00772357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772357" w:rsidRPr="00772357" w14:paraId="302D8964" w14:textId="77777777" w:rsidTr="005D2CB3">
              <w:trPr>
                <w:trHeight w:val="389"/>
              </w:trPr>
              <w:tc>
                <w:tcPr>
                  <w:tcW w:w="300" w:type="pct"/>
                  <w:vMerge w:val="restart"/>
                  <w:vAlign w:val="center"/>
                </w:tcPr>
                <w:p w14:paraId="447AF327" w14:textId="77777777" w:rsidR="00772357" w:rsidRPr="00772357" w:rsidRDefault="00772357" w:rsidP="00772357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2</w:t>
                  </w:r>
                </w:p>
              </w:tc>
              <w:tc>
                <w:tcPr>
                  <w:tcW w:w="3169" w:type="pct"/>
                  <w:vAlign w:val="center"/>
                </w:tcPr>
                <w:p w14:paraId="3BCF097E" w14:textId="77777777" w:rsidR="00772357" w:rsidRPr="00772357" w:rsidRDefault="00772357" w:rsidP="00772357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</w:pPr>
                  <w:r w:rsidRPr="00772357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 xml:space="preserve">Experiencia Específica: </w:t>
                  </w:r>
                  <w:r w:rsidRPr="00772357">
                    <w:rPr>
                      <w:rFonts w:ascii="Bookman Old Style" w:hAnsi="Bookman Old Style"/>
                      <w:bCs/>
                      <w:iCs/>
                      <w:sz w:val="22"/>
                      <w:szCs w:val="22"/>
                      <w:lang w:val="es-ES_tradnl"/>
                    </w:rPr>
                    <w:t>de un (1) año de experiencia</w:t>
                  </w:r>
                  <w:r w:rsidRPr="00772357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 en soporte técnico o técnico informático o técnico en infraestructura </w:t>
                  </w:r>
                  <w:r w:rsidR="00D34D0D" w:rsidRPr="00100AC2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(menor a 1 año se asigna </w:t>
                  </w:r>
                  <w:r w:rsidR="00D34D0D">
                    <w:rPr>
                      <w:rFonts w:ascii="Bookman Old Style" w:hAnsi="Bookman Old Style"/>
                      <w:sz w:val="22"/>
                      <w:szCs w:val="22"/>
                    </w:rPr>
                    <w:t>7</w:t>
                  </w:r>
                  <w:r w:rsidR="00D34D0D" w:rsidRPr="00100AC2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puntos; de 1 año y 1 día o más se asigna </w:t>
                  </w:r>
                  <w:r w:rsidR="00D34D0D">
                    <w:rPr>
                      <w:rFonts w:ascii="Bookman Old Style" w:hAnsi="Bookman Old Style"/>
                      <w:sz w:val="22"/>
                      <w:szCs w:val="22"/>
                    </w:rPr>
                    <w:t>10</w:t>
                  </w:r>
                  <w:r w:rsidR="00D34D0D" w:rsidRPr="00100AC2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puntos)</w:t>
                  </w:r>
                  <w:r w:rsidR="00D34D0D">
                    <w:rPr>
                      <w:rFonts w:ascii="Bookman Old Style" w:hAnsi="Bookman Old Style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31" w:type="pct"/>
                  <w:vAlign w:val="center"/>
                </w:tcPr>
                <w:p w14:paraId="10ABF6F3" w14:textId="77777777" w:rsidR="00772357" w:rsidRPr="00772357" w:rsidRDefault="00D34D0D" w:rsidP="00772357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772357" w:rsidRPr="00772357" w14:paraId="693A1B6B" w14:textId="77777777" w:rsidTr="005D2CB3">
              <w:trPr>
                <w:trHeight w:val="389"/>
              </w:trPr>
              <w:tc>
                <w:tcPr>
                  <w:tcW w:w="300" w:type="pct"/>
                  <w:vMerge/>
                  <w:vAlign w:val="center"/>
                </w:tcPr>
                <w:p w14:paraId="5DFC953F" w14:textId="77777777" w:rsidR="00772357" w:rsidRPr="00772357" w:rsidRDefault="00772357" w:rsidP="00772357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69" w:type="pct"/>
                  <w:vAlign w:val="center"/>
                </w:tcPr>
                <w:p w14:paraId="3DF67C83" w14:textId="77777777" w:rsidR="00772357" w:rsidRPr="00772357" w:rsidRDefault="00D34D0D" w:rsidP="00772357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</w:pPr>
                  <w:r w:rsidRPr="00EE3FDE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El proponente deberá acreditar experiencia mínima de dos (2) trabajos en el cargo solicitado o similar (5 puntos)</w:t>
                  </w:r>
                  <w:r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1531" w:type="pct"/>
                  <w:vAlign w:val="center"/>
                </w:tcPr>
                <w:p w14:paraId="34137346" w14:textId="77777777" w:rsidR="00772357" w:rsidRPr="00772357" w:rsidRDefault="00772357" w:rsidP="00772357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132577" w:rsidRPr="00772357" w14:paraId="7D80D350" w14:textId="77777777" w:rsidTr="005D2CB3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/>
                  <w:vAlign w:val="center"/>
                </w:tcPr>
                <w:p w14:paraId="753AD3A6" w14:textId="77777777" w:rsidR="00132577" w:rsidRPr="00772357" w:rsidRDefault="00132577" w:rsidP="00772357">
                  <w:pPr>
                    <w:spacing w:line="276" w:lineRule="auto"/>
                    <w:jc w:val="right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772357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14:paraId="6CD68A34" w14:textId="77777777" w:rsidR="00132577" w:rsidRPr="00772357" w:rsidRDefault="00132577" w:rsidP="00772357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772357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14:paraId="5237AFF4" w14:textId="77777777" w:rsidR="00132577" w:rsidRPr="00772357" w:rsidRDefault="00132577" w:rsidP="00772357">
            <w:pPr>
              <w:pStyle w:val="Textoindependiente3"/>
              <w:numPr>
                <w:ilvl w:val="0"/>
                <w:numId w:val="38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 xml:space="preserve"> </w:t>
            </w:r>
            <w:r w:rsidRPr="00772357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14:paraId="3D660247" w14:textId="77777777" w:rsidR="00132577" w:rsidRPr="00772357" w:rsidRDefault="00132577" w:rsidP="00772357">
            <w:pPr>
              <w:pStyle w:val="Textoindependiente3"/>
              <w:numPr>
                <w:ilvl w:val="0"/>
                <w:numId w:val="38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14:paraId="0D722115" w14:textId="77777777" w:rsidR="00132577" w:rsidRPr="00772357" w:rsidRDefault="00132577" w:rsidP="00772357">
            <w:pPr>
              <w:pStyle w:val="Textoindependiente3"/>
              <w:spacing w:after="240"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772357">
              <w:rPr>
                <w:rFonts w:ascii="Bookman Old Style" w:hAnsi="Bookman Old Style"/>
                <w:bCs/>
                <w:sz w:val="22"/>
                <w:szCs w:val="22"/>
                <w:u w:val="single"/>
                <w:lang w:val="es-BO"/>
              </w:rPr>
              <w:t>adjudicará al puntaje más alto</w:t>
            </w:r>
            <w:r w:rsidRPr="00772357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(</w:t>
            </w:r>
            <w:r w:rsidRPr="00772357">
              <w:rPr>
                <w:rFonts w:ascii="Bookman Old Style" w:hAnsi="Bookman Old Style"/>
                <w:bCs/>
                <w:i/>
                <w:sz w:val="22"/>
                <w:szCs w:val="22"/>
                <w:lang w:val="es-BO"/>
              </w:rPr>
              <w:t>El mínimo puntaje de aprobación será de 50 puntos</w:t>
            </w:r>
            <w:r w:rsidRPr="00772357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).</w:t>
            </w:r>
          </w:p>
          <w:p w14:paraId="6E6BDA73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En caso de empate de puntajes entre dos o más proponentes, la Unidad Solicitante realizará la evaluación, considerando criterios específicos en relación al servicio requerido, los que serán plasmados en el informe de evaluación de propuestas. </w:t>
            </w:r>
          </w:p>
        </w:tc>
      </w:tr>
      <w:tr w:rsidR="00132577" w:rsidRPr="00772357" w14:paraId="3918ADE4" w14:textId="77777777" w:rsidTr="005D2CB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66AA94BB" w14:textId="77777777" w:rsidR="00132577" w:rsidRPr="00772357" w:rsidRDefault="00132577" w:rsidP="00772357">
            <w:pPr>
              <w:spacing w:line="276" w:lineRule="auto"/>
              <w:rPr>
                <w:rFonts w:ascii="Bookman Old Style" w:hAnsi="Bookman Old Style" w:cs="Arial"/>
                <w:b/>
                <w:color w:val="FFFFFF"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 w:cs="Arial"/>
                <w:b/>
                <w:color w:val="FFFFFF"/>
                <w:sz w:val="22"/>
                <w:szCs w:val="22"/>
                <w:lang w:val="es-BO"/>
              </w:rPr>
              <w:lastRenderedPageBreak/>
              <w:t xml:space="preserve">VI. CONDICIONES DEL SERVICIO </w:t>
            </w:r>
          </w:p>
        </w:tc>
      </w:tr>
      <w:tr w:rsidR="00132577" w:rsidRPr="00772357" w14:paraId="10F22894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2D3C326" w14:textId="77777777" w:rsidR="00132577" w:rsidRPr="00772357" w:rsidRDefault="00132577" w:rsidP="0077235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t>PLAZO</w:t>
            </w:r>
          </w:p>
        </w:tc>
      </w:tr>
      <w:tr w:rsidR="00132577" w:rsidRPr="00772357" w14:paraId="11E8572B" w14:textId="77777777" w:rsidTr="00DE3B9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50B69D8" w14:textId="77777777" w:rsidR="00132577" w:rsidRPr="00772357" w:rsidRDefault="003F7FC6" w:rsidP="00C0100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El plazo correrá a partir del día siguiente hábil de la suscripción del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="00301F30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contrato por el lapso de </w:t>
            </w:r>
            <w:r w:rsidR="00C01005">
              <w:rPr>
                <w:rFonts w:ascii="Bookman Old Style" w:hAnsi="Bookman Old Style"/>
                <w:bCs/>
                <w:iCs/>
                <w:sz w:val="22"/>
                <w:szCs w:val="22"/>
              </w:rPr>
              <w:t>dos</w:t>
            </w:r>
            <w:r w:rsidR="00301F30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(2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) meses</w:t>
            </w:r>
            <w:r w:rsidR="00301F30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24 días calendario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132577" w:rsidRPr="00772357" w14:paraId="488C37DE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14:paraId="1964BBFA" w14:textId="77777777" w:rsidR="00132577" w:rsidRPr="00772357" w:rsidRDefault="00132577" w:rsidP="0077235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MONTO DEL CONTRATO Y FORMA DE PAGO </w:t>
            </w:r>
          </w:p>
        </w:tc>
      </w:tr>
      <w:tr w:rsidR="00132577" w:rsidRPr="00772357" w14:paraId="6D158962" w14:textId="77777777" w:rsidTr="00DE3B9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6481584" w14:textId="77777777" w:rsidR="00577973" w:rsidRPr="00B007D5" w:rsidRDefault="00577973" w:rsidP="00577973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EE3FD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EE3FD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Bs </w:t>
            </w:r>
            <w:r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19.782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,00 (</w:t>
            </w:r>
            <w:r w:rsidRPr="00577973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Diecinueve </w:t>
            </w:r>
            <w:r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Mil Setecientos Ochenta y</w:t>
            </w:r>
            <w:r w:rsidRPr="00577973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Dos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00/100 Bolivianos).</w:t>
            </w:r>
            <w:r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</w:p>
          <w:p w14:paraId="566E48EF" w14:textId="77777777" w:rsidR="00577973" w:rsidRDefault="00577973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</w:p>
          <w:p w14:paraId="5FF0ECD0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TÉCNICO V - pagos mensuales de </w:t>
            </w:r>
            <w:r w:rsidR="00577973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Bs 7.065,00 (Siete Mil Sesenta y</w:t>
            </w:r>
            <w:r w:rsidR="00577973" w:rsidRPr="00577973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Cinco</w:t>
            </w:r>
            <w:r w:rsidR="00577973" w:rsidRPr="00772357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</w:t>
            </w:r>
            <w:r w:rsidRPr="00772357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00/100 Bolivianos).</w:t>
            </w: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  <w:p w14:paraId="38B9C84C" w14:textId="77777777" w:rsidR="00132577" w:rsidRPr="00772357" w:rsidRDefault="00132577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highlight w:val="yellow"/>
              </w:rPr>
            </w:pPr>
          </w:p>
          <w:p w14:paraId="4A45D231" w14:textId="77777777" w:rsidR="00D21985" w:rsidRPr="00772357" w:rsidRDefault="00D21985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14:paraId="739D7FAF" w14:textId="77777777" w:rsidR="00D21985" w:rsidRPr="00772357" w:rsidRDefault="00D21985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7C384D43" w14:textId="77777777" w:rsidR="00D21985" w:rsidRPr="00772357" w:rsidRDefault="00D21985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</w:t>
            </w: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lastRenderedPageBreak/>
              <w:t>CONTRAPARTE deberá comunicar su decisión respecto al informe en el plazo máximo de (</w:t>
            </w:r>
            <w:r w:rsidRPr="00772357">
              <w:rPr>
                <w:rFonts w:ascii="Bookman Old Style" w:hAnsi="Bookman Old Style"/>
                <w:sz w:val="22"/>
                <w:szCs w:val="22"/>
                <w:lang w:val="es-BO"/>
              </w:rPr>
              <w:t>3) tres</w:t>
            </w:r>
            <w:r w:rsidRPr="00772357">
              <w:rPr>
                <w:rFonts w:ascii="Bookman Old Style" w:hAnsi="Bookman Old Style"/>
                <w:b/>
                <w:i/>
                <w:sz w:val="22"/>
                <w:szCs w:val="22"/>
                <w:lang w:val="es-BO"/>
              </w:rPr>
              <w:t xml:space="preserve"> </w:t>
            </w: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14:paraId="16F90ABD" w14:textId="77777777" w:rsidR="00D21985" w:rsidRPr="00772357" w:rsidRDefault="00D21985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6B1DB0D3" w14:textId="77777777" w:rsidR="00132577" w:rsidRPr="00772357" w:rsidRDefault="00D21985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Finalizada la Consultoría, el Consultor deberá presentar un Informe Final de todas las actividades realizadas, las mismas que deberán ser aprobadas por el Responsable o Comisión de Recepción. </w:t>
            </w:r>
          </w:p>
        </w:tc>
      </w:tr>
      <w:tr w:rsidR="00132577" w:rsidRPr="00772357" w14:paraId="508FF39F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14:paraId="6E4462D2" w14:textId="77777777" w:rsidR="00132577" w:rsidRPr="00772357" w:rsidRDefault="00132577" w:rsidP="0077235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LUGAR DE PRESTACION DEL SERVICIO</w:t>
            </w:r>
          </w:p>
        </w:tc>
      </w:tr>
      <w:tr w:rsidR="00132577" w:rsidRPr="00772357" w14:paraId="3D4C8CB9" w14:textId="77777777" w:rsidTr="00DE3B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D81F2CE" w14:textId="77777777" w:rsidR="00132577" w:rsidRPr="00772357" w:rsidRDefault="00D21985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El/ La CONSULTOR/A realizará la CONSULTORÍA en oficinas de la DNTIC ubicada en la Av. Aniceto Arce N° 2985 – Zona San Jorge, ciudad de La Paz del Tribunal Supremo Electoral. De lunes a viernes en horarios establecidos por la entidad. </w:t>
            </w:r>
            <w:r w:rsidR="00995928"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132577" w:rsidRPr="00772357" w14:paraId="1495CDBF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14:paraId="3CBF5E6A" w14:textId="77777777" w:rsidR="00132577" w:rsidRPr="00772357" w:rsidRDefault="00132577" w:rsidP="0077235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t>PASAJES Y VIÁTICOS</w:t>
            </w:r>
          </w:p>
        </w:tc>
      </w:tr>
      <w:tr w:rsidR="00132577" w:rsidRPr="00772357" w14:paraId="4F6239D2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14:paraId="5202C591" w14:textId="77777777" w:rsidR="00132577" w:rsidRPr="00772357" w:rsidRDefault="00995928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 Consultor en caso de realizar viajes al interior del país, se realizarán los pagos de sus pasajes y viáticos conforme al Reglamento. </w:t>
            </w:r>
          </w:p>
        </w:tc>
      </w:tr>
      <w:tr w:rsidR="00132577" w:rsidRPr="00772357" w14:paraId="6D9C8DE2" w14:textId="77777777" w:rsidTr="001A424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14:paraId="06510795" w14:textId="77777777" w:rsidR="00132577" w:rsidRPr="00772357" w:rsidRDefault="00132577" w:rsidP="0077235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REFRIGERIOS</w:t>
            </w:r>
          </w:p>
        </w:tc>
      </w:tr>
      <w:tr w:rsidR="00132577" w:rsidRPr="00772357" w14:paraId="43510889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14:paraId="29FBFE21" w14:textId="77777777" w:rsidR="00132577" w:rsidRPr="00772357" w:rsidRDefault="00995928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 consultor gozará de refrigerios conforme a los días trabajados en la Entidad, debiendo presentar sus descargos impositivos correspondientes a la Dirección Nacional Económica Financiera. </w:t>
            </w:r>
          </w:p>
        </w:tc>
      </w:tr>
      <w:tr w:rsidR="00132577" w:rsidRPr="00772357" w14:paraId="11B5C5E3" w14:textId="77777777" w:rsidTr="001A424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14:paraId="16C153BA" w14:textId="77777777" w:rsidR="00132577" w:rsidRPr="00772357" w:rsidRDefault="00132577" w:rsidP="0077235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SANCIONES Y PERMISOS</w:t>
            </w:r>
          </w:p>
        </w:tc>
      </w:tr>
      <w:tr w:rsidR="00132577" w:rsidRPr="00772357" w14:paraId="3250F2CD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14:paraId="05755B9A" w14:textId="77777777" w:rsidR="00995928" w:rsidRPr="00772357" w:rsidRDefault="00995928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14:paraId="0247D706" w14:textId="77777777" w:rsidR="00995928" w:rsidRPr="00772357" w:rsidRDefault="00995928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1910BDE0" w14:textId="77777777" w:rsidR="00132577" w:rsidRPr="00772357" w:rsidRDefault="00995928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En caso de solicitar permisos, deberá ser autorizado por el Responsable o Comisión de Recepción debiendo reponer los días u horas solicitadas conforme a lo acordado con su contraparte. </w:t>
            </w:r>
          </w:p>
        </w:tc>
      </w:tr>
      <w:tr w:rsidR="00132577" w:rsidRPr="00772357" w14:paraId="4039041E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14:paraId="667F6455" w14:textId="77777777" w:rsidR="00132577" w:rsidRPr="00772357" w:rsidRDefault="00132577" w:rsidP="0077235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t>RESOLUCIÓN DE CONTRATO ATRIBUIBLE AL CONSULTOR</w:t>
            </w:r>
          </w:p>
        </w:tc>
      </w:tr>
      <w:tr w:rsidR="00132577" w:rsidRPr="00772357" w14:paraId="0654E848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14:paraId="665FDAAC" w14:textId="77777777" w:rsidR="00132577" w:rsidRPr="00772357" w:rsidRDefault="00995928" w:rsidP="00772357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>Por suspensión en la prestación del servicio de la</w:t>
            </w:r>
            <w:r w:rsidRPr="00772357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CONSULTORÍA</w:t>
            </w:r>
            <w:r w:rsidRPr="0077235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sin justificación por 3 días hábiles continuos o 6 días discontinuos en el transcurso del mes. </w:t>
            </w:r>
          </w:p>
        </w:tc>
      </w:tr>
      <w:tr w:rsidR="00132577" w:rsidRPr="00772357" w14:paraId="2F392902" w14:textId="77777777" w:rsidTr="00DE3B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14:paraId="025FC5F0" w14:textId="77777777" w:rsidR="00132577" w:rsidRPr="00772357" w:rsidRDefault="00132577" w:rsidP="0077235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2357">
              <w:rPr>
                <w:rFonts w:ascii="Bookman Old Style" w:hAnsi="Bookman Old Style"/>
                <w:b/>
                <w:bCs/>
                <w:sz w:val="22"/>
                <w:szCs w:val="22"/>
              </w:rPr>
              <w:t>RESPONSABLE O COMISIÓN DE RECEPCIÓN</w:t>
            </w:r>
          </w:p>
        </w:tc>
      </w:tr>
      <w:tr w:rsidR="00132577" w:rsidRPr="00772357" w14:paraId="5DC22402" w14:textId="77777777" w:rsidTr="00ED49E9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10620" w:type="dxa"/>
            <w:shd w:val="clear" w:color="auto" w:fill="auto"/>
            <w:vAlign w:val="center"/>
          </w:tcPr>
          <w:p w14:paraId="3EE6FAA2" w14:textId="77777777" w:rsidR="00995928" w:rsidRPr="00772357" w:rsidRDefault="00995928" w:rsidP="00772357">
            <w:pPr>
              <w:pStyle w:val="NormalWeb"/>
              <w:spacing w:after="0" w:afterAutospacing="0"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sz w:val="22"/>
                <w:szCs w:val="22"/>
              </w:rPr>
              <w:lastRenderedPageBreak/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</w:p>
          <w:p w14:paraId="3E29FF94" w14:textId="77777777" w:rsidR="00995928" w:rsidRPr="00772357" w:rsidRDefault="00995928" w:rsidP="00772357">
            <w:pPr>
              <w:pStyle w:val="NormalWeb"/>
              <w:numPr>
                <w:ilvl w:val="0"/>
                <w:numId w:val="39"/>
              </w:numPr>
              <w:spacing w:after="0" w:afterAutospacing="0" w:line="276" w:lineRule="auto"/>
              <w:ind w:left="716"/>
              <w:rPr>
                <w:rFonts w:ascii="Bookman Old Style" w:hAnsi="Bookman Old Style" w:cs="Arial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14:paraId="6C3EABBA" w14:textId="77777777" w:rsidR="00995928" w:rsidRPr="00772357" w:rsidRDefault="00995928" w:rsidP="00772357">
            <w:pPr>
              <w:pStyle w:val="NormalWeb"/>
              <w:numPr>
                <w:ilvl w:val="0"/>
                <w:numId w:val="39"/>
              </w:numPr>
              <w:spacing w:after="0" w:afterAutospacing="0" w:line="276" w:lineRule="auto"/>
              <w:ind w:left="716"/>
              <w:rPr>
                <w:rFonts w:ascii="Bookman Old Style" w:hAnsi="Bookman Old Style" w:cs="Arial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14:paraId="3B4EEC0B" w14:textId="77777777" w:rsidR="00132577" w:rsidRPr="00772357" w:rsidRDefault="00995928" w:rsidP="00772357">
            <w:pPr>
              <w:pStyle w:val="NormalWeb"/>
              <w:numPr>
                <w:ilvl w:val="0"/>
                <w:numId w:val="39"/>
              </w:numPr>
              <w:spacing w:after="0" w:afterAutospacing="0" w:line="276" w:lineRule="auto"/>
              <w:ind w:left="716"/>
              <w:rPr>
                <w:rFonts w:ascii="Bookman Old Style" w:hAnsi="Bookman Old Style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sz w:val="22"/>
                <w:szCs w:val="22"/>
              </w:rPr>
              <w:t>Emitir el informe de disconformidad, cuando corresponda, en un plazo no mayor de 5 días hábiles computables a partir de la recepción de informe de actividades del consultor. Asimismo, deberá realizar su Informe Técnico para resolución de contrato.</w:t>
            </w:r>
            <w:r w:rsidRPr="00772357">
              <w:rPr>
                <w:rFonts w:ascii="Bookman Old Style" w:hAnsi="Bookman Old Style" w:cs="Segoe UI"/>
                <w:sz w:val="22"/>
                <w:szCs w:val="22"/>
              </w:rPr>
              <w:t xml:space="preserve"> </w:t>
            </w:r>
          </w:p>
        </w:tc>
      </w:tr>
      <w:tr w:rsidR="00880D4D" w:rsidRPr="00772357" w14:paraId="30B4FCAB" w14:textId="77777777" w:rsidTr="0013644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EC3B89" w14:textId="77777777" w:rsidR="00880D4D" w:rsidRPr="00772357" w:rsidRDefault="00880D4D" w:rsidP="0077235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</w:pPr>
            <w:r w:rsidRPr="00772357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>CONFIDENCIALIDAD</w:t>
            </w:r>
          </w:p>
        </w:tc>
      </w:tr>
      <w:tr w:rsidR="00880D4D" w:rsidRPr="00772357" w14:paraId="4ED1CFC4" w14:textId="77777777" w:rsidTr="00880D4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F660" w14:textId="77777777" w:rsidR="00880D4D" w:rsidRPr="00772357" w:rsidRDefault="00880D4D" w:rsidP="00772357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sz w:val="22"/>
                <w:szCs w:val="22"/>
              </w:rPr>
              <w:t>Los materiales producidos por El/ La CONSULTOR/A, así como la información a la que este tuviere acceso, durante o después de la ejecución de la consultoría, tendrá carácter confidencial, quedando expresamente prohibida su divulgación a terceros, exceptuando los casos en que la ENTIDAD emita un pronunciamiento escrito estableciendo lo contrario.</w:t>
            </w:r>
          </w:p>
          <w:p w14:paraId="0BF19AF1" w14:textId="77777777" w:rsidR="00880D4D" w:rsidRPr="00772357" w:rsidRDefault="00880D4D" w:rsidP="00772357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sz w:val="22"/>
                <w:szCs w:val="22"/>
              </w:rPr>
              <w:t>Asimismo, El/ La CONSULTOR/A reconoce que la ENTIDAD es el único propietario de los productos y documentos producidos en la CONSULTORÍA.</w:t>
            </w:r>
          </w:p>
        </w:tc>
      </w:tr>
      <w:tr w:rsidR="00880D4D" w:rsidRPr="00772357" w14:paraId="757E29C8" w14:textId="77777777" w:rsidTr="0013644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1C5F3A" w14:textId="77777777" w:rsidR="00880D4D" w:rsidRPr="00772357" w:rsidRDefault="00880D4D" w:rsidP="0077235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</w:pPr>
            <w:r w:rsidRPr="00772357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 xml:space="preserve">SOLUCIÓN DE CONTROVERSIAS </w:t>
            </w:r>
          </w:p>
        </w:tc>
      </w:tr>
      <w:tr w:rsidR="00880D4D" w:rsidRPr="00772357" w14:paraId="523B5D4A" w14:textId="77777777" w:rsidTr="00880D4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C536" w14:textId="77777777" w:rsidR="00880D4D" w:rsidRPr="00772357" w:rsidRDefault="00880D4D" w:rsidP="00772357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772357">
              <w:rPr>
                <w:rFonts w:ascii="Bookman Old Style" w:hAnsi="Bookman Old Style" w:cs="Arial"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</w:p>
        </w:tc>
      </w:tr>
    </w:tbl>
    <w:p w14:paraId="4A76D452" w14:textId="77777777" w:rsidR="007E22B4" w:rsidRPr="00772357" w:rsidRDefault="007E22B4" w:rsidP="00772357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</w:rPr>
      </w:pPr>
    </w:p>
    <w:p w14:paraId="4BBC31F8" w14:textId="77777777" w:rsidR="00913E91" w:rsidRPr="00772357" w:rsidRDefault="00913E91" w:rsidP="00772357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0DD5CB51" w14:textId="77777777" w:rsidR="00913E91" w:rsidRPr="00772357" w:rsidRDefault="00913E91" w:rsidP="00772357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5DE59C32" w14:textId="77777777" w:rsidR="00913E91" w:rsidRPr="00772357" w:rsidRDefault="00913E91" w:rsidP="00772357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4CA605BA" w14:textId="77777777" w:rsidR="003F223F" w:rsidRPr="00772357" w:rsidRDefault="003F223F" w:rsidP="00772357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sectPr w:rsidR="003F223F" w:rsidRPr="00772357" w:rsidSect="00C541EA">
      <w:headerReference w:type="default" r:id="rId12"/>
      <w:footerReference w:type="default" r:id="rId13"/>
      <w:pgSz w:w="11907" w:h="16839" w:code="9"/>
      <w:pgMar w:top="1134" w:right="722" w:bottom="1797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25DDF" w14:textId="77777777" w:rsidR="003742A0" w:rsidRDefault="003742A0">
      <w:r>
        <w:separator/>
      </w:r>
    </w:p>
  </w:endnote>
  <w:endnote w:type="continuationSeparator" w:id="0">
    <w:p w14:paraId="73454597" w14:textId="77777777" w:rsidR="003742A0" w:rsidRDefault="0037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94798" w14:textId="77777777" w:rsidR="00CF4B36" w:rsidRDefault="00CF4B36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44C5775" w14:textId="77777777" w:rsidR="00705DC1" w:rsidRDefault="00CF4B36" w:rsidP="00705DC1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  <w:r>
      <w:t xml:space="preserve">               </w:t>
    </w:r>
    <w:r>
      <w:tab/>
    </w:r>
    <w:r w:rsidR="00705DC1">
      <w:t xml:space="preserve">               </w:t>
    </w:r>
  </w:p>
  <w:p w14:paraId="4FC3D0AF" w14:textId="77777777" w:rsidR="00705DC1" w:rsidRDefault="00705DC1" w:rsidP="00705DC1">
    <w:pPr>
      <w:pStyle w:val="Piedepgina"/>
      <w:rPr>
        <w:rFonts w:ascii="Arial" w:hAnsi="Arial" w:cs="Arial"/>
        <w:sz w:val="18"/>
        <w:lang w:val="pt-BR"/>
      </w:rPr>
    </w:pPr>
  </w:p>
  <w:p w14:paraId="2629B7B9" w14:textId="77777777" w:rsidR="00705DC1" w:rsidRPr="00887596" w:rsidRDefault="00705DC1" w:rsidP="00705DC1">
    <w:pPr>
      <w:pStyle w:val="Piedepgina"/>
      <w:jc w:val="center"/>
      <w:rPr>
        <w:rFonts w:ascii="Arial" w:hAnsi="Arial" w:cs="Arial"/>
        <w:sz w:val="18"/>
      </w:rPr>
    </w:pPr>
    <w:r w:rsidRPr="00887596">
      <w:rPr>
        <w:rFonts w:ascii="Arial" w:hAnsi="Arial" w:cs="Arial"/>
        <w:sz w:val="18"/>
        <w:lang w:val="pt-BR"/>
      </w:rPr>
      <w:t xml:space="preserve">Sopocachi, avenida Sánchez Lima N° 2482. </w:t>
    </w:r>
    <w:r w:rsidRPr="00887596">
      <w:rPr>
        <w:rFonts w:ascii="Arial" w:hAnsi="Arial" w:cs="Arial"/>
        <w:sz w:val="18"/>
      </w:rPr>
      <w:t>Teléfonos: 2424221 • 2410545 • 2422338</w:t>
    </w:r>
    <w:r>
      <w:rPr>
        <w:rFonts w:ascii="Arial" w:hAnsi="Arial" w:cs="Arial"/>
        <w:sz w:val="18"/>
      </w:rPr>
      <w:t>. Fax: 2416710</w:t>
    </w:r>
  </w:p>
  <w:p w14:paraId="2979E822" w14:textId="77777777" w:rsidR="00CF4B36" w:rsidRPr="00705DC1" w:rsidRDefault="00705DC1" w:rsidP="00705DC1">
    <w:pPr>
      <w:pStyle w:val="Piedepgina"/>
      <w:tabs>
        <w:tab w:val="clear" w:pos="8838"/>
        <w:tab w:val="right" w:pos="9000"/>
      </w:tabs>
      <w:ind w:right="360"/>
      <w:jc w:val="center"/>
      <w:rPr>
        <w:rFonts w:ascii="Arial" w:hAnsi="Arial" w:cs="Arial"/>
        <w:color w:val="808080"/>
        <w:sz w:val="8"/>
        <w:u w:val="single"/>
        <w:lang w:val="en-US"/>
      </w:rPr>
    </w:pPr>
    <w:r w:rsidRPr="00705DC1">
      <w:rPr>
        <w:rFonts w:ascii="Arial" w:hAnsi="Arial" w:cs="Arial"/>
        <w:sz w:val="18"/>
        <w:lang w:val="en-US"/>
      </w:rPr>
      <w:t xml:space="preserve">Sitio Web: </w:t>
    </w:r>
    <w:hyperlink r:id="rId1" w:history="1">
      <w:r w:rsidRPr="00705DC1">
        <w:rPr>
          <w:rStyle w:val="Hipervnculo"/>
          <w:rFonts w:ascii="Arial" w:hAnsi="Arial" w:cs="Arial"/>
          <w:sz w:val="18"/>
          <w:lang w:val="en-US"/>
        </w:rPr>
        <w:t>www.oep.org.bo</w:t>
      </w:r>
    </w:hyperlink>
    <w:r w:rsidR="00CF4B36" w:rsidRPr="00705DC1">
      <w:rPr>
        <w:rFonts w:ascii="Arial" w:hAnsi="Arial" w:cs="Arial"/>
        <w:color w:val="808080"/>
        <w:sz w:val="8"/>
        <w:lang w:val="en-U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D8E6" w14:textId="77777777" w:rsidR="003742A0" w:rsidRDefault="003742A0">
      <w:r>
        <w:separator/>
      </w:r>
    </w:p>
  </w:footnote>
  <w:footnote w:type="continuationSeparator" w:id="0">
    <w:p w14:paraId="2E22B0C6" w14:textId="77777777" w:rsidR="003742A0" w:rsidRDefault="0037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A1B0" w14:textId="340C5321" w:rsidR="00CF4B36" w:rsidRPr="00995928" w:rsidRDefault="004B61C8" w:rsidP="00995928">
    <w:pPr>
      <w:pStyle w:val="Encabezado"/>
      <w:ind w:left="-360"/>
      <w:jc w:val="center"/>
    </w:pPr>
    <w:r w:rsidRPr="00D73164">
      <w:rPr>
        <w:noProof/>
        <w:lang w:val="es-BO" w:eastAsia="es-BO"/>
      </w:rPr>
      <w:drawing>
        <wp:inline distT="0" distB="0" distL="0" distR="0" wp14:anchorId="0A75A6D0" wp14:editId="0E9CE510">
          <wp:extent cx="2286000" cy="73342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4E575" w14:textId="77777777" w:rsidR="00B560EF" w:rsidRDefault="00B560EF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  <w:p w14:paraId="2353918C" w14:textId="77777777" w:rsidR="00B560EF" w:rsidRDefault="00B560EF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ADC"/>
    <w:multiLevelType w:val="hybridMultilevel"/>
    <w:tmpl w:val="55D2ABD0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2ED5"/>
    <w:multiLevelType w:val="hybridMultilevel"/>
    <w:tmpl w:val="A7B07C92"/>
    <w:lvl w:ilvl="0" w:tplc="E4261922">
      <w:start w:val="1"/>
      <w:numFmt w:val="bullet"/>
      <w:lvlText w:val="-"/>
      <w:lvlJc w:val="left"/>
      <w:pPr>
        <w:ind w:left="124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" w15:restartNumberingAfterBreak="0">
    <w:nsid w:val="0E2317D1"/>
    <w:multiLevelType w:val="hybridMultilevel"/>
    <w:tmpl w:val="5D88AD06"/>
    <w:lvl w:ilvl="0" w:tplc="3F0E6F7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40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956BA1"/>
    <w:multiLevelType w:val="hybridMultilevel"/>
    <w:tmpl w:val="288A7F36"/>
    <w:lvl w:ilvl="0" w:tplc="40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08E4A45"/>
    <w:multiLevelType w:val="hybridMultilevel"/>
    <w:tmpl w:val="59163C46"/>
    <w:lvl w:ilvl="0" w:tplc="D7184B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0AA5"/>
    <w:multiLevelType w:val="hybridMultilevel"/>
    <w:tmpl w:val="5276FE16"/>
    <w:lvl w:ilvl="0" w:tplc="414689B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0603F8"/>
    <w:multiLevelType w:val="hybridMultilevel"/>
    <w:tmpl w:val="DEACF85E"/>
    <w:lvl w:ilvl="0" w:tplc="D5302B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B13F8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566D5"/>
    <w:multiLevelType w:val="hybridMultilevel"/>
    <w:tmpl w:val="9184E872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43240"/>
    <w:multiLevelType w:val="hybridMultilevel"/>
    <w:tmpl w:val="36A6CDB0"/>
    <w:lvl w:ilvl="0" w:tplc="658AB6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0588C"/>
    <w:multiLevelType w:val="hybridMultilevel"/>
    <w:tmpl w:val="5B16A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F2AC4"/>
    <w:multiLevelType w:val="hybridMultilevel"/>
    <w:tmpl w:val="D7CC6F50"/>
    <w:lvl w:ilvl="0" w:tplc="AC2492B2">
      <w:start w:val="1"/>
      <w:numFmt w:val="decimal"/>
      <w:lvlText w:val="%1)"/>
      <w:lvlJc w:val="left"/>
      <w:pPr>
        <w:ind w:left="780" w:hanging="360"/>
      </w:pPr>
      <w:rPr>
        <w:rFonts w:hint="default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4771B"/>
    <w:multiLevelType w:val="hybridMultilevel"/>
    <w:tmpl w:val="91ACEB4C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223D77"/>
    <w:multiLevelType w:val="hybridMultilevel"/>
    <w:tmpl w:val="8720486A"/>
    <w:lvl w:ilvl="0" w:tplc="541057BE">
      <w:start w:val="14"/>
      <w:numFmt w:val="lowerLetter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2" w15:restartNumberingAfterBreak="0">
    <w:nsid w:val="30364292"/>
    <w:multiLevelType w:val="hybridMultilevel"/>
    <w:tmpl w:val="15C20D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A240E"/>
    <w:multiLevelType w:val="hybridMultilevel"/>
    <w:tmpl w:val="E080281A"/>
    <w:lvl w:ilvl="0" w:tplc="51A23342">
      <w:start w:val="1"/>
      <w:numFmt w:val="decimal"/>
      <w:lvlText w:val="%1)"/>
      <w:lvlJc w:val="left"/>
      <w:pPr>
        <w:ind w:left="819" w:hanging="360"/>
      </w:pPr>
    </w:lvl>
    <w:lvl w:ilvl="1" w:tplc="400A0019">
      <w:start w:val="1"/>
      <w:numFmt w:val="lowerLetter"/>
      <w:lvlText w:val="%2."/>
      <w:lvlJc w:val="left"/>
      <w:pPr>
        <w:ind w:left="1539" w:hanging="360"/>
      </w:pPr>
    </w:lvl>
    <w:lvl w:ilvl="2" w:tplc="400A001B">
      <w:start w:val="1"/>
      <w:numFmt w:val="lowerRoman"/>
      <w:lvlText w:val="%3."/>
      <w:lvlJc w:val="right"/>
      <w:pPr>
        <w:ind w:left="2259" w:hanging="180"/>
      </w:pPr>
    </w:lvl>
    <w:lvl w:ilvl="3" w:tplc="400A000F">
      <w:start w:val="1"/>
      <w:numFmt w:val="decimal"/>
      <w:lvlText w:val="%4."/>
      <w:lvlJc w:val="left"/>
      <w:pPr>
        <w:ind w:left="2979" w:hanging="360"/>
      </w:pPr>
    </w:lvl>
    <w:lvl w:ilvl="4" w:tplc="400A0019">
      <w:start w:val="1"/>
      <w:numFmt w:val="lowerLetter"/>
      <w:lvlText w:val="%5."/>
      <w:lvlJc w:val="left"/>
      <w:pPr>
        <w:ind w:left="3699" w:hanging="360"/>
      </w:pPr>
    </w:lvl>
    <w:lvl w:ilvl="5" w:tplc="400A001B">
      <w:start w:val="1"/>
      <w:numFmt w:val="lowerRoman"/>
      <w:lvlText w:val="%6."/>
      <w:lvlJc w:val="right"/>
      <w:pPr>
        <w:ind w:left="4419" w:hanging="180"/>
      </w:pPr>
    </w:lvl>
    <w:lvl w:ilvl="6" w:tplc="400A000F">
      <w:start w:val="1"/>
      <w:numFmt w:val="decimal"/>
      <w:lvlText w:val="%7."/>
      <w:lvlJc w:val="left"/>
      <w:pPr>
        <w:ind w:left="5139" w:hanging="360"/>
      </w:pPr>
    </w:lvl>
    <w:lvl w:ilvl="7" w:tplc="400A0019">
      <w:start w:val="1"/>
      <w:numFmt w:val="lowerLetter"/>
      <w:lvlText w:val="%8."/>
      <w:lvlJc w:val="left"/>
      <w:pPr>
        <w:ind w:left="5859" w:hanging="360"/>
      </w:pPr>
    </w:lvl>
    <w:lvl w:ilvl="8" w:tplc="400A001B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2463C57"/>
    <w:multiLevelType w:val="hybridMultilevel"/>
    <w:tmpl w:val="493E5C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739B"/>
    <w:multiLevelType w:val="hybridMultilevel"/>
    <w:tmpl w:val="1DE8921A"/>
    <w:lvl w:ilvl="0" w:tplc="7C48384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C65FDB"/>
    <w:multiLevelType w:val="hybridMultilevel"/>
    <w:tmpl w:val="85DE22A4"/>
    <w:lvl w:ilvl="0" w:tplc="2D7AFDC2">
      <w:start w:val="1"/>
      <w:numFmt w:val="bullet"/>
      <w:lvlText w:val="-"/>
      <w:lvlJc w:val="left"/>
      <w:pPr>
        <w:ind w:left="117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1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D1F1289"/>
    <w:multiLevelType w:val="hybridMultilevel"/>
    <w:tmpl w:val="6F78AC54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F01D8"/>
    <w:multiLevelType w:val="hybridMultilevel"/>
    <w:tmpl w:val="E0B40374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54A6C"/>
    <w:multiLevelType w:val="hybridMultilevel"/>
    <w:tmpl w:val="5E78AE82"/>
    <w:lvl w:ilvl="0" w:tplc="9F3C32B2">
      <w:start w:val="1"/>
      <w:numFmt w:val="bullet"/>
      <w:lvlText w:val="-"/>
      <w:lvlJc w:val="left"/>
      <w:pPr>
        <w:ind w:left="117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 w15:restartNumberingAfterBreak="0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E5609F0"/>
    <w:multiLevelType w:val="hybridMultilevel"/>
    <w:tmpl w:val="A6DA7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D4675"/>
    <w:multiLevelType w:val="hybridMultilevel"/>
    <w:tmpl w:val="582E6CA4"/>
    <w:lvl w:ilvl="0" w:tplc="3F0E6F7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7800"/>
    <w:multiLevelType w:val="hybridMultilevel"/>
    <w:tmpl w:val="CC4AAEA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1"/>
  </w:num>
  <w:num w:numId="4">
    <w:abstractNumId w:val="30"/>
  </w:num>
  <w:num w:numId="5">
    <w:abstractNumId w:val="6"/>
  </w:num>
  <w:num w:numId="6">
    <w:abstractNumId w:val="15"/>
  </w:num>
  <w:num w:numId="7">
    <w:abstractNumId w:val="28"/>
  </w:num>
  <w:num w:numId="8">
    <w:abstractNumId w:val="20"/>
  </w:num>
  <w:num w:numId="9">
    <w:abstractNumId w:val="21"/>
  </w:num>
  <w:num w:numId="10">
    <w:abstractNumId w:val="18"/>
  </w:num>
  <w:num w:numId="11">
    <w:abstractNumId w:val="27"/>
  </w:num>
  <w:num w:numId="12">
    <w:abstractNumId w:val="13"/>
  </w:num>
  <w:num w:numId="13">
    <w:abstractNumId w:val="5"/>
  </w:num>
  <w:num w:numId="14">
    <w:abstractNumId w:val="16"/>
  </w:num>
  <w:num w:numId="15">
    <w:abstractNumId w:val="26"/>
  </w:num>
  <w:num w:numId="16">
    <w:abstractNumId w:val="39"/>
  </w:num>
  <w:num w:numId="17">
    <w:abstractNumId w:val="8"/>
  </w:num>
  <w:num w:numId="18">
    <w:abstractNumId w:val="35"/>
  </w:num>
  <w:num w:numId="19">
    <w:abstractNumId w:val="1"/>
  </w:num>
  <w:num w:numId="20">
    <w:abstractNumId w:val="3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9"/>
  </w:num>
  <w:num w:numId="24">
    <w:abstractNumId w:val="29"/>
  </w:num>
  <w:num w:numId="25">
    <w:abstractNumId w:val="38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7"/>
  </w:num>
  <w:num w:numId="28">
    <w:abstractNumId w:val="17"/>
  </w:num>
  <w:num w:numId="29">
    <w:abstractNumId w:val="3"/>
  </w:num>
  <w:num w:numId="30">
    <w:abstractNumId w:val="32"/>
  </w:num>
  <w:num w:numId="31">
    <w:abstractNumId w:val="10"/>
  </w:num>
  <w:num w:numId="32">
    <w:abstractNumId w:val="19"/>
  </w:num>
  <w:num w:numId="33">
    <w:abstractNumId w:val="33"/>
  </w:num>
  <w:num w:numId="34">
    <w:abstractNumId w:val="25"/>
  </w:num>
  <w:num w:numId="35">
    <w:abstractNumId w:val="0"/>
  </w:num>
  <w:num w:numId="36">
    <w:abstractNumId w:val="22"/>
  </w:num>
  <w:num w:numId="37">
    <w:abstractNumId w:val="11"/>
  </w:num>
  <w:num w:numId="38">
    <w:abstractNumId w:val="12"/>
  </w:num>
  <w:num w:numId="39">
    <w:abstractNumId w:val="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A6"/>
    <w:rsid w:val="000059EA"/>
    <w:rsid w:val="0002189B"/>
    <w:rsid w:val="00036F20"/>
    <w:rsid w:val="00045AB0"/>
    <w:rsid w:val="0009608E"/>
    <w:rsid w:val="000A1BE6"/>
    <w:rsid w:val="000B460F"/>
    <w:rsid w:val="000D4980"/>
    <w:rsid w:val="000E034D"/>
    <w:rsid w:val="000F2A0B"/>
    <w:rsid w:val="000F5F2B"/>
    <w:rsid w:val="001047FF"/>
    <w:rsid w:val="00132577"/>
    <w:rsid w:val="0013644B"/>
    <w:rsid w:val="0015715C"/>
    <w:rsid w:val="001A4248"/>
    <w:rsid w:val="001B2DD3"/>
    <w:rsid w:val="001C64A6"/>
    <w:rsid w:val="001E344F"/>
    <w:rsid w:val="00217741"/>
    <w:rsid w:val="00223064"/>
    <w:rsid w:val="00255906"/>
    <w:rsid w:val="0026009C"/>
    <w:rsid w:val="002A0B0C"/>
    <w:rsid w:val="002B7700"/>
    <w:rsid w:val="002D44CE"/>
    <w:rsid w:val="002D6FCF"/>
    <w:rsid w:val="00301F30"/>
    <w:rsid w:val="00306110"/>
    <w:rsid w:val="00321221"/>
    <w:rsid w:val="00331A05"/>
    <w:rsid w:val="00347957"/>
    <w:rsid w:val="00350D0E"/>
    <w:rsid w:val="00373860"/>
    <w:rsid w:val="003742A0"/>
    <w:rsid w:val="00383F99"/>
    <w:rsid w:val="003C0C90"/>
    <w:rsid w:val="003D1F81"/>
    <w:rsid w:val="003E15A7"/>
    <w:rsid w:val="003F223F"/>
    <w:rsid w:val="003F7FC6"/>
    <w:rsid w:val="00401076"/>
    <w:rsid w:val="004051EF"/>
    <w:rsid w:val="0043059B"/>
    <w:rsid w:val="004418CA"/>
    <w:rsid w:val="004464B8"/>
    <w:rsid w:val="004549C6"/>
    <w:rsid w:val="004B61C8"/>
    <w:rsid w:val="004C4169"/>
    <w:rsid w:val="004C72E0"/>
    <w:rsid w:val="004E4EF8"/>
    <w:rsid w:val="005018DC"/>
    <w:rsid w:val="0050221B"/>
    <w:rsid w:val="00511487"/>
    <w:rsid w:val="005258F6"/>
    <w:rsid w:val="00560594"/>
    <w:rsid w:val="00564ED1"/>
    <w:rsid w:val="00565F2F"/>
    <w:rsid w:val="005759ED"/>
    <w:rsid w:val="00577973"/>
    <w:rsid w:val="00594E6B"/>
    <w:rsid w:val="00596B14"/>
    <w:rsid w:val="005B7F9B"/>
    <w:rsid w:val="005C6B58"/>
    <w:rsid w:val="005D2CB3"/>
    <w:rsid w:val="005E2676"/>
    <w:rsid w:val="0060018A"/>
    <w:rsid w:val="00614FCA"/>
    <w:rsid w:val="00627446"/>
    <w:rsid w:val="00634250"/>
    <w:rsid w:val="0064719A"/>
    <w:rsid w:val="0065031E"/>
    <w:rsid w:val="00655175"/>
    <w:rsid w:val="0066266B"/>
    <w:rsid w:val="00676967"/>
    <w:rsid w:val="006A22EA"/>
    <w:rsid w:val="006E0FF9"/>
    <w:rsid w:val="006E6A6D"/>
    <w:rsid w:val="00704877"/>
    <w:rsid w:val="00705164"/>
    <w:rsid w:val="00705DC1"/>
    <w:rsid w:val="00742EB7"/>
    <w:rsid w:val="00750803"/>
    <w:rsid w:val="00772357"/>
    <w:rsid w:val="00787D05"/>
    <w:rsid w:val="0079699A"/>
    <w:rsid w:val="007A38AD"/>
    <w:rsid w:val="007B5F90"/>
    <w:rsid w:val="007C3611"/>
    <w:rsid w:val="007D5E30"/>
    <w:rsid w:val="007E22B4"/>
    <w:rsid w:val="007E439B"/>
    <w:rsid w:val="00802980"/>
    <w:rsid w:val="00804849"/>
    <w:rsid w:val="00805091"/>
    <w:rsid w:val="00807364"/>
    <w:rsid w:val="00842C1B"/>
    <w:rsid w:val="0084314D"/>
    <w:rsid w:val="008609D7"/>
    <w:rsid w:val="00862F31"/>
    <w:rsid w:val="00880D4D"/>
    <w:rsid w:val="0088308B"/>
    <w:rsid w:val="008B4454"/>
    <w:rsid w:val="008D1DD2"/>
    <w:rsid w:val="009070C3"/>
    <w:rsid w:val="00910910"/>
    <w:rsid w:val="00913E91"/>
    <w:rsid w:val="00915709"/>
    <w:rsid w:val="009332C1"/>
    <w:rsid w:val="00941705"/>
    <w:rsid w:val="00975660"/>
    <w:rsid w:val="009764D6"/>
    <w:rsid w:val="009911BD"/>
    <w:rsid w:val="00993D52"/>
    <w:rsid w:val="00995928"/>
    <w:rsid w:val="009B0BE5"/>
    <w:rsid w:val="009C4999"/>
    <w:rsid w:val="009D274E"/>
    <w:rsid w:val="009F2655"/>
    <w:rsid w:val="009F3A19"/>
    <w:rsid w:val="00A22962"/>
    <w:rsid w:val="00A3798F"/>
    <w:rsid w:val="00A437EF"/>
    <w:rsid w:val="00A43B03"/>
    <w:rsid w:val="00A71ADE"/>
    <w:rsid w:val="00A73CF5"/>
    <w:rsid w:val="00A8468C"/>
    <w:rsid w:val="00A905F0"/>
    <w:rsid w:val="00AB3297"/>
    <w:rsid w:val="00AB4AE4"/>
    <w:rsid w:val="00AC7768"/>
    <w:rsid w:val="00AE09F7"/>
    <w:rsid w:val="00B03666"/>
    <w:rsid w:val="00B37E66"/>
    <w:rsid w:val="00B468E9"/>
    <w:rsid w:val="00B51A4B"/>
    <w:rsid w:val="00B55190"/>
    <w:rsid w:val="00B55704"/>
    <w:rsid w:val="00B560EF"/>
    <w:rsid w:val="00B76534"/>
    <w:rsid w:val="00B907CC"/>
    <w:rsid w:val="00B96872"/>
    <w:rsid w:val="00B96C38"/>
    <w:rsid w:val="00B97191"/>
    <w:rsid w:val="00BB40B4"/>
    <w:rsid w:val="00BC75FF"/>
    <w:rsid w:val="00BE0B07"/>
    <w:rsid w:val="00BE5EEC"/>
    <w:rsid w:val="00BE7D26"/>
    <w:rsid w:val="00BF3FF2"/>
    <w:rsid w:val="00BF58D0"/>
    <w:rsid w:val="00C01005"/>
    <w:rsid w:val="00C06807"/>
    <w:rsid w:val="00C3598F"/>
    <w:rsid w:val="00C41BF7"/>
    <w:rsid w:val="00C52FD6"/>
    <w:rsid w:val="00C5414E"/>
    <w:rsid w:val="00C541EA"/>
    <w:rsid w:val="00C54F44"/>
    <w:rsid w:val="00C66E3F"/>
    <w:rsid w:val="00C853C5"/>
    <w:rsid w:val="00CA336F"/>
    <w:rsid w:val="00CD4763"/>
    <w:rsid w:val="00CE5D14"/>
    <w:rsid w:val="00CF298F"/>
    <w:rsid w:val="00CF4B36"/>
    <w:rsid w:val="00D14F21"/>
    <w:rsid w:val="00D21985"/>
    <w:rsid w:val="00D31FC3"/>
    <w:rsid w:val="00D34D0D"/>
    <w:rsid w:val="00D357DE"/>
    <w:rsid w:val="00D67033"/>
    <w:rsid w:val="00D6744A"/>
    <w:rsid w:val="00D73B9C"/>
    <w:rsid w:val="00D85FC2"/>
    <w:rsid w:val="00D953DE"/>
    <w:rsid w:val="00DA4AD0"/>
    <w:rsid w:val="00DA6086"/>
    <w:rsid w:val="00DD4482"/>
    <w:rsid w:val="00DD7CBF"/>
    <w:rsid w:val="00DE3B9F"/>
    <w:rsid w:val="00DF7FCB"/>
    <w:rsid w:val="00E11DE2"/>
    <w:rsid w:val="00E338DE"/>
    <w:rsid w:val="00E34A82"/>
    <w:rsid w:val="00E42B28"/>
    <w:rsid w:val="00E468B2"/>
    <w:rsid w:val="00E53784"/>
    <w:rsid w:val="00E56E2F"/>
    <w:rsid w:val="00E6264C"/>
    <w:rsid w:val="00E727B9"/>
    <w:rsid w:val="00E744C1"/>
    <w:rsid w:val="00E83CA2"/>
    <w:rsid w:val="00E859A4"/>
    <w:rsid w:val="00E9247F"/>
    <w:rsid w:val="00E9677D"/>
    <w:rsid w:val="00ED00B4"/>
    <w:rsid w:val="00ED49E9"/>
    <w:rsid w:val="00EE7B1A"/>
    <w:rsid w:val="00F0255E"/>
    <w:rsid w:val="00F37C5E"/>
    <w:rsid w:val="00F403B5"/>
    <w:rsid w:val="00F4153D"/>
    <w:rsid w:val="00F46D3A"/>
    <w:rsid w:val="00F5135F"/>
    <w:rsid w:val="00F70DB9"/>
    <w:rsid w:val="00F75E17"/>
    <w:rsid w:val="00F771A9"/>
    <w:rsid w:val="00F81753"/>
    <w:rsid w:val="00F821AE"/>
    <w:rsid w:val="00F97DAC"/>
    <w:rsid w:val="00FA2B18"/>
    <w:rsid w:val="00FA745B"/>
    <w:rsid w:val="00FF32AF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6E9C8"/>
  <w15:chartTrackingRefBased/>
  <w15:docId w15:val="{605F759E-3910-4D34-A6C4-CBB521B9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BodyText3">
    <w:name w:val="Body Text 3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BodyTextIndent3">
    <w:name w:val="Body Text Indent 3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B37E66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F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71ADE"/>
    <w:pPr>
      <w:ind w:left="720"/>
      <w:jc w:val="both"/>
    </w:pPr>
    <w:rPr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A71ADE"/>
    <w:rPr>
      <w:lang w:val="es-ES" w:eastAsia="en-US"/>
    </w:rPr>
  </w:style>
  <w:style w:type="character" w:customStyle="1" w:styleId="TextoindependienteCar">
    <w:name w:val="Texto independiente Car"/>
    <w:link w:val="Textoindependiente"/>
    <w:rsid w:val="002D44C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95928"/>
    <w:pPr>
      <w:spacing w:before="100" w:beforeAutospacing="1" w:after="100" w:afterAutospacing="1"/>
    </w:pPr>
    <w:rPr>
      <w:lang w:val="es-BO" w:eastAsia="es-BO"/>
    </w:rPr>
  </w:style>
  <w:style w:type="character" w:customStyle="1" w:styleId="PiedepginaCar">
    <w:name w:val="Pie de página Car"/>
    <w:link w:val="Piedepgina"/>
    <w:uiPriority w:val="99"/>
    <w:rsid w:val="00705DC1"/>
    <w:rPr>
      <w:rFonts w:ascii="Century Gothic" w:hAnsi="Century Gothic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Props1.xml><?xml version="1.0" encoding="utf-8"?>
<ds:datastoreItem xmlns:ds="http://schemas.openxmlformats.org/officeDocument/2006/customXml" ds:itemID="{5C51662A-2627-4A43-93CC-6A1A7F457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FAD41-2B0A-455E-BE83-90CBD820D2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2897B7-04AD-4E6D-9BBF-E1B10030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55DB9FC-7404-4D34-960A-161B135752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766261-ED7A-49A7-9C0D-AB2367DCA3EB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9482</CharactersWithSpaces>
  <SharedDoc>false</SharedDoc>
  <HLinks>
    <vt:vector size="6" baseType="variant">
      <vt:variant>
        <vt:i4>7405608</vt:i4>
      </vt:variant>
      <vt:variant>
        <vt:i4>0</vt:i4>
      </vt:variant>
      <vt:variant>
        <vt:i4>0</vt:i4>
      </vt:variant>
      <vt:variant>
        <vt:i4>5</vt:i4>
      </vt:variant>
      <vt:variant>
        <vt:lpwstr>http://www.oep.org.bo/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Ingrid Fabiola Meriles Vasquez</dc:creator>
  <cp:keywords/>
  <cp:lastModifiedBy>HUASCAR</cp:lastModifiedBy>
  <cp:revision>3</cp:revision>
  <cp:lastPrinted>2021-01-27T20:39:00Z</cp:lastPrinted>
  <dcterms:created xsi:type="dcterms:W3CDTF">2021-01-28T02:19:00Z</dcterms:created>
  <dcterms:modified xsi:type="dcterms:W3CDTF">2021-01-28T02:19:00Z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Areas GADM">
    <vt:lpwstr>Departamento de Compras y Contrataciones</vt:lpwstr>
  </property>
</Properties>
</file>