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B32" w:rsidRPr="00DB610C" w:rsidRDefault="00300B32" w:rsidP="00892432">
      <w:pPr>
        <w:spacing w:before="14" w:line="200" w:lineRule="exact"/>
        <w:ind w:left="426"/>
        <w:jc w:val="center"/>
        <w:rPr>
          <w:rFonts w:ascii="Arial" w:hAnsi="Arial" w:cs="Arial"/>
          <w:b/>
          <w:lang w:val="es-BO"/>
        </w:rPr>
      </w:pPr>
    </w:p>
    <w:p w:rsidR="00D320D6" w:rsidRPr="003C22D0" w:rsidRDefault="00D320D6" w:rsidP="00892432">
      <w:pPr>
        <w:spacing w:before="14" w:line="200" w:lineRule="exact"/>
        <w:ind w:left="426"/>
        <w:jc w:val="center"/>
        <w:rPr>
          <w:rFonts w:ascii="Bookman Old Style" w:hAnsi="Bookman Old Style" w:cs="Arial"/>
          <w:b/>
          <w:sz w:val="21"/>
          <w:szCs w:val="21"/>
          <w:lang w:val="es-BO"/>
        </w:rPr>
      </w:pPr>
      <w:r w:rsidRPr="003C22D0">
        <w:rPr>
          <w:rFonts w:ascii="Bookman Old Style" w:hAnsi="Bookman Old Style" w:cs="Arial"/>
          <w:b/>
          <w:sz w:val="21"/>
          <w:szCs w:val="21"/>
          <w:lang w:val="es-BO"/>
        </w:rPr>
        <w:t xml:space="preserve">ESPECIFICACIONES TÉCNICAS </w:t>
      </w:r>
      <w:r w:rsidR="00892432" w:rsidRPr="003C22D0">
        <w:rPr>
          <w:rFonts w:ascii="Bookman Old Style" w:hAnsi="Bookman Old Style" w:cs="Arial"/>
          <w:b/>
          <w:sz w:val="21"/>
          <w:szCs w:val="21"/>
          <w:lang w:val="es-BO"/>
        </w:rPr>
        <w:t xml:space="preserve">DE </w:t>
      </w:r>
      <w:r w:rsidR="002C7A5C" w:rsidRPr="003C22D0">
        <w:rPr>
          <w:rFonts w:ascii="Bookman Old Style" w:hAnsi="Bookman Old Style" w:cs="Arial"/>
          <w:b/>
          <w:sz w:val="21"/>
          <w:szCs w:val="21"/>
          <w:lang w:val="es-BO"/>
        </w:rPr>
        <w:t>SERVICIO</w:t>
      </w:r>
    </w:p>
    <w:p w:rsidR="00DB610C" w:rsidRPr="003C22D0" w:rsidRDefault="001F2DA5" w:rsidP="00DB610C">
      <w:pPr>
        <w:spacing w:before="14" w:line="200" w:lineRule="exact"/>
        <w:ind w:left="426"/>
        <w:jc w:val="center"/>
        <w:rPr>
          <w:rFonts w:ascii="Bookman Old Style" w:hAnsi="Bookman Old Style" w:cs="Arial"/>
          <w:b/>
          <w:sz w:val="21"/>
          <w:szCs w:val="21"/>
          <w:lang w:val="es-BO"/>
        </w:rPr>
      </w:pPr>
      <w:r w:rsidRPr="003C22D0">
        <w:rPr>
          <w:rFonts w:ascii="Bookman Old Style" w:hAnsi="Bookman Old Style" w:cs="Arial"/>
          <w:b/>
          <w:sz w:val="21"/>
          <w:szCs w:val="21"/>
          <w:lang w:val="es-BO"/>
        </w:rPr>
        <w:t xml:space="preserve">OBJETO DE CONTRATACIÓN: </w:t>
      </w:r>
      <w:r w:rsidR="00DB610C" w:rsidRPr="003C22D0">
        <w:rPr>
          <w:rFonts w:ascii="Bookman Old Style" w:hAnsi="Bookman Old Style" w:cs="Arial"/>
          <w:b/>
          <w:sz w:val="21"/>
          <w:szCs w:val="21"/>
          <w:lang w:val="es-BO"/>
        </w:rPr>
        <w:t>SERVICIO DE IMPRESIÓN DE COMPENDIO NORMATIVO - ELECCIONES DEPARTAMENTALES REGIONALES Y MUNICIPALES 2021 - SIFDE</w:t>
      </w:r>
    </w:p>
    <w:p w:rsidR="00DD7EE6" w:rsidRPr="003C22D0" w:rsidRDefault="00DB610C" w:rsidP="00DB610C">
      <w:pPr>
        <w:spacing w:before="14" w:line="200" w:lineRule="exact"/>
        <w:ind w:left="426"/>
        <w:jc w:val="center"/>
        <w:rPr>
          <w:rFonts w:ascii="Bookman Old Style" w:hAnsi="Bookman Old Style" w:cs="Arial"/>
          <w:b/>
          <w:sz w:val="21"/>
          <w:szCs w:val="21"/>
          <w:lang w:val="es-BO"/>
        </w:rPr>
      </w:pPr>
      <w:r w:rsidRPr="003C22D0">
        <w:rPr>
          <w:rFonts w:ascii="Bookman Old Style" w:hAnsi="Bookman Old Style" w:cs="Arial"/>
          <w:b/>
          <w:sz w:val="21"/>
          <w:szCs w:val="21"/>
          <w:lang w:val="es-BO"/>
        </w:rPr>
        <w:t>ELECCIONES SUBNACIONALES 2021</w:t>
      </w:r>
    </w:p>
    <w:p w:rsidR="0048788A" w:rsidRPr="003C22D0" w:rsidRDefault="0048788A" w:rsidP="00DD7EE6">
      <w:pPr>
        <w:spacing w:before="14" w:line="200" w:lineRule="exact"/>
        <w:ind w:left="426"/>
        <w:jc w:val="center"/>
        <w:rPr>
          <w:rFonts w:ascii="Bookman Old Style" w:hAnsi="Bookman Old Style" w:cs="Arial"/>
          <w:b/>
          <w:sz w:val="21"/>
          <w:szCs w:val="21"/>
          <w:lang w:val="es-BO"/>
        </w:rPr>
      </w:pPr>
    </w:p>
    <w:tbl>
      <w:tblPr>
        <w:tblW w:w="4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0"/>
      </w:tblGrid>
      <w:tr w:rsidR="00EF0966" w:rsidRPr="003C22D0" w:rsidTr="00DB3419">
        <w:trPr>
          <w:trHeight w:val="397"/>
        </w:trPr>
        <w:tc>
          <w:tcPr>
            <w:tcW w:w="5000" w:type="pct"/>
            <w:shd w:val="clear" w:color="auto" w:fill="767171"/>
            <w:vAlign w:val="center"/>
          </w:tcPr>
          <w:p w:rsidR="00EF0966" w:rsidRPr="003C22D0" w:rsidRDefault="00EF0966" w:rsidP="0073480A">
            <w:pPr>
              <w:pStyle w:val="Textoindependiente3"/>
              <w:numPr>
                <w:ilvl w:val="0"/>
                <w:numId w:val="13"/>
              </w:numPr>
              <w:rPr>
                <w:rFonts w:ascii="Bookman Old Style" w:hAnsi="Bookman Old Style"/>
                <w:b/>
                <w:bCs/>
                <w:i/>
                <w:iCs/>
                <w:color w:val="FFFFFF"/>
                <w:sz w:val="21"/>
                <w:szCs w:val="21"/>
                <w:lang w:val="es-BO"/>
              </w:rPr>
            </w:pPr>
            <w:r w:rsidRPr="003C22D0">
              <w:rPr>
                <w:rFonts w:ascii="Bookman Old Style" w:hAnsi="Bookman Old Style"/>
                <w:b/>
                <w:bCs/>
                <w:color w:val="FFFFFF"/>
                <w:sz w:val="21"/>
                <w:szCs w:val="21"/>
                <w:lang w:val="es-BO"/>
              </w:rPr>
              <w:t>CARACTERÍSTICAS GENERALES DEL SERVICIO</w:t>
            </w:r>
          </w:p>
        </w:tc>
      </w:tr>
      <w:tr w:rsidR="00EF0966" w:rsidRPr="003C22D0" w:rsidTr="00DB3419">
        <w:trPr>
          <w:trHeight w:val="340"/>
        </w:trPr>
        <w:tc>
          <w:tcPr>
            <w:tcW w:w="5000" w:type="pct"/>
            <w:shd w:val="clear" w:color="auto" w:fill="D9D9D9" w:themeFill="background1" w:themeFillShade="D9"/>
            <w:vAlign w:val="center"/>
          </w:tcPr>
          <w:p w:rsidR="00EF0966" w:rsidRPr="003C22D0" w:rsidRDefault="00EF0966" w:rsidP="00F05EC7">
            <w:pPr>
              <w:pStyle w:val="Textoindependiente3"/>
              <w:numPr>
                <w:ilvl w:val="0"/>
                <w:numId w:val="14"/>
              </w:numPr>
              <w:rPr>
                <w:rFonts w:ascii="Bookman Old Style" w:hAnsi="Bookman Old Style"/>
                <w:b/>
                <w:bCs/>
                <w:sz w:val="21"/>
                <w:szCs w:val="21"/>
                <w:lang w:val="es-BO"/>
              </w:rPr>
            </w:pPr>
            <w:r w:rsidRPr="003C22D0">
              <w:rPr>
                <w:rFonts w:ascii="Bookman Old Style" w:hAnsi="Bookman Old Style"/>
                <w:b/>
                <w:bCs/>
                <w:sz w:val="21"/>
                <w:szCs w:val="21"/>
                <w:lang w:val="es-BO"/>
              </w:rPr>
              <w:t>REQUISITOS DEL SERVICIO</w:t>
            </w:r>
            <w:r w:rsidR="00FF49F9" w:rsidRPr="003C22D0">
              <w:rPr>
                <w:rFonts w:ascii="Bookman Old Style" w:hAnsi="Bookman Old Style"/>
                <w:b/>
                <w:bCs/>
                <w:sz w:val="21"/>
                <w:szCs w:val="21"/>
                <w:lang w:val="es-BO"/>
              </w:rPr>
              <w:t xml:space="preserve"> </w:t>
            </w:r>
          </w:p>
        </w:tc>
      </w:tr>
      <w:tr w:rsidR="00C86826" w:rsidRPr="003C22D0" w:rsidTr="00C86826">
        <w:trPr>
          <w:trHeight w:val="340"/>
        </w:trPr>
        <w:tc>
          <w:tcPr>
            <w:tcW w:w="5000" w:type="pct"/>
            <w:shd w:val="clear" w:color="auto" w:fill="D9D9D9" w:themeFill="background1" w:themeFillShade="D9"/>
            <w:vAlign w:val="center"/>
          </w:tcPr>
          <w:p w:rsidR="00C86826" w:rsidRPr="003C22D0" w:rsidRDefault="00C86826" w:rsidP="00C86826">
            <w:pPr>
              <w:ind w:left="-60" w:right="-108"/>
              <w:contextualSpacing/>
              <w:jc w:val="center"/>
              <w:rPr>
                <w:rFonts w:ascii="Bookman Old Style" w:hAnsi="Bookman Old Style" w:cs="Arial"/>
                <w:b/>
                <w:sz w:val="21"/>
                <w:szCs w:val="21"/>
                <w:lang w:val="es-BO"/>
              </w:rPr>
            </w:pPr>
            <w:r w:rsidRPr="003C22D0">
              <w:rPr>
                <w:rFonts w:ascii="Bookman Old Style" w:hAnsi="Bookman Old Style" w:cs="Arial"/>
                <w:b/>
                <w:iCs/>
                <w:sz w:val="21"/>
                <w:szCs w:val="21"/>
                <w:lang w:val="es-BO"/>
              </w:rPr>
              <w:t>CARACTERÍSTICAS TÉCNICAS</w:t>
            </w:r>
          </w:p>
        </w:tc>
      </w:tr>
      <w:tr w:rsidR="00C86826" w:rsidRPr="003C22D0" w:rsidTr="00C86826">
        <w:trPr>
          <w:trHeight w:val="399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C86826" w:rsidRPr="003C22D0" w:rsidRDefault="00C86826" w:rsidP="004D79C9">
            <w:pPr>
              <w:contextualSpacing/>
              <w:jc w:val="both"/>
              <w:rPr>
                <w:rFonts w:ascii="Bookman Old Style" w:hAnsi="Bookman Old Style" w:cs="Arial"/>
                <w:b/>
                <w:sz w:val="21"/>
                <w:szCs w:val="21"/>
                <w:u w:val="single"/>
                <w:lang w:val="es-BO"/>
              </w:rPr>
            </w:pPr>
            <w:r w:rsidRPr="003C22D0">
              <w:rPr>
                <w:rFonts w:ascii="Bookman Old Style" w:hAnsi="Bookman Old Style" w:cs="Arial"/>
                <w:b/>
                <w:sz w:val="21"/>
                <w:szCs w:val="21"/>
                <w:u w:val="single"/>
                <w:lang w:val="es-BO"/>
              </w:rPr>
              <w:t>COMPENDIO NORMATIVO 2021</w:t>
            </w:r>
          </w:p>
          <w:p w:rsidR="00C86826" w:rsidRPr="003C22D0" w:rsidRDefault="00C86826" w:rsidP="004D79C9">
            <w:pPr>
              <w:contextualSpacing/>
              <w:jc w:val="both"/>
              <w:rPr>
                <w:rFonts w:ascii="Bookman Old Style" w:hAnsi="Bookman Old Style" w:cs="Arial"/>
                <w:sz w:val="21"/>
                <w:szCs w:val="21"/>
                <w:lang w:val="es-BO"/>
              </w:rPr>
            </w:pPr>
            <w:r w:rsidRPr="003C22D0">
              <w:rPr>
                <w:rFonts w:ascii="Bookman Old Style" w:hAnsi="Bookman Old Style" w:cs="Arial"/>
                <w:b/>
                <w:sz w:val="21"/>
                <w:szCs w:val="21"/>
                <w:lang w:val="es-BO"/>
              </w:rPr>
              <w:t xml:space="preserve">Tamaño: </w:t>
            </w:r>
            <w:r w:rsidRPr="003C22D0">
              <w:rPr>
                <w:rFonts w:ascii="Bookman Old Style" w:hAnsi="Bookman Old Style" w:cs="Arial"/>
                <w:sz w:val="21"/>
                <w:szCs w:val="21"/>
                <w:lang w:val="es-BO"/>
              </w:rPr>
              <w:t>17x27 cm. (formato cerrado)</w:t>
            </w:r>
          </w:p>
          <w:p w:rsidR="00C86826" w:rsidRPr="003C22D0" w:rsidRDefault="00C86826" w:rsidP="004D79C9">
            <w:pPr>
              <w:contextualSpacing/>
              <w:jc w:val="both"/>
              <w:rPr>
                <w:rFonts w:ascii="Bookman Old Style" w:hAnsi="Bookman Old Style" w:cs="Arial"/>
                <w:b/>
                <w:sz w:val="21"/>
                <w:szCs w:val="21"/>
                <w:lang w:val="es-BO"/>
              </w:rPr>
            </w:pPr>
            <w:r w:rsidRPr="003C22D0">
              <w:rPr>
                <w:rFonts w:ascii="Bookman Old Style" w:hAnsi="Bookman Old Style" w:cs="Arial"/>
                <w:b/>
                <w:sz w:val="21"/>
                <w:szCs w:val="21"/>
                <w:lang w:val="es-BO"/>
              </w:rPr>
              <w:t>Impresión:</w:t>
            </w:r>
          </w:p>
          <w:p w:rsidR="00C86826" w:rsidRPr="003C22D0" w:rsidRDefault="00C86826" w:rsidP="004D79C9">
            <w:pPr>
              <w:contextualSpacing/>
              <w:jc w:val="both"/>
              <w:rPr>
                <w:rFonts w:ascii="Bookman Old Style" w:hAnsi="Bookman Old Style" w:cs="Arial"/>
                <w:sz w:val="21"/>
                <w:szCs w:val="21"/>
                <w:lang w:val="es-BO"/>
              </w:rPr>
            </w:pPr>
            <w:r w:rsidRPr="003C22D0">
              <w:rPr>
                <w:rFonts w:ascii="Bookman Old Style" w:hAnsi="Bookman Old Style" w:cs="Arial"/>
                <w:b/>
                <w:sz w:val="21"/>
                <w:szCs w:val="21"/>
                <w:lang w:val="es-BO"/>
              </w:rPr>
              <w:t xml:space="preserve">· </w:t>
            </w:r>
            <w:r w:rsidRPr="003C22D0">
              <w:rPr>
                <w:rFonts w:ascii="Bookman Old Style" w:hAnsi="Bookman Old Style" w:cs="Arial"/>
                <w:sz w:val="21"/>
                <w:szCs w:val="21"/>
                <w:lang w:val="es-BO"/>
              </w:rPr>
              <w:t>Tapa, contratapa y lomo: Full Color, anverso</w:t>
            </w:r>
          </w:p>
          <w:p w:rsidR="00C86826" w:rsidRPr="003C22D0" w:rsidRDefault="00C86826" w:rsidP="004D79C9">
            <w:pPr>
              <w:contextualSpacing/>
              <w:jc w:val="both"/>
              <w:rPr>
                <w:rFonts w:ascii="Bookman Old Style" w:hAnsi="Bookman Old Style" w:cs="Arial"/>
                <w:sz w:val="21"/>
                <w:szCs w:val="21"/>
                <w:lang w:val="es-BO"/>
              </w:rPr>
            </w:pPr>
            <w:r w:rsidRPr="003C22D0">
              <w:rPr>
                <w:rFonts w:ascii="Bookman Old Style" w:hAnsi="Bookman Old Style" w:cs="Arial"/>
                <w:sz w:val="21"/>
                <w:szCs w:val="21"/>
                <w:lang w:val="es-BO"/>
              </w:rPr>
              <w:t>· Interior: 16 carátulas full color anverso</w:t>
            </w:r>
          </w:p>
          <w:p w:rsidR="00C86826" w:rsidRPr="003C22D0" w:rsidRDefault="00C86826" w:rsidP="004D79C9">
            <w:pPr>
              <w:contextualSpacing/>
              <w:jc w:val="both"/>
              <w:rPr>
                <w:rFonts w:ascii="Bookman Old Style" w:hAnsi="Bookman Old Style" w:cs="Arial"/>
                <w:sz w:val="21"/>
                <w:szCs w:val="21"/>
                <w:lang w:val="es-BO"/>
              </w:rPr>
            </w:pPr>
            <w:r w:rsidRPr="003C22D0">
              <w:rPr>
                <w:rFonts w:ascii="Bookman Old Style" w:hAnsi="Bookman Old Style" w:cs="Arial"/>
                <w:sz w:val="21"/>
                <w:szCs w:val="21"/>
                <w:lang w:val="es-BO"/>
              </w:rPr>
              <w:t>· Interior: Un color (negro)</w:t>
            </w:r>
          </w:p>
          <w:p w:rsidR="00C86826" w:rsidRPr="003C22D0" w:rsidRDefault="00C86826" w:rsidP="004D79C9">
            <w:pPr>
              <w:contextualSpacing/>
              <w:jc w:val="both"/>
              <w:rPr>
                <w:rFonts w:ascii="Bookman Old Style" w:hAnsi="Bookman Old Style" w:cs="Arial"/>
                <w:b/>
                <w:sz w:val="21"/>
                <w:szCs w:val="21"/>
                <w:lang w:val="es-BO"/>
              </w:rPr>
            </w:pPr>
            <w:r w:rsidRPr="003C22D0">
              <w:rPr>
                <w:rFonts w:ascii="Bookman Old Style" w:hAnsi="Bookman Old Style" w:cs="Arial"/>
                <w:b/>
                <w:sz w:val="21"/>
                <w:szCs w:val="21"/>
                <w:lang w:val="es-BO"/>
              </w:rPr>
              <w:t>Material:</w:t>
            </w:r>
          </w:p>
          <w:p w:rsidR="00C86826" w:rsidRPr="003C22D0" w:rsidRDefault="00C86826" w:rsidP="004D79C9">
            <w:pPr>
              <w:contextualSpacing/>
              <w:jc w:val="both"/>
              <w:rPr>
                <w:rFonts w:ascii="Bookman Old Style" w:hAnsi="Bookman Old Style" w:cs="Arial"/>
                <w:sz w:val="21"/>
                <w:szCs w:val="21"/>
                <w:lang w:val="es-BO"/>
              </w:rPr>
            </w:pPr>
            <w:r w:rsidRPr="003C22D0">
              <w:rPr>
                <w:rFonts w:ascii="Bookman Old Style" w:hAnsi="Bookman Old Style" w:cs="Arial"/>
                <w:b/>
                <w:sz w:val="21"/>
                <w:szCs w:val="21"/>
                <w:lang w:val="es-BO"/>
              </w:rPr>
              <w:t xml:space="preserve">· </w:t>
            </w:r>
            <w:r w:rsidRPr="003C22D0">
              <w:rPr>
                <w:rFonts w:ascii="Bookman Old Style" w:hAnsi="Bookman Old Style" w:cs="Arial"/>
                <w:sz w:val="21"/>
                <w:szCs w:val="21"/>
                <w:lang w:val="es-BO"/>
              </w:rPr>
              <w:t xml:space="preserve">Tapa: Cartulina </w:t>
            </w:r>
            <w:proofErr w:type="spellStart"/>
            <w:r w:rsidRPr="003C22D0">
              <w:rPr>
                <w:rFonts w:ascii="Bookman Old Style" w:hAnsi="Bookman Old Style" w:cs="Arial"/>
                <w:sz w:val="21"/>
                <w:szCs w:val="21"/>
                <w:lang w:val="es-BO"/>
              </w:rPr>
              <w:t>triplex</w:t>
            </w:r>
            <w:proofErr w:type="spellEnd"/>
            <w:r w:rsidRPr="003C22D0">
              <w:rPr>
                <w:rFonts w:ascii="Bookman Old Style" w:hAnsi="Bookman Old Style" w:cs="Arial"/>
                <w:sz w:val="21"/>
                <w:szCs w:val="21"/>
                <w:lang w:val="es-BO"/>
              </w:rPr>
              <w:t xml:space="preserve"> con plastificado mate</w:t>
            </w:r>
          </w:p>
          <w:p w:rsidR="00C86826" w:rsidRPr="003C22D0" w:rsidRDefault="00C86826" w:rsidP="004D79C9">
            <w:pPr>
              <w:contextualSpacing/>
              <w:jc w:val="both"/>
              <w:rPr>
                <w:rFonts w:ascii="Bookman Old Style" w:hAnsi="Bookman Old Style" w:cs="Arial"/>
                <w:sz w:val="21"/>
                <w:szCs w:val="21"/>
                <w:lang w:val="es-BO"/>
              </w:rPr>
            </w:pPr>
            <w:r w:rsidRPr="003C22D0">
              <w:rPr>
                <w:rFonts w:ascii="Bookman Old Style" w:hAnsi="Bookman Old Style" w:cs="Arial"/>
                <w:sz w:val="21"/>
                <w:szCs w:val="21"/>
                <w:lang w:val="es-BO"/>
              </w:rPr>
              <w:t>· Interior: Papel sábana</w:t>
            </w:r>
          </w:p>
          <w:p w:rsidR="00C86826" w:rsidRPr="003C22D0" w:rsidRDefault="00C86826" w:rsidP="004D79C9">
            <w:pPr>
              <w:contextualSpacing/>
              <w:jc w:val="both"/>
              <w:rPr>
                <w:rFonts w:ascii="Bookman Old Style" w:hAnsi="Bookman Old Style" w:cs="Arial"/>
                <w:b/>
                <w:sz w:val="21"/>
                <w:szCs w:val="21"/>
                <w:lang w:val="es-BO"/>
              </w:rPr>
            </w:pPr>
            <w:r w:rsidRPr="003C22D0">
              <w:rPr>
                <w:rFonts w:ascii="Bookman Old Style" w:hAnsi="Bookman Old Style" w:cs="Arial"/>
                <w:b/>
                <w:sz w:val="21"/>
                <w:szCs w:val="21"/>
                <w:lang w:val="es-BO"/>
              </w:rPr>
              <w:t>Cantidad de páginas</w:t>
            </w:r>
          </w:p>
          <w:p w:rsidR="00C86826" w:rsidRPr="003C22D0" w:rsidRDefault="00C86826" w:rsidP="004D79C9">
            <w:pPr>
              <w:contextualSpacing/>
              <w:jc w:val="both"/>
              <w:rPr>
                <w:rFonts w:ascii="Bookman Old Style" w:hAnsi="Bookman Old Style" w:cs="Arial"/>
                <w:sz w:val="21"/>
                <w:szCs w:val="21"/>
                <w:lang w:val="es-BO"/>
              </w:rPr>
            </w:pPr>
            <w:r w:rsidRPr="003C22D0">
              <w:rPr>
                <w:rFonts w:ascii="Bookman Old Style" w:hAnsi="Bookman Old Style" w:cs="Arial"/>
                <w:sz w:val="21"/>
                <w:szCs w:val="21"/>
                <w:lang w:val="es-BO"/>
              </w:rPr>
              <w:t>Total: 438</w:t>
            </w:r>
          </w:p>
          <w:p w:rsidR="00C86826" w:rsidRPr="003C22D0" w:rsidRDefault="00C86826" w:rsidP="004D79C9">
            <w:pPr>
              <w:contextualSpacing/>
              <w:jc w:val="both"/>
              <w:rPr>
                <w:rFonts w:ascii="Bookman Old Style" w:hAnsi="Bookman Old Style" w:cs="Arial"/>
                <w:sz w:val="21"/>
                <w:szCs w:val="21"/>
                <w:lang w:val="es-BO"/>
              </w:rPr>
            </w:pPr>
            <w:r w:rsidRPr="003C22D0">
              <w:rPr>
                <w:rFonts w:ascii="Bookman Old Style" w:hAnsi="Bookman Old Style" w:cs="Arial"/>
                <w:sz w:val="21"/>
                <w:szCs w:val="21"/>
                <w:lang w:val="es-BO"/>
              </w:rPr>
              <w:t>Interiores : 434 (incluidas las carátulas interiores)</w:t>
            </w:r>
          </w:p>
          <w:p w:rsidR="00C86826" w:rsidRPr="003C22D0" w:rsidRDefault="00C86826" w:rsidP="004D79C9">
            <w:pPr>
              <w:contextualSpacing/>
              <w:jc w:val="both"/>
              <w:rPr>
                <w:rFonts w:ascii="Bookman Old Style" w:hAnsi="Bookman Old Style" w:cs="Arial"/>
                <w:sz w:val="21"/>
                <w:szCs w:val="21"/>
                <w:lang w:val="es-BO"/>
              </w:rPr>
            </w:pPr>
            <w:r w:rsidRPr="003C22D0">
              <w:rPr>
                <w:rFonts w:ascii="Bookman Old Style" w:hAnsi="Bookman Old Style" w:cs="Arial"/>
                <w:b/>
                <w:sz w:val="21"/>
                <w:szCs w:val="21"/>
                <w:lang w:val="es-BO"/>
              </w:rPr>
              <w:t xml:space="preserve">Acabado: </w:t>
            </w:r>
            <w:r w:rsidRPr="003C22D0">
              <w:rPr>
                <w:rFonts w:ascii="Bookman Old Style" w:hAnsi="Bookman Old Style" w:cs="Arial"/>
                <w:sz w:val="21"/>
                <w:szCs w:val="21"/>
                <w:lang w:val="es-BO"/>
              </w:rPr>
              <w:t xml:space="preserve">Refilado y </w:t>
            </w:r>
            <w:proofErr w:type="spellStart"/>
            <w:r w:rsidRPr="003C22D0">
              <w:rPr>
                <w:rFonts w:ascii="Bookman Old Style" w:hAnsi="Bookman Old Style" w:cs="Arial"/>
                <w:sz w:val="21"/>
                <w:szCs w:val="21"/>
                <w:lang w:val="es-BO"/>
              </w:rPr>
              <w:t>emblocado</w:t>
            </w:r>
            <w:proofErr w:type="spellEnd"/>
            <w:r w:rsidRPr="003C22D0">
              <w:rPr>
                <w:rFonts w:ascii="Bookman Old Style" w:hAnsi="Bookman Old Style" w:cs="Arial"/>
                <w:sz w:val="21"/>
                <w:szCs w:val="21"/>
                <w:lang w:val="es-BO"/>
              </w:rPr>
              <w:t xml:space="preserve"> en lomo.</w:t>
            </w:r>
          </w:p>
          <w:p w:rsidR="00C86826" w:rsidRPr="003C22D0" w:rsidRDefault="00C86826" w:rsidP="004D79C9">
            <w:pPr>
              <w:contextualSpacing/>
              <w:jc w:val="both"/>
              <w:rPr>
                <w:rFonts w:ascii="Bookman Old Style" w:hAnsi="Bookman Old Style" w:cs="Arial"/>
                <w:sz w:val="21"/>
                <w:szCs w:val="21"/>
                <w:lang w:val="es-BO"/>
              </w:rPr>
            </w:pPr>
            <w:r w:rsidRPr="003C22D0">
              <w:rPr>
                <w:rFonts w:ascii="Bookman Old Style" w:hAnsi="Bookman Old Style" w:cs="Arial"/>
                <w:b/>
                <w:sz w:val="21"/>
                <w:szCs w:val="21"/>
                <w:lang w:val="es-BO"/>
              </w:rPr>
              <w:t>Cantidad:</w:t>
            </w:r>
            <w:r w:rsidRPr="003C22D0">
              <w:rPr>
                <w:rFonts w:ascii="Bookman Old Style" w:hAnsi="Bookman Old Style" w:cs="Arial"/>
                <w:sz w:val="21"/>
                <w:szCs w:val="21"/>
                <w:lang w:val="es-BO"/>
              </w:rPr>
              <w:t xml:space="preserve"> 1.660 ejemplares</w:t>
            </w:r>
          </w:p>
          <w:p w:rsidR="00C86826" w:rsidRPr="003C22D0" w:rsidRDefault="00C86826" w:rsidP="00C86826">
            <w:pPr>
              <w:contextualSpacing/>
              <w:jc w:val="both"/>
              <w:rPr>
                <w:rFonts w:ascii="Bookman Old Style" w:hAnsi="Bookman Old Style" w:cs="Arial"/>
                <w:sz w:val="21"/>
                <w:szCs w:val="21"/>
                <w:lang w:val="es-BO"/>
              </w:rPr>
            </w:pPr>
            <w:r w:rsidRPr="003C22D0">
              <w:rPr>
                <w:rFonts w:ascii="Bookman Old Style" w:hAnsi="Bookman Old Style" w:cs="Arial"/>
                <w:b/>
                <w:sz w:val="21"/>
                <w:szCs w:val="21"/>
                <w:lang w:val="es-BO"/>
              </w:rPr>
              <w:t xml:space="preserve">Entrega: </w:t>
            </w:r>
            <w:r w:rsidRPr="003C22D0">
              <w:rPr>
                <w:rFonts w:ascii="Bookman Old Style" w:hAnsi="Bookman Old Style" w:cs="Arial"/>
                <w:sz w:val="21"/>
                <w:szCs w:val="21"/>
                <w:lang w:val="es-BO"/>
              </w:rPr>
              <w:t>En paquetes de 20 ejemplares.</w:t>
            </w:r>
          </w:p>
        </w:tc>
      </w:tr>
      <w:tr w:rsidR="0007359C" w:rsidRPr="003C22D0" w:rsidTr="00DB3419">
        <w:trPr>
          <w:trHeight w:val="340"/>
        </w:trPr>
        <w:tc>
          <w:tcPr>
            <w:tcW w:w="5000" w:type="pct"/>
            <w:tcBorders>
              <w:bottom w:val="single" w:sz="4" w:space="0" w:color="auto"/>
            </w:tcBorders>
            <w:shd w:val="clear" w:color="auto" w:fill="D9D9D9" w:themeFill="background1" w:themeFillShade="D9"/>
            <w:vAlign w:val="center"/>
          </w:tcPr>
          <w:p w:rsidR="0007359C" w:rsidRPr="003C22D0" w:rsidRDefault="0007359C" w:rsidP="00047B59">
            <w:pPr>
              <w:pStyle w:val="Textoindependiente3"/>
              <w:numPr>
                <w:ilvl w:val="0"/>
                <w:numId w:val="14"/>
              </w:numPr>
              <w:rPr>
                <w:rFonts w:ascii="Bookman Old Style" w:hAnsi="Bookman Old Style"/>
                <w:b/>
                <w:bCs/>
                <w:sz w:val="21"/>
                <w:szCs w:val="21"/>
                <w:lang w:val="es-BO"/>
              </w:rPr>
            </w:pPr>
            <w:r w:rsidRPr="003C22D0">
              <w:rPr>
                <w:rFonts w:ascii="Bookman Old Style" w:hAnsi="Bookman Old Style"/>
                <w:b/>
                <w:bCs/>
                <w:sz w:val="21"/>
                <w:szCs w:val="21"/>
                <w:lang w:val="es-BO"/>
              </w:rPr>
              <w:t xml:space="preserve">CONDICIONES COMPLEMENTARIAS  </w:t>
            </w:r>
          </w:p>
        </w:tc>
      </w:tr>
      <w:tr w:rsidR="0073480A" w:rsidRPr="003C22D0" w:rsidTr="009B2EF7">
        <w:trPr>
          <w:trHeight w:val="2480"/>
        </w:trPr>
        <w:tc>
          <w:tcPr>
            <w:tcW w:w="5000" w:type="pct"/>
            <w:tcBorders>
              <w:bottom w:val="single" w:sz="4" w:space="0" w:color="auto"/>
            </w:tcBorders>
            <w:shd w:val="clear" w:color="auto" w:fill="auto"/>
            <w:vAlign w:val="center"/>
          </w:tcPr>
          <w:p w:rsidR="00DC7D9E" w:rsidRPr="003C22D0" w:rsidRDefault="00DC7D9E" w:rsidP="00DC7D9E">
            <w:pPr>
              <w:pStyle w:val="Textoindependiente3"/>
              <w:ind w:left="720"/>
              <w:rPr>
                <w:rFonts w:ascii="Bookman Old Style" w:hAnsi="Bookman Old Style"/>
                <w:bCs/>
                <w:sz w:val="21"/>
                <w:szCs w:val="21"/>
                <w:lang w:val="es-BO"/>
              </w:rPr>
            </w:pPr>
          </w:p>
          <w:p w:rsidR="00C648C0" w:rsidRPr="003C22D0" w:rsidRDefault="00C648C0" w:rsidP="00C648C0">
            <w:pPr>
              <w:pStyle w:val="Textoindependiente3"/>
              <w:numPr>
                <w:ilvl w:val="0"/>
                <w:numId w:val="35"/>
              </w:numPr>
              <w:rPr>
                <w:rFonts w:ascii="Bookman Old Style" w:hAnsi="Bookman Old Style"/>
                <w:bCs/>
                <w:sz w:val="21"/>
                <w:szCs w:val="21"/>
                <w:lang w:val="es-BO"/>
              </w:rPr>
            </w:pPr>
            <w:r w:rsidRPr="003C22D0">
              <w:rPr>
                <w:rFonts w:ascii="Bookman Old Style" w:hAnsi="Bookman Old Style"/>
                <w:bCs/>
                <w:sz w:val="21"/>
                <w:szCs w:val="21"/>
                <w:lang w:val="es-BO"/>
              </w:rPr>
              <w:t>ENTREGA DE ARTES</w:t>
            </w:r>
          </w:p>
          <w:p w:rsidR="00C648C0" w:rsidRPr="003C22D0" w:rsidRDefault="00C648C0" w:rsidP="00C648C0">
            <w:pPr>
              <w:pStyle w:val="Textoindependiente3"/>
              <w:ind w:left="720"/>
              <w:rPr>
                <w:rFonts w:ascii="Bookman Old Style" w:hAnsi="Bookman Old Style"/>
                <w:bCs/>
                <w:sz w:val="21"/>
                <w:szCs w:val="21"/>
                <w:lang w:val="es-BO"/>
              </w:rPr>
            </w:pPr>
            <w:r w:rsidRPr="003C22D0">
              <w:rPr>
                <w:rFonts w:ascii="Bookman Old Style" w:hAnsi="Bookman Old Style"/>
                <w:bCs/>
                <w:sz w:val="21"/>
                <w:szCs w:val="21"/>
                <w:lang w:val="es-BO"/>
              </w:rPr>
              <w:t>Una vez suscrita la Orden de Servicio, la Unidad Solicitante hará entrega de</w:t>
            </w:r>
            <w:r w:rsidR="00A507A2" w:rsidRPr="003C22D0">
              <w:rPr>
                <w:rFonts w:ascii="Bookman Old Style" w:hAnsi="Bookman Old Style"/>
                <w:bCs/>
                <w:sz w:val="21"/>
                <w:szCs w:val="21"/>
                <w:lang w:val="es-BO"/>
              </w:rPr>
              <w:t>l</w:t>
            </w:r>
            <w:r w:rsidRPr="003C22D0">
              <w:rPr>
                <w:rFonts w:ascii="Bookman Old Style" w:hAnsi="Bookman Old Style"/>
                <w:bCs/>
                <w:sz w:val="21"/>
                <w:szCs w:val="21"/>
                <w:lang w:val="es-BO"/>
              </w:rPr>
              <w:t xml:space="preserve"> arte</w:t>
            </w:r>
            <w:r w:rsidR="00A507A2" w:rsidRPr="003C22D0">
              <w:rPr>
                <w:rFonts w:ascii="Bookman Old Style" w:hAnsi="Bookman Old Style"/>
                <w:bCs/>
                <w:sz w:val="21"/>
                <w:szCs w:val="21"/>
                <w:lang w:val="es-BO"/>
              </w:rPr>
              <w:t xml:space="preserve"> (compendio Normativo)</w:t>
            </w:r>
            <w:r w:rsidRPr="003C22D0">
              <w:rPr>
                <w:rFonts w:ascii="Bookman Old Style" w:hAnsi="Bookman Old Style"/>
                <w:bCs/>
                <w:sz w:val="21"/>
                <w:szCs w:val="21"/>
                <w:lang w:val="es-BO"/>
              </w:rPr>
              <w:t xml:space="preserve"> a la empresa adjudicada para la prueba de color.</w:t>
            </w:r>
          </w:p>
          <w:p w:rsidR="00C648C0" w:rsidRPr="003C22D0" w:rsidRDefault="00C648C0" w:rsidP="00C648C0">
            <w:pPr>
              <w:pStyle w:val="Textoindependiente3"/>
              <w:ind w:left="720"/>
              <w:rPr>
                <w:rFonts w:ascii="Bookman Old Style" w:hAnsi="Bookman Old Style"/>
                <w:bCs/>
                <w:sz w:val="21"/>
                <w:szCs w:val="21"/>
                <w:lang w:val="es-BO"/>
              </w:rPr>
            </w:pPr>
          </w:p>
          <w:p w:rsidR="00AF47FA" w:rsidRPr="003C22D0" w:rsidRDefault="00047B59" w:rsidP="00AF47FA">
            <w:pPr>
              <w:pStyle w:val="Textoindependiente3"/>
              <w:numPr>
                <w:ilvl w:val="0"/>
                <w:numId w:val="35"/>
              </w:numPr>
              <w:rPr>
                <w:rFonts w:ascii="Bookman Old Style" w:hAnsi="Bookman Old Style"/>
                <w:bCs/>
                <w:sz w:val="21"/>
                <w:szCs w:val="21"/>
                <w:lang w:val="es-BO"/>
              </w:rPr>
            </w:pPr>
            <w:r w:rsidRPr="003C22D0">
              <w:rPr>
                <w:rFonts w:ascii="Bookman Old Style" w:hAnsi="Bookman Old Style"/>
                <w:bCs/>
                <w:sz w:val="21"/>
                <w:szCs w:val="21"/>
                <w:lang w:val="es-BO"/>
              </w:rPr>
              <w:t>APROBACIÓN DE ARTE Y PRUEBA DE COLOR</w:t>
            </w:r>
            <w:r w:rsidR="00AF47FA" w:rsidRPr="003C22D0">
              <w:rPr>
                <w:rFonts w:ascii="Bookman Old Style" w:hAnsi="Bookman Old Style"/>
                <w:bCs/>
                <w:sz w:val="21"/>
                <w:szCs w:val="21"/>
                <w:lang w:val="es-BO"/>
              </w:rPr>
              <w:t xml:space="preserve">. </w:t>
            </w:r>
          </w:p>
          <w:p w:rsidR="00A71145" w:rsidRPr="003C22D0" w:rsidRDefault="00047B59" w:rsidP="00A507A2">
            <w:pPr>
              <w:pStyle w:val="Textoindependiente3"/>
              <w:ind w:left="720"/>
              <w:rPr>
                <w:rFonts w:ascii="Bookman Old Style" w:hAnsi="Bookman Old Style"/>
                <w:bCs/>
                <w:sz w:val="21"/>
                <w:szCs w:val="21"/>
                <w:lang w:val="es-BO"/>
              </w:rPr>
            </w:pPr>
            <w:r w:rsidRPr="003C22D0">
              <w:rPr>
                <w:rFonts w:ascii="Bookman Old Style" w:hAnsi="Bookman Old Style"/>
                <w:bCs/>
                <w:sz w:val="21"/>
                <w:szCs w:val="21"/>
                <w:lang w:val="es-BO"/>
              </w:rPr>
              <w:t xml:space="preserve">La empresa adjudicada debe imprimir una </w:t>
            </w:r>
            <w:r w:rsidRPr="003C22D0">
              <w:rPr>
                <w:rFonts w:ascii="Bookman Old Style" w:hAnsi="Bookman Old Style"/>
                <w:bCs/>
                <w:sz w:val="21"/>
                <w:szCs w:val="21"/>
                <w:u w:val="single"/>
                <w:lang w:val="es-BO"/>
              </w:rPr>
              <w:t>prueba de color</w:t>
            </w:r>
            <w:r w:rsidRPr="003C22D0">
              <w:rPr>
                <w:rFonts w:ascii="Bookman Old Style" w:hAnsi="Bookman Old Style"/>
                <w:bCs/>
                <w:sz w:val="21"/>
                <w:szCs w:val="21"/>
                <w:lang w:val="es-BO"/>
              </w:rPr>
              <w:t xml:space="preserve">, </w:t>
            </w:r>
            <w:r w:rsidR="00A507A2" w:rsidRPr="003C22D0">
              <w:rPr>
                <w:rFonts w:ascii="Bookman Old Style" w:hAnsi="Bookman Old Style"/>
                <w:bCs/>
                <w:sz w:val="21"/>
                <w:szCs w:val="21"/>
                <w:lang w:val="es-BO"/>
              </w:rPr>
              <w:t>dicha prueba</w:t>
            </w:r>
            <w:r w:rsidRPr="003C22D0">
              <w:rPr>
                <w:rFonts w:ascii="Bookman Old Style" w:hAnsi="Bookman Old Style"/>
                <w:bCs/>
                <w:sz w:val="21"/>
                <w:szCs w:val="21"/>
                <w:lang w:val="es-BO"/>
              </w:rPr>
              <w:t xml:space="preserve"> debe ser</w:t>
            </w:r>
            <w:r w:rsidR="00A507A2" w:rsidRPr="003C22D0">
              <w:rPr>
                <w:rFonts w:ascii="Bookman Old Style" w:hAnsi="Bookman Old Style"/>
                <w:bCs/>
                <w:sz w:val="21"/>
                <w:szCs w:val="21"/>
                <w:lang w:val="es-BO"/>
              </w:rPr>
              <w:t xml:space="preserve"> </w:t>
            </w:r>
            <w:r w:rsidRPr="003C22D0">
              <w:rPr>
                <w:rFonts w:ascii="Bookman Old Style" w:hAnsi="Bookman Old Style"/>
                <w:bCs/>
                <w:sz w:val="21"/>
                <w:szCs w:val="21"/>
                <w:lang w:val="es-BO"/>
              </w:rPr>
              <w:t xml:space="preserve">aprobada por la Unidad Solicitante antes de iniciar la impresión final de los </w:t>
            </w:r>
            <w:r w:rsidR="00A507A2" w:rsidRPr="003C22D0">
              <w:rPr>
                <w:rFonts w:ascii="Bookman Old Style" w:hAnsi="Bookman Old Style"/>
                <w:bCs/>
                <w:sz w:val="21"/>
                <w:szCs w:val="21"/>
                <w:lang w:val="es-BO"/>
              </w:rPr>
              <w:t>compendios normativos</w:t>
            </w:r>
            <w:r w:rsidRPr="003C22D0">
              <w:rPr>
                <w:rFonts w:ascii="Bookman Old Style" w:hAnsi="Bookman Old Style"/>
                <w:bCs/>
                <w:sz w:val="21"/>
                <w:szCs w:val="21"/>
                <w:lang w:val="es-BO"/>
              </w:rPr>
              <w:t xml:space="preserve">. </w:t>
            </w:r>
            <w:r w:rsidRPr="003C22D0">
              <w:rPr>
                <w:rFonts w:ascii="Bookman Old Style" w:hAnsi="Bookman Old Style"/>
                <w:bCs/>
                <w:iCs/>
                <w:sz w:val="21"/>
                <w:szCs w:val="21"/>
                <w:lang w:val="es-BO"/>
              </w:rPr>
              <w:t>Esta actividad está inmersa dentro del plazo del servicio.</w:t>
            </w:r>
          </w:p>
        </w:tc>
      </w:tr>
      <w:tr w:rsidR="0007359C" w:rsidRPr="003C22D0" w:rsidTr="00DB3419">
        <w:trPr>
          <w:trHeight w:val="340"/>
        </w:trPr>
        <w:tc>
          <w:tcPr>
            <w:tcW w:w="5000" w:type="pct"/>
            <w:shd w:val="clear" w:color="auto" w:fill="767171"/>
            <w:vAlign w:val="center"/>
          </w:tcPr>
          <w:p w:rsidR="0007359C" w:rsidRPr="003C22D0" w:rsidRDefault="0007359C" w:rsidP="0007359C">
            <w:pPr>
              <w:pStyle w:val="Textoindependiente3"/>
              <w:numPr>
                <w:ilvl w:val="0"/>
                <w:numId w:val="13"/>
              </w:numPr>
              <w:rPr>
                <w:rFonts w:ascii="Bookman Old Style" w:hAnsi="Bookman Old Style"/>
                <w:b/>
                <w:color w:val="FFFFFF" w:themeColor="background1"/>
                <w:sz w:val="21"/>
                <w:szCs w:val="21"/>
                <w:lang w:val="es-BO"/>
              </w:rPr>
            </w:pPr>
            <w:r w:rsidRPr="003C22D0">
              <w:rPr>
                <w:rFonts w:ascii="Bookman Old Style" w:hAnsi="Bookman Old Style"/>
                <w:b/>
                <w:bCs/>
                <w:color w:val="FFFFFF"/>
                <w:sz w:val="21"/>
                <w:szCs w:val="21"/>
                <w:lang w:val="es-BO"/>
              </w:rPr>
              <w:t>PRESENTACIÓN DE PROPUESTA</w:t>
            </w:r>
          </w:p>
        </w:tc>
      </w:tr>
      <w:tr w:rsidR="0007359C" w:rsidRPr="003C22D0" w:rsidTr="009B2EF7">
        <w:trPr>
          <w:trHeight w:val="2290"/>
        </w:trPr>
        <w:tc>
          <w:tcPr>
            <w:tcW w:w="5000" w:type="pct"/>
            <w:shd w:val="clear" w:color="auto" w:fill="auto"/>
            <w:vAlign w:val="center"/>
          </w:tcPr>
          <w:p w:rsidR="009B2EF7" w:rsidRPr="003C22D0" w:rsidRDefault="0007359C" w:rsidP="009B2EF7">
            <w:pPr>
              <w:pStyle w:val="Textoindependiente3"/>
              <w:rPr>
                <w:rFonts w:ascii="Bookman Old Style" w:hAnsi="Bookman Old Style"/>
                <w:bCs/>
                <w:sz w:val="21"/>
                <w:szCs w:val="21"/>
                <w:lang w:val="es-BO"/>
              </w:rPr>
            </w:pPr>
            <w:r w:rsidRPr="003C22D0">
              <w:rPr>
                <w:rFonts w:ascii="Bookman Old Style" w:hAnsi="Bookman Old Style"/>
                <w:bCs/>
                <w:sz w:val="21"/>
                <w:szCs w:val="21"/>
                <w:lang w:val="es-BO"/>
              </w:rPr>
              <w:t>La propuesta deberá ser entregada en sobre cerrado, de acuerdo al siguiente formato:</w:t>
            </w:r>
          </w:p>
          <w:p w:rsidR="009B2EF7" w:rsidRPr="003C22D0" w:rsidRDefault="009B2EF7" w:rsidP="009B2EF7">
            <w:pPr>
              <w:pStyle w:val="Textoindependiente3"/>
              <w:rPr>
                <w:rFonts w:ascii="Bookman Old Style" w:hAnsi="Bookman Old Style"/>
                <w:bCs/>
                <w:sz w:val="21"/>
                <w:szCs w:val="21"/>
                <w:lang w:val="es-BO"/>
              </w:rPr>
            </w:pPr>
            <w:r w:rsidRPr="003C22D0">
              <w:rPr>
                <w:rFonts w:ascii="Bookman Old Style" w:hAnsi="Bookman Old Style"/>
                <w:b/>
                <w:bCs/>
                <w:noProof/>
                <w:sz w:val="21"/>
                <w:szCs w:val="21"/>
                <w:lang w:val="es-BO" w:eastAsia="es-BO"/>
              </w:rPr>
              <mc:AlternateContent>
                <mc:Choice Requires="wps">
                  <w:drawing>
                    <wp:anchor distT="0" distB="0" distL="114300" distR="114300" simplePos="0" relativeHeight="251673600" behindDoc="0" locked="0" layoutInCell="1" allowOverlap="1" wp14:anchorId="7EF7C0F1" wp14:editId="01B1E5B3">
                      <wp:simplePos x="0" y="0"/>
                      <wp:positionH relativeFrom="column">
                        <wp:posOffset>1232535</wp:posOffset>
                      </wp:positionH>
                      <wp:positionV relativeFrom="paragraph">
                        <wp:posOffset>125730</wp:posOffset>
                      </wp:positionV>
                      <wp:extent cx="3732530" cy="647700"/>
                      <wp:effectExtent l="0" t="0" r="20320" b="19050"/>
                      <wp:wrapNone/>
                      <wp:docPr id="17" name="Rectángulo 17"/>
                      <wp:cNvGraphicFramePr/>
                      <a:graphic xmlns:a="http://schemas.openxmlformats.org/drawingml/2006/main">
                        <a:graphicData uri="http://schemas.microsoft.com/office/word/2010/wordprocessingShape">
                          <wps:wsp>
                            <wps:cNvSpPr/>
                            <wps:spPr>
                              <a:xfrm>
                                <a:off x="0" y="0"/>
                                <a:ext cx="3732530" cy="647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B78F0" id="Rectángulo 17" o:spid="_x0000_s1026" style="position:absolute;margin-left:97.05pt;margin-top:9.9pt;width:293.9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" filled="f" strokecolor="#243f60 [1604]" strokeweight="2pt"/>
                  </w:pict>
                </mc:Fallback>
              </mc:AlternateContent>
            </w:r>
          </w:p>
          <w:p w:rsidR="00C648C0" w:rsidRPr="003C22D0" w:rsidRDefault="00C648C0" w:rsidP="009B2EF7">
            <w:pPr>
              <w:pStyle w:val="Textoindependiente3"/>
              <w:rPr>
                <w:rFonts w:ascii="Bookman Old Style" w:hAnsi="Bookman Old Style"/>
                <w:b/>
                <w:bCs/>
                <w:sz w:val="21"/>
                <w:szCs w:val="21"/>
              </w:rPr>
            </w:pPr>
            <w:r w:rsidRPr="003C22D0">
              <w:rPr>
                <w:rFonts w:ascii="Bookman Old Style" w:hAnsi="Bookman Old Style"/>
                <w:b/>
                <w:bCs/>
                <w:sz w:val="21"/>
                <w:szCs w:val="21"/>
              </w:rPr>
              <w:t xml:space="preserve">                                    OBJETO DE CONTRATACIÓN:</w:t>
            </w:r>
          </w:p>
          <w:p w:rsidR="00C648C0" w:rsidRPr="003C22D0" w:rsidRDefault="00C648C0" w:rsidP="00C648C0">
            <w:pPr>
              <w:pStyle w:val="Textoindependiente3"/>
              <w:jc w:val="left"/>
              <w:rPr>
                <w:rFonts w:ascii="Bookman Old Style" w:hAnsi="Bookman Old Style"/>
                <w:b/>
                <w:bCs/>
                <w:sz w:val="21"/>
                <w:szCs w:val="21"/>
              </w:rPr>
            </w:pPr>
            <w:r w:rsidRPr="003C22D0">
              <w:rPr>
                <w:rFonts w:ascii="Bookman Old Style" w:hAnsi="Bookman Old Style"/>
                <w:b/>
                <w:bCs/>
                <w:sz w:val="21"/>
                <w:szCs w:val="21"/>
              </w:rPr>
              <w:t xml:space="preserve">                                    NOMBRE DEL PROVEEDOR:</w:t>
            </w:r>
          </w:p>
          <w:p w:rsidR="00C648C0" w:rsidRPr="003C22D0" w:rsidRDefault="00C648C0" w:rsidP="00C648C0">
            <w:pPr>
              <w:pStyle w:val="Textoindependiente3"/>
              <w:jc w:val="left"/>
              <w:rPr>
                <w:rFonts w:ascii="Bookman Old Style" w:hAnsi="Bookman Old Style"/>
                <w:b/>
                <w:bCs/>
                <w:sz w:val="21"/>
                <w:szCs w:val="21"/>
              </w:rPr>
            </w:pPr>
            <w:r w:rsidRPr="003C22D0">
              <w:rPr>
                <w:rFonts w:ascii="Bookman Old Style" w:hAnsi="Bookman Old Style"/>
                <w:b/>
                <w:bCs/>
                <w:sz w:val="21"/>
                <w:szCs w:val="21"/>
              </w:rPr>
              <w:t xml:space="preserve">                                    TELEFÓNO:</w:t>
            </w:r>
          </w:p>
          <w:p w:rsidR="00C648C0" w:rsidRPr="003C22D0" w:rsidRDefault="00C648C0" w:rsidP="00C648C0">
            <w:pPr>
              <w:pStyle w:val="Textoindependiente3"/>
              <w:jc w:val="left"/>
              <w:rPr>
                <w:rFonts w:ascii="Bookman Old Style" w:hAnsi="Bookman Old Style"/>
                <w:b/>
                <w:bCs/>
                <w:sz w:val="21"/>
                <w:szCs w:val="21"/>
              </w:rPr>
            </w:pPr>
            <w:r w:rsidRPr="003C22D0">
              <w:rPr>
                <w:rFonts w:ascii="Bookman Old Style" w:hAnsi="Bookman Old Style"/>
                <w:b/>
                <w:bCs/>
                <w:sz w:val="21"/>
                <w:szCs w:val="21"/>
              </w:rPr>
              <w:t xml:space="preserve">                                    FECHA:</w:t>
            </w:r>
          </w:p>
          <w:p w:rsidR="0007359C" w:rsidRPr="003C22D0" w:rsidRDefault="0007359C" w:rsidP="0007359C">
            <w:pPr>
              <w:pStyle w:val="Textoindependiente3"/>
              <w:rPr>
                <w:rFonts w:ascii="Bookman Old Style" w:hAnsi="Bookman Old Style"/>
                <w:b/>
                <w:bCs/>
                <w:sz w:val="21"/>
                <w:szCs w:val="21"/>
                <w:lang w:val="es-BO"/>
              </w:rPr>
            </w:pPr>
          </w:p>
          <w:p w:rsidR="0007359C" w:rsidRPr="003C22D0" w:rsidRDefault="0007359C" w:rsidP="0007359C">
            <w:pPr>
              <w:pStyle w:val="Textoindependiente3"/>
              <w:rPr>
                <w:rFonts w:ascii="Bookman Old Style" w:hAnsi="Bookman Old Style"/>
                <w:b/>
                <w:bCs/>
                <w:sz w:val="21"/>
                <w:szCs w:val="21"/>
                <w:lang w:val="es-BO"/>
              </w:rPr>
            </w:pPr>
            <w:r w:rsidRPr="003C22D0">
              <w:rPr>
                <w:rFonts w:ascii="Bookman Old Style" w:hAnsi="Bookman Old Style"/>
                <w:b/>
                <w:bCs/>
                <w:sz w:val="21"/>
                <w:szCs w:val="21"/>
                <w:lang w:val="es-BO"/>
              </w:rPr>
              <w:t>El proponente deberá adjuntar a su propuesta la siguiente documentación:</w:t>
            </w:r>
          </w:p>
          <w:p w:rsidR="00013757" w:rsidRPr="003C22D0" w:rsidRDefault="00013757" w:rsidP="00013757">
            <w:pPr>
              <w:pStyle w:val="Textoindependiente3"/>
              <w:numPr>
                <w:ilvl w:val="0"/>
                <w:numId w:val="36"/>
              </w:numPr>
              <w:spacing w:line="276" w:lineRule="auto"/>
              <w:rPr>
                <w:rFonts w:ascii="Bookman Old Style" w:hAnsi="Bookman Old Style"/>
                <w:bCs/>
                <w:color w:val="000000" w:themeColor="text1"/>
                <w:sz w:val="21"/>
                <w:szCs w:val="21"/>
              </w:rPr>
            </w:pPr>
            <w:r w:rsidRPr="003C22D0">
              <w:rPr>
                <w:rFonts w:ascii="Bookman Old Style" w:hAnsi="Bookman Old Style"/>
                <w:bCs/>
                <w:color w:val="000000" w:themeColor="text1"/>
                <w:sz w:val="21"/>
                <w:szCs w:val="21"/>
              </w:rPr>
              <w:t>Fotocopia simple de Número de Identificación Tributaria (NIT) y Certificación Electrónica (estado activo)</w:t>
            </w:r>
          </w:p>
          <w:p w:rsidR="00013757" w:rsidRPr="003C22D0" w:rsidRDefault="00013757" w:rsidP="00013757">
            <w:pPr>
              <w:pStyle w:val="Textoindependiente3"/>
              <w:numPr>
                <w:ilvl w:val="0"/>
                <w:numId w:val="36"/>
              </w:numPr>
              <w:spacing w:line="276" w:lineRule="auto"/>
              <w:rPr>
                <w:rFonts w:ascii="Bookman Old Style" w:hAnsi="Bookman Old Style"/>
                <w:bCs/>
                <w:color w:val="000000" w:themeColor="text1"/>
                <w:sz w:val="21"/>
                <w:szCs w:val="21"/>
              </w:rPr>
            </w:pPr>
            <w:r w:rsidRPr="003C22D0">
              <w:rPr>
                <w:rFonts w:ascii="Bookman Old Style" w:hAnsi="Bookman Old Style"/>
                <w:bCs/>
                <w:color w:val="000000" w:themeColor="text1"/>
                <w:sz w:val="21"/>
                <w:szCs w:val="21"/>
              </w:rPr>
              <w:t>Fotocopia simple Registro FUNDEMPRESA (válida)</w:t>
            </w:r>
          </w:p>
          <w:p w:rsidR="00AF47FA" w:rsidRPr="003C22D0" w:rsidRDefault="00013757" w:rsidP="00091142">
            <w:pPr>
              <w:pStyle w:val="Textoindependiente3"/>
              <w:spacing w:line="276" w:lineRule="auto"/>
              <w:ind w:left="360"/>
              <w:rPr>
                <w:rFonts w:ascii="Bookman Old Style" w:hAnsi="Bookman Old Style"/>
                <w:bCs/>
                <w:sz w:val="21"/>
                <w:szCs w:val="21"/>
                <w:lang w:val="es-BO"/>
              </w:rPr>
            </w:pPr>
            <w:r w:rsidRPr="003C22D0">
              <w:rPr>
                <w:rFonts w:ascii="Bookman Old Style" w:hAnsi="Bookman Old Style"/>
                <w:bCs/>
                <w:color w:val="000000" w:themeColor="text1"/>
                <w:sz w:val="21"/>
                <w:szCs w:val="21"/>
              </w:rPr>
              <w:t>La actividad del NIT y FUNDEMPRESA debe estar asociada al servicio.</w:t>
            </w:r>
          </w:p>
        </w:tc>
      </w:tr>
      <w:tr w:rsidR="0007359C" w:rsidRPr="003C22D0" w:rsidTr="00DB3419">
        <w:trPr>
          <w:trHeight w:val="340"/>
        </w:trPr>
        <w:tc>
          <w:tcPr>
            <w:tcW w:w="5000" w:type="pct"/>
            <w:tcBorders>
              <w:bottom w:val="single" w:sz="4" w:space="0" w:color="auto"/>
            </w:tcBorders>
            <w:shd w:val="clear" w:color="auto" w:fill="767171"/>
            <w:vAlign w:val="center"/>
          </w:tcPr>
          <w:p w:rsidR="0007359C" w:rsidRPr="003C22D0" w:rsidRDefault="0007359C" w:rsidP="0007359C">
            <w:pPr>
              <w:pStyle w:val="Textoindependiente3"/>
              <w:numPr>
                <w:ilvl w:val="0"/>
                <w:numId w:val="13"/>
              </w:numPr>
              <w:rPr>
                <w:rFonts w:ascii="Bookman Old Style" w:hAnsi="Bookman Old Style"/>
                <w:b/>
                <w:bCs/>
                <w:i/>
                <w:iCs/>
                <w:color w:val="FFFFFF"/>
                <w:sz w:val="21"/>
                <w:szCs w:val="21"/>
                <w:lang w:val="es-BO"/>
              </w:rPr>
            </w:pPr>
            <w:r w:rsidRPr="003C22D0">
              <w:rPr>
                <w:rFonts w:ascii="Bookman Old Style" w:hAnsi="Bookman Old Style"/>
                <w:b/>
                <w:bCs/>
                <w:color w:val="FFFFFF"/>
                <w:sz w:val="21"/>
                <w:szCs w:val="21"/>
                <w:lang w:val="es-BO"/>
              </w:rPr>
              <w:lastRenderedPageBreak/>
              <w:t xml:space="preserve">EXPERIENCIA DEL PROVEEDOR </w:t>
            </w:r>
          </w:p>
        </w:tc>
      </w:tr>
      <w:tr w:rsidR="0007359C" w:rsidRPr="003C22D0" w:rsidTr="00DB3419">
        <w:trPr>
          <w:trHeight w:val="340"/>
        </w:trPr>
        <w:tc>
          <w:tcPr>
            <w:tcW w:w="5000" w:type="pct"/>
            <w:tcBorders>
              <w:bottom w:val="single" w:sz="4" w:space="0" w:color="auto"/>
            </w:tcBorders>
            <w:shd w:val="clear" w:color="auto" w:fill="D9D9D9" w:themeFill="background1" w:themeFillShade="D9"/>
            <w:vAlign w:val="center"/>
          </w:tcPr>
          <w:p w:rsidR="0007359C" w:rsidRPr="003C22D0" w:rsidRDefault="0053114B" w:rsidP="0007359C">
            <w:pPr>
              <w:pStyle w:val="Textoindependiente3"/>
              <w:numPr>
                <w:ilvl w:val="0"/>
                <w:numId w:val="15"/>
              </w:numPr>
              <w:rPr>
                <w:rFonts w:ascii="Bookman Old Style" w:hAnsi="Bookman Old Style"/>
                <w:b/>
                <w:bCs/>
                <w:sz w:val="21"/>
                <w:szCs w:val="21"/>
                <w:lang w:val="es-BO"/>
              </w:rPr>
            </w:pPr>
            <w:r w:rsidRPr="003C22D0">
              <w:rPr>
                <w:rFonts w:ascii="Bookman Old Style" w:hAnsi="Bookman Old Style"/>
                <w:b/>
                <w:bCs/>
                <w:sz w:val="21"/>
                <w:szCs w:val="21"/>
                <w:lang w:val="es-BO"/>
              </w:rPr>
              <w:t>EXPERIENCIA</w:t>
            </w:r>
          </w:p>
        </w:tc>
      </w:tr>
      <w:tr w:rsidR="00DB610C" w:rsidRPr="003C22D0" w:rsidTr="009B2EF7">
        <w:trPr>
          <w:trHeight w:val="1686"/>
        </w:trPr>
        <w:tc>
          <w:tcPr>
            <w:tcW w:w="5000" w:type="pct"/>
            <w:tcBorders>
              <w:bottom w:val="single" w:sz="4" w:space="0" w:color="auto"/>
            </w:tcBorders>
            <w:shd w:val="clear" w:color="auto" w:fill="FFFFFF" w:themeFill="background1"/>
            <w:vAlign w:val="center"/>
          </w:tcPr>
          <w:p w:rsidR="00DB610C" w:rsidRPr="003C22D0" w:rsidRDefault="00DB610C" w:rsidP="009B2EF7">
            <w:pPr>
              <w:pStyle w:val="Textoindependiente3"/>
              <w:spacing w:line="276" w:lineRule="auto"/>
              <w:rPr>
                <w:rFonts w:ascii="Bookman Old Style" w:hAnsi="Bookman Old Style"/>
                <w:sz w:val="21"/>
                <w:szCs w:val="21"/>
                <w:lang w:val="es-BO"/>
              </w:rPr>
            </w:pPr>
            <w:r w:rsidRPr="003C22D0">
              <w:rPr>
                <w:rFonts w:ascii="Bookman Old Style" w:hAnsi="Bookman Old Style"/>
                <w:sz w:val="21"/>
                <w:szCs w:val="21"/>
                <w:lang w:val="es-BO"/>
              </w:rPr>
              <w:t xml:space="preserve">Los proponentes deben contar con al menos tres (3) trabajos de impresión de libros, agendas, cuadernillos o cartillas que hayan elaborado para empresas privadas o entidades del sector público. Tal experiencia debe ser respaldada con certificados de cumplimiento de contrato u órdenes de servicio o contratos o facturas por los servicios realizados. </w:t>
            </w:r>
            <w:r w:rsidRPr="003C22D0">
              <w:rPr>
                <w:rFonts w:ascii="Bookman Old Style" w:hAnsi="Bookman Old Style"/>
                <w:b/>
                <w:i/>
                <w:sz w:val="21"/>
                <w:szCs w:val="21"/>
                <w:lang w:val="es-BO"/>
              </w:rPr>
              <w:t xml:space="preserve">(El proponente debe presentar documentación de respaldo en fotocopia simple, que acredite </w:t>
            </w:r>
            <w:r w:rsidR="009B2EF7" w:rsidRPr="003C22D0">
              <w:rPr>
                <w:rFonts w:ascii="Bookman Old Style" w:hAnsi="Bookman Old Style"/>
                <w:b/>
                <w:i/>
                <w:sz w:val="21"/>
                <w:szCs w:val="21"/>
                <w:lang w:val="es-BO"/>
              </w:rPr>
              <w:t>la</w:t>
            </w:r>
            <w:r w:rsidRPr="003C22D0">
              <w:rPr>
                <w:rFonts w:ascii="Bookman Old Style" w:hAnsi="Bookman Old Style"/>
                <w:b/>
                <w:i/>
                <w:sz w:val="21"/>
                <w:szCs w:val="21"/>
                <w:lang w:val="es-BO"/>
              </w:rPr>
              <w:t xml:space="preserve"> experiencia)</w:t>
            </w:r>
          </w:p>
        </w:tc>
      </w:tr>
      <w:tr w:rsidR="0007359C" w:rsidRPr="003C22D0" w:rsidTr="00DB3419">
        <w:trPr>
          <w:trHeight w:val="340"/>
        </w:trPr>
        <w:tc>
          <w:tcPr>
            <w:tcW w:w="5000" w:type="pct"/>
            <w:shd w:val="clear" w:color="auto" w:fill="767171"/>
            <w:vAlign w:val="center"/>
          </w:tcPr>
          <w:p w:rsidR="0007359C" w:rsidRPr="003C22D0" w:rsidRDefault="0007359C" w:rsidP="009B2EF7">
            <w:pPr>
              <w:pStyle w:val="Textoindependiente3"/>
              <w:numPr>
                <w:ilvl w:val="0"/>
                <w:numId w:val="13"/>
              </w:numPr>
              <w:spacing w:line="276" w:lineRule="auto"/>
              <w:rPr>
                <w:rFonts w:ascii="Bookman Old Style" w:hAnsi="Bookman Old Style"/>
                <w:b/>
                <w:bCs/>
                <w:i/>
                <w:iCs/>
                <w:color w:val="FFFFFF"/>
                <w:sz w:val="21"/>
                <w:szCs w:val="21"/>
                <w:lang w:val="es-BO"/>
              </w:rPr>
            </w:pPr>
            <w:r w:rsidRPr="003C22D0">
              <w:rPr>
                <w:rFonts w:ascii="Bookman Old Style" w:hAnsi="Bookman Old Style"/>
                <w:b/>
                <w:bCs/>
                <w:color w:val="FFFFFF"/>
                <w:sz w:val="21"/>
                <w:szCs w:val="21"/>
                <w:lang w:val="es-BO"/>
              </w:rPr>
              <w:t>CONDICIONES ADMINISTRATIVAS</w:t>
            </w:r>
          </w:p>
        </w:tc>
      </w:tr>
      <w:tr w:rsidR="00FA4F7B" w:rsidRPr="003C22D0" w:rsidTr="00DB3419">
        <w:trPr>
          <w:trHeight w:val="340"/>
        </w:trPr>
        <w:tc>
          <w:tcPr>
            <w:tcW w:w="5000" w:type="pct"/>
            <w:tcBorders>
              <w:bottom w:val="single" w:sz="4" w:space="0" w:color="auto"/>
            </w:tcBorders>
            <w:shd w:val="clear" w:color="auto" w:fill="D9D9D9" w:themeFill="background1" w:themeFillShade="D9"/>
            <w:vAlign w:val="center"/>
          </w:tcPr>
          <w:p w:rsidR="00FA4F7B" w:rsidRPr="003C22D0" w:rsidRDefault="00803A2A" w:rsidP="009B2EF7">
            <w:pPr>
              <w:pStyle w:val="Textoindependiente3"/>
              <w:numPr>
                <w:ilvl w:val="0"/>
                <w:numId w:val="16"/>
              </w:numPr>
              <w:spacing w:line="276" w:lineRule="auto"/>
              <w:rPr>
                <w:rFonts w:ascii="Bookman Old Style" w:hAnsi="Bookman Old Style"/>
                <w:b/>
                <w:bCs/>
                <w:sz w:val="21"/>
                <w:szCs w:val="21"/>
                <w:lang w:val="es-BO"/>
              </w:rPr>
            </w:pPr>
            <w:r w:rsidRPr="003C22D0">
              <w:rPr>
                <w:rFonts w:ascii="Bookman Old Style" w:hAnsi="Bookman Old Style"/>
                <w:b/>
                <w:bCs/>
                <w:sz w:val="21"/>
                <w:szCs w:val="21"/>
                <w:lang w:val="es-BO"/>
              </w:rPr>
              <w:t>FORMALIZACIÓN</w:t>
            </w:r>
          </w:p>
        </w:tc>
      </w:tr>
      <w:tr w:rsidR="00803A2A" w:rsidRPr="003C22D0" w:rsidTr="009B2EF7">
        <w:trPr>
          <w:trHeight w:val="585"/>
        </w:trPr>
        <w:tc>
          <w:tcPr>
            <w:tcW w:w="5000" w:type="pct"/>
            <w:tcBorders>
              <w:bottom w:val="single" w:sz="4" w:space="0" w:color="auto"/>
            </w:tcBorders>
            <w:shd w:val="clear" w:color="auto" w:fill="auto"/>
            <w:vAlign w:val="center"/>
          </w:tcPr>
          <w:p w:rsidR="00803A2A" w:rsidRPr="003C22D0" w:rsidRDefault="00803A2A" w:rsidP="009B2EF7">
            <w:pPr>
              <w:pStyle w:val="Textoindependiente3"/>
              <w:spacing w:line="276" w:lineRule="auto"/>
              <w:rPr>
                <w:rFonts w:ascii="Bookman Old Style" w:hAnsi="Bookman Old Style"/>
                <w:sz w:val="21"/>
                <w:szCs w:val="21"/>
                <w:lang w:val="es-BO"/>
              </w:rPr>
            </w:pPr>
            <w:r w:rsidRPr="003C22D0">
              <w:rPr>
                <w:rFonts w:ascii="Bookman Old Style" w:hAnsi="Bookman Old Style"/>
                <w:sz w:val="21"/>
                <w:szCs w:val="21"/>
                <w:lang w:val="es-BO"/>
              </w:rPr>
              <w:t xml:space="preserve">El servicio se formalizará mediante la suscripción de una </w:t>
            </w:r>
            <w:r w:rsidR="00566254" w:rsidRPr="003C22D0">
              <w:rPr>
                <w:rFonts w:ascii="Bookman Old Style" w:hAnsi="Bookman Old Style"/>
                <w:sz w:val="21"/>
                <w:szCs w:val="21"/>
                <w:lang w:val="es-BO"/>
              </w:rPr>
              <w:t>ORDEN DE SERVICIO.</w:t>
            </w:r>
          </w:p>
        </w:tc>
      </w:tr>
      <w:tr w:rsidR="00803A2A" w:rsidRPr="003C22D0" w:rsidTr="00DB3419">
        <w:trPr>
          <w:trHeight w:val="340"/>
        </w:trPr>
        <w:tc>
          <w:tcPr>
            <w:tcW w:w="5000" w:type="pct"/>
            <w:tcBorders>
              <w:bottom w:val="single" w:sz="4" w:space="0" w:color="auto"/>
            </w:tcBorders>
            <w:shd w:val="clear" w:color="auto" w:fill="D9D9D9" w:themeFill="background1" w:themeFillShade="D9"/>
            <w:vAlign w:val="center"/>
          </w:tcPr>
          <w:p w:rsidR="00803A2A" w:rsidRPr="003C22D0" w:rsidRDefault="00803A2A" w:rsidP="009B2EF7">
            <w:pPr>
              <w:pStyle w:val="Textoindependiente3"/>
              <w:numPr>
                <w:ilvl w:val="0"/>
                <w:numId w:val="16"/>
              </w:numPr>
              <w:spacing w:line="276" w:lineRule="auto"/>
              <w:rPr>
                <w:rFonts w:ascii="Bookman Old Style" w:hAnsi="Bookman Old Style"/>
                <w:b/>
                <w:bCs/>
                <w:sz w:val="21"/>
                <w:szCs w:val="21"/>
                <w:lang w:val="es-BO"/>
              </w:rPr>
            </w:pPr>
            <w:r w:rsidRPr="003C22D0">
              <w:rPr>
                <w:rFonts w:ascii="Bookman Old Style" w:hAnsi="Bookman Old Style"/>
                <w:b/>
                <w:bCs/>
                <w:sz w:val="21"/>
                <w:szCs w:val="21"/>
                <w:lang w:val="es-BO"/>
              </w:rPr>
              <w:t xml:space="preserve">LUGAR DE ENTREGA </w:t>
            </w:r>
          </w:p>
        </w:tc>
      </w:tr>
      <w:tr w:rsidR="00803A2A" w:rsidRPr="003C22D0" w:rsidTr="009B2EF7">
        <w:trPr>
          <w:trHeight w:val="1336"/>
        </w:trPr>
        <w:tc>
          <w:tcPr>
            <w:tcW w:w="5000" w:type="pct"/>
            <w:tcBorders>
              <w:bottom w:val="single" w:sz="4" w:space="0" w:color="auto"/>
            </w:tcBorders>
            <w:shd w:val="clear" w:color="auto" w:fill="auto"/>
            <w:vAlign w:val="center"/>
          </w:tcPr>
          <w:p w:rsidR="00037800" w:rsidRPr="003C22D0" w:rsidRDefault="00037800" w:rsidP="009B2EF7">
            <w:pPr>
              <w:pStyle w:val="Textoindependiente3"/>
              <w:spacing w:line="276" w:lineRule="auto"/>
              <w:rPr>
                <w:rFonts w:ascii="Bookman Old Style" w:hAnsi="Bookman Old Style"/>
                <w:bCs/>
                <w:sz w:val="21"/>
                <w:szCs w:val="21"/>
                <w:lang w:val="es-BO"/>
              </w:rPr>
            </w:pPr>
            <w:r w:rsidRPr="003C22D0">
              <w:rPr>
                <w:rFonts w:ascii="Bookman Old Style" w:hAnsi="Bookman Old Style"/>
                <w:bCs/>
                <w:sz w:val="21"/>
                <w:szCs w:val="21"/>
                <w:lang w:val="es-BO"/>
              </w:rPr>
              <w:t>La empresa adjudicada entregará los materiales impresos en instalaciones</w:t>
            </w:r>
            <w:r w:rsidR="00A507A2" w:rsidRPr="003C22D0">
              <w:rPr>
                <w:rFonts w:ascii="Bookman Old Style" w:hAnsi="Bookman Old Style"/>
                <w:bCs/>
                <w:sz w:val="21"/>
                <w:szCs w:val="21"/>
                <w:lang w:val="es-BO"/>
              </w:rPr>
              <w:t xml:space="preserve"> de la Dirección Nacional del SIFDE del Tribunal Supremo Electoral</w:t>
            </w:r>
            <w:r w:rsidRPr="003C22D0">
              <w:rPr>
                <w:rFonts w:ascii="Bookman Old Style" w:hAnsi="Bookman Old Style"/>
                <w:bCs/>
                <w:sz w:val="21"/>
                <w:szCs w:val="21"/>
                <w:lang w:val="es-BO"/>
              </w:rPr>
              <w:t xml:space="preserve">, </w:t>
            </w:r>
            <w:r w:rsidR="00A507A2" w:rsidRPr="003C22D0">
              <w:rPr>
                <w:rFonts w:ascii="Bookman Old Style" w:hAnsi="Bookman Old Style"/>
                <w:bCs/>
                <w:sz w:val="21"/>
                <w:szCs w:val="21"/>
                <w:lang w:val="es-BO"/>
              </w:rPr>
              <w:t xml:space="preserve">Av. Sánchez Lima N° 2482 y Pedro Salazar, zona Sopocachi, </w:t>
            </w:r>
            <w:r w:rsidRPr="003C22D0">
              <w:rPr>
                <w:rFonts w:ascii="Bookman Old Style" w:hAnsi="Bookman Old Style"/>
                <w:bCs/>
                <w:sz w:val="21"/>
                <w:szCs w:val="21"/>
                <w:lang w:val="es-BO"/>
              </w:rPr>
              <w:t xml:space="preserve">a través de una Nota de Entrega o Nota de Remisión </w:t>
            </w:r>
            <w:r w:rsidR="00013757" w:rsidRPr="003C22D0">
              <w:rPr>
                <w:rFonts w:ascii="Bookman Old Style" w:hAnsi="Bookman Old Style"/>
                <w:bCs/>
                <w:sz w:val="21"/>
                <w:szCs w:val="21"/>
                <w:lang w:val="es-BO"/>
              </w:rPr>
              <w:t xml:space="preserve">en coordinación y </w:t>
            </w:r>
            <w:r w:rsidRPr="003C22D0">
              <w:rPr>
                <w:rFonts w:ascii="Bookman Old Style" w:hAnsi="Bookman Old Style"/>
                <w:bCs/>
                <w:sz w:val="21"/>
                <w:szCs w:val="21"/>
                <w:lang w:val="es-BO"/>
              </w:rPr>
              <w:t>presencia del Responsable o Comisión de Recepción del Tribunal Supremo Electoral.</w:t>
            </w:r>
          </w:p>
        </w:tc>
      </w:tr>
      <w:tr w:rsidR="00803A2A" w:rsidRPr="003C22D0" w:rsidTr="00DB3419">
        <w:trPr>
          <w:trHeight w:val="340"/>
        </w:trPr>
        <w:tc>
          <w:tcPr>
            <w:tcW w:w="5000" w:type="pct"/>
            <w:tcBorders>
              <w:bottom w:val="single" w:sz="4" w:space="0" w:color="auto"/>
            </w:tcBorders>
            <w:shd w:val="clear" w:color="auto" w:fill="D9D9D9" w:themeFill="background1" w:themeFillShade="D9"/>
            <w:vAlign w:val="center"/>
          </w:tcPr>
          <w:p w:rsidR="00803A2A" w:rsidRPr="003C22D0" w:rsidRDefault="00803A2A" w:rsidP="009B2EF7">
            <w:pPr>
              <w:pStyle w:val="Textoindependiente3"/>
              <w:numPr>
                <w:ilvl w:val="0"/>
                <w:numId w:val="16"/>
              </w:numPr>
              <w:spacing w:line="276" w:lineRule="auto"/>
              <w:rPr>
                <w:rFonts w:ascii="Bookman Old Style" w:hAnsi="Bookman Old Style"/>
                <w:b/>
                <w:bCs/>
                <w:sz w:val="21"/>
                <w:szCs w:val="21"/>
                <w:lang w:val="es-BO"/>
              </w:rPr>
            </w:pPr>
            <w:r w:rsidRPr="003C22D0">
              <w:rPr>
                <w:rFonts w:ascii="Bookman Old Style" w:hAnsi="Bookman Old Style"/>
                <w:b/>
                <w:bCs/>
                <w:sz w:val="21"/>
                <w:szCs w:val="21"/>
                <w:lang w:val="es-BO"/>
              </w:rPr>
              <w:t>LUGAR DE PRESTACIÓN DEL SERVICIO</w:t>
            </w:r>
          </w:p>
        </w:tc>
      </w:tr>
      <w:tr w:rsidR="00803A2A" w:rsidRPr="003C22D0" w:rsidTr="00DB3419">
        <w:trPr>
          <w:trHeight w:val="397"/>
        </w:trPr>
        <w:tc>
          <w:tcPr>
            <w:tcW w:w="5000" w:type="pct"/>
            <w:tcBorders>
              <w:bottom w:val="single" w:sz="4" w:space="0" w:color="auto"/>
            </w:tcBorders>
            <w:shd w:val="clear" w:color="auto" w:fill="auto"/>
            <w:vAlign w:val="center"/>
          </w:tcPr>
          <w:p w:rsidR="00803A2A" w:rsidRPr="003C22D0" w:rsidRDefault="00803A2A" w:rsidP="009B2EF7">
            <w:pPr>
              <w:pStyle w:val="Prrafodelista"/>
              <w:spacing w:line="276" w:lineRule="auto"/>
              <w:ind w:left="0" w:right="8"/>
              <w:contextualSpacing/>
              <w:jc w:val="both"/>
              <w:rPr>
                <w:rFonts w:ascii="Bookman Old Style" w:hAnsi="Bookman Old Style" w:cs="Arial"/>
                <w:bCs/>
                <w:iCs/>
                <w:sz w:val="21"/>
                <w:szCs w:val="21"/>
                <w:lang w:val="es-BO"/>
              </w:rPr>
            </w:pPr>
          </w:p>
          <w:p w:rsidR="00803A2A" w:rsidRPr="003C22D0" w:rsidRDefault="00803A2A" w:rsidP="009B2EF7">
            <w:pPr>
              <w:pStyle w:val="Prrafodelista"/>
              <w:spacing w:line="276" w:lineRule="auto"/>
              <w:ind w:left="0" w:right="8"/>
              <w:contextualSpacing/>
              <w:jc w:val="both"/>
              <w:rPr>
                <w:rFonts w:ascii="Bookman Old Style" w:hAnsi="Bookman Old Style" w:cs="Arial"/>
                <w:bCs/>
                <w:iCs/>
                <w:sz w:val="21"/>
                <w:szCs w:val="21"/>
                <w:lang w:val="es-BO"/>
              </w:rPr>
            </w:pPr>
            <w:r w:rsidRPr="003C22D0">
              <w:rPr>
                <w:rFonts w:ascii="Bookman Old Style" w:hAnsi="Bookman Old Style" w:cs="Arial"/>
                <w:bCs/>
                <w:iCs/>
                <w:sz w:val="21"/>
                <w:szCs w:val="21"/>
                <w:lang w:val="es-BO"/>
              </w:rPr>
              <w:t>El proveedor prestará el servicio en sus instalaciones, con sus propios medios e insumos.</w:t>
            </w:r>
          </w:p>
          <w:p w:rsidR="00803A2A" w:rsidRPr="003C22D0" w:rsidRDefault="00803A2A" w:rsidP="009B2EF7">
            <w:pPr>
              <w:pStyle w:val="Prrafodelista"/>
              <w:spacing w:line="276" w:lineRule="auto"/>
              <w:ind w:left="0" w:right="8"/>
              <w:contextualSpacing/>
              <w:jc w:val="both"/>
              <w:rPr>
                <w:rFonts w:ascii="Bookman Old Style" w:hAnsi="Bookman Old Style" w:cs="Arial"/>
                <w:bCs/>
                <w:sz w:val="21"/>
                <w:szCs w:val="21"/>
                <w:lang w:val="es-BO"/>
              </w:rPr>
            </w:pPr>
          </w:p>
        </w:tc>
      </w:tr>
      <w:tr w:rsidR="00803A2A" w:rsidRPr="003C22D0" w:rsidTr="00DB3419">
        <w:trPr>
          <w:trHeight w:val="340"/>
        </w:trPr>
        <w:tc>
          <w:tcPr>
            <w:tcW w:w="5000" w:type="pct"/>
            <w:tcBorders>
              <w:bottom w:val="single" w:sz="4" w:space="0" w:color="auto"/>
            </w:tcBorders>
            <w:shd w:val="clear" w:color="auto" w:fill="D9D9D9" w:themeFill="background1" w:themeFillShade="D9"/>
            <w:vAlign w:val="center"/>
          </w:tcPr>
          <w:p w:rsidR="00803A2A" w:rsidRPr="003C22D0" w:rsidRDefault="00803A2A" w:rsidP="009B2EF7">
            <w:pPr>
              <w:pStyle w:val="Textoindependiente3"/>
              <w:numPr>
                <w:ilvl w:val="0"/>
                <w:numId w:val="16"/>
              </w:numPr>
              <w:spacing w:line="276" w:lineRule="auto"/>
              <w:rPr>
                <w:rFonts w:ascii="Bookman Old Style" w:hAnsi="Bookman Old Style"/>
                <w:b/>
                <w:bCs/>
                <w:sz w:val="21"/>
                <w:szCs w:val="21"/>
                <w:lang w:val="es-BO"/>
              </w:rPr>
            </w:pPr>
            <w:r w:rsidRPr="003C22D0">
              <w:rPr>
                <w:rFonts w:ascii="Bookman Old Style" w:hAnsi="Bookman Old Style"/>
                <w:b/>
                <w:bCs/>
                <w:sz w:val="21"/>
                <w:szCs w:val="21"/>
                <w:lang w:val="es-BO"/>
              </w:rPr>
              <w:t>PLAZO DE</w:t>
            </w:r>
            <w:r w:rsidR="00A507A2" w:rsidRPr="003C22D0">
              <w:rPr>
                <w:rFonts w:ascii="Bookman Old Style" w:hAnsi="Bookman Old Style"/>
                <w:b/>
                <w:bCs/>
                <w:sz w:val="21"/>
                <w:szCs w:val="21"/>
                <w:lang w:val="es-BO"/>
              </w:rPr>
              <w:t xml:space="preserve"> PRESTACIÓN DEL</w:t>
            </w:r>
            <w:r w:rsidRPr="003C22D0">
              <w:rPr>
                <w:rFonts w:ascii="Bookman Old Style" w:hAnsi="Bookman Old Style"/>
                <w:b/>
                <w:bCs/>
                <w:sz w:val="21"/>
                <w:szCs w:val="21"/>
                <w:lang w:val="es-BO"/>
              </w:rPr>
              <w:t xml:space="preserve"> SERVICIO</w:t>
            </w:r>
          </w:p>
        </w:tc>
      </w:tr>
      <w:tr w:rsidR="00803A2A" w:rsidRPr="003C22D0" w:rsidTr="00C648C0">
        <w:trPr>
          <w:trHeight w:val="668"/>
        </w:trPr>
        <w:tc>
          <w:tcPr>
            <w:tcW w:w="5000" w:type="pct"/>
            <w:tcBorders>
              <w:bottom w:val="single" w:sz="4" w:space="0" w:color="auto"/>
            </w:tcBorders>
            <w:vAlign w:val="center"/>
          </w:tcPr>
          <w:p w:rsidR="00803A2A" w:rsidRPr="003C22D0" w:rsidRDefault="000B1979" w:rsidP="009B2EF7">
            <w:pPr>
              <w:pStyle w:val="Textoindependiente3"/>
              <w:spacing w:line="276" w:lineRule="auto"/>
              <w:rPr>
                <w:rFonts w:ascii="Bookman Old Style" w:hAnsi="Bookman Old Style"/>
                <w:bCs/>
                <w:iCs/>
                <w:sz w:val="21"/>
                <w:szCs w:val="21"/>
                <w:lang w:val="es-BO"/>
              </w:rPr>
            </w:pPr>
            <w:r w:rsidRPr="003C22D0">
              <w:rPr>
                <w:rFonts w:ascii="Bookman Old Style" w:hAnsi="Bookman Old Style"/>
                <w:bCs/>
                <w:iCs/>
                <w:sz w:val="21"/>
                <w:szCs w:val="21"/>
                <w:lang w:val="es-BO"/>
              </w:rPr>
              <w:t>H</w:t>
            </w:r>
            <w:r w:rsidR="00803A2A" w:rsidRPr="003C22D0">
              <w:rPr>
                <w:rFonts w:ascii="Bookman Old Style" w:hAnsi="Bookman Old Style"/>
                <w:bCs/>
                <w:iCs/>
                <w:sz w:val="21"/>
                <w:szCs w:val="21"/>
                <w:lang w:val="es-BO"/>
              </w:rPr>
              <w:t xml:space="preserve">asta 10 días calendario a partir del día siguiente hábil de la suscripción de la </w:t>
            </w:r>
            <w:r w:rsidR="00261C5C" w:rsidRPr="003C22D0">
              <w:rPr>
                <w:rFonts w:ascii="Bookman Old Style" w:hAnsi="Bookman Old Style"/>
                <w:bCs/>
                <w:iCs/>
                <w:sz w:val="21"/>
                <w:szCs w:val="21"/>
                <w:lang w:val="es-BO"/>
              </w:rPr>
              <w:t>Orden de Servicio</w:t>
            </w:r>
            <w:r w:rsidR="00204CCA" w:rsidRPr="003C22D0">
              <w:rPr>
                <w:rFonts w:ascii="Bookman Old Style" w:hAnsi="Bookman Old Style"/>
                <w:bCs/>
                <w:iCs/>
                <w:sz w:val="21"/>
                <w:szCs w:val="21"/>
              </w:rPr>
              <w:t>.</w:t>
            </w:r>
          </w:p>
        </w:tc>
      </w:tr>
      <w:tr w:rsidR="00803A2A" w:rsidRPr="003C22D0" w:rsidTr="00DB3419">
        <w:trPr>
          <w:trHeight w:val="340"/>
        </w:trPr>
        <w:tc>
          <w:tcPr>
            <w:tcW w:w="5000" w:type="pct"/>
            <w:shd w:val="clear" w:color="auto" w:fill="D9D9D9" w:themeFill="background1" w:themeFillShade="D9"/>
            <w:vAlign w:val="center"/>
          </w:tcPr>
          <w:p w:rsidR="00803A2A" w:rsidRPr="003C22D0" w:rsidRDefault="00803A2A" w:rsidP="009B2EF7">
            <w:pPr>
              <w:pStyle w:val="Textoindependiente3"/>
              <w:numPr>
                <w:ilvl w:val="0"/>
                <w:numId w:val="16"/>
              </w:numPr>
              <w:spacing w:line="276" w:lineRule="auto"/>
              <w:rPr>
                <w:rFonts w:ascii="Bookman Old Style" w:hAnsi="Bookman Old Style"/>
                <w:b/>
                <w:bCs/>
                <w:sz w:val="21"/>
                <w:szCs w:val="21"/>
                <w:lang w:val="es-BO"/>
              </w:rPr>
            </w:pPr>
            <w:r w:rsidRPr="003C22D0">
              <w:rPr>
                <w:rFonts w:ascii="Bookman Old Style" w:hAnsi="Bookman Old Style"/>
                <w:b/>
                <w:bCs/>
                <w:sz w:val="21"/>
                <w:szCs w:val="21"/>
                <w:lang w:val="es-BO"/>
              </w:rPr>
              <w:t xml:space="preserve">INCUMPLIMIENTO </w:t>
            </w:r>
          </w:p>
        </w:tc>
      </w:tr>
      <w:tr w:rsidR="00803A2A" w:rsidRPr="003C22D0" w:rsidTr="009B2EF7">
        <w:trPr>
          <w:trHeight w:val="1632"/>
        </w:trPr>
        <w:tc>
          <w:tcPr>
            <w:tcW w:w="5000" w:type="pct"/>
            <w:shd w:val="clear" w:color="auto" w:fill="auto"/>
            <w:vAlign w:val="center"/>
          </w:tcPr>
          <w:p w:rsidR="00013757" w:rsidRPr="003C22D0" w:rsidRDefault="00013757" w:rsidP="009B2EF7">
            <w:pPr>
              <w:pStyle w:val="Textoindependiente3"/>
              <w:spacing w:line="276" w:lineRule="auto"/>
              <w:rPr>
                <w:rFonts w:ascii="Bookman Old Style" w:hAnsi="Bookman Old Style"/>
                <w:bCs/>
                <w:iCs/>
                <w:sz w:val="21"/>
                <w:szCs w:val="21"/>
                <w:lang w:val="es-BO"/>
              </w:rPr>
            </w:pPr>
            <w:r w:rsidRPr="003C22D0">
              <w:rPr>
                <w:rFonts w:ascii="Bookman Old Style" w:hAnsi="Bookman Old Style"/>
                <w:bCs/>
                <w:iCs/>
                <w:sz w:val="21"/>
                <w:szCs w:val="21"/>
                <w:lang w:val="es-BO"/>
              </w:rPr>
              <w:t xml:space="preserve">En caso de incumplimiento en el plazo de entrega del servicio, se dejará sin efecto la Orden de Servicio, y si el monto es mayor a Bs 20.000,00 se registrará el incumplimiento en el SICOES. </w:t>
            </w:r>
          </w:p>
          <w:p w:rsidR="00013757" w:rsidRPr="003C22D0" w:rsidRDefault="00013757" w:rsidP="009B2EF7">
            <w:pPr>
              <w:pStyle w:val="Textoindependiente3"/>
              <w:spacing w:line="276" w:lineRule="auto"/>
              <w:rPr>
                <w:rFonts w:ascii="Bookman Old Style" w:hAnsi="Bookman Old Style"/>
                <w:bCs/>
                <w:iCs/>
                <w:sz w:val="21"/>
                <w:szCs w:val="21"/>
                <w:lang w:val="es-BO"/>
              </w:rPr>
            </w:pPr>
          </w:p>
          <w:p w:rsidR="00013757" w:rsidRPr="003C22D0" w:rsidRDefault="00013757" w:rsidP="009B2EF7">
            <w:pPr>
              <w:pStyle w:val="Textoindependiente3"/>
              <w:spacing w:line="276" w:lineRule="auto"/>
              <w:rPr>
                <w:rFonts w:ascii="Bookman Old Style" w:hAnsi="Bookman Old Style"/>
                <w:bCs/>
                <w:iCs/>
                <w:sz w:val="21"/>
                <w:szCs w:val="21"/>
                <w:lang w:val="es-BO"/>
              </w:rPr>
            </w:pPr>
            <w:r w:rsidRPr="003C22D0">
              <w:rPr>
                <w:rFonts w:ascii="Bookman Old Style" w:hAnsi="Bookman Old Style"/>
                <w:bCs/>
                <w:iCs/>
                <w:sz w:val="21"/>
                <w:szCs w:val="21"/>
                <w:lang w:val="es-BO"/>
              </w:rPr>
              <w:t>Para tal efecto, una vez emitido el Informe de Disconformidad la Unidad Solicitante deberá emitir un Informe Técnico al Responsable del Proceso de Contratación, el mismo que dejará sin efecto la Orden de Servicio</w:t>
            </w:r>
          </w:p>
        </w:tc>
      </w:tr>
      <w:tr w:rsidR="00803A2A" w:rsidRPr="003C22D0" w:rsidTr="00DB3419">
        <w:trPr>
          <w:trHeight w:val="340"/>
        </w:trPr>
        <w:tc>
          <w:tcPr>
            <w:tcW w:w="5000" w:type="pct"/>
            <w:shd w:val="clear" w:color="auto" w:fill="D9D9D9" w:themeFill="background1" w:themeFillShade="D9"/>
            <w:vAlign w:val="center"/>
          </w:tcPr>
          <w:p w:rsidR="00803A2A" w:rsidRPr="003C22D0" w:rsidRDefault="00803A2A" w:rsidP="009B2EF7">
            <w:pPr>
              <w:pStyle w:val="Textoindependiente3"/>
              <w:numPr>
                <w:ilvl w:val="0"/>
                <w:numId w:val="16"/>
              </w:numPr>
              <w:spacing w:line="276" w:lineRule="auto"/>
              <w:rPr>
                <w:rFonts w:ascii="Bookman Old Style" w:hAnsi="Bookman Old Style"/>
                <w:b/>
                <w:bCs/>
                <w:sz w:val="21"/>
                <w:szCs w:val="21"/>
                <w:lang w:val="es-BO"/>
              </w:rPr>
            </w:pPr>
            <w:r w:rsidRPr="003C22D0">
              <w:rPr>
                <w:rFonts w:ascii="Bookman Old Style" w:hAnsi="Bookman Old Style"/>
                <w:b/>
                <w:bCs/>
                <w:sz w:val="21"/>
                <w:szCs w:val="21"/>
                <w:lang w:val="es-BO"/>
              </w:rPr>
              <w:t>RESPONSABLE O COMISIÓN DE RECEPCIÓN</w:t>
            </w:r>
          </w:p>
        </w:tc>
      </w:tr>
      <w:tr w:rsidR="00803A2A" w:rsidRPr="003C22D0" w:rsidTr="009B2EF7">
        <w:trPr>
          <w:trHeight w:val="1915"/>
        </w:trPr>
        <w:tc>
          <w:tcPr>
            <w:tcW w:w="5000" w:type="pct"/>
            <w:shd w:val="clear" w:color="auto" w:fill="auto"/>
            <w:vAlign w:val="center"/>
          </w:tcPr>
          <w:p w:rsidR="009B2EF7" w:rsidRPr="003C22D0" w:rsidRDefault="009B2EF7" w:rsidP="009B2EF7">
            <w:pPr>
              <w:pStyle w:val="Textoindependiente3"/>
              <w:spacing w:line="276" w:lineRule="auto"/>
              <w:rPr>
                <w:rFonts w:ascii="Bookman Old Style" w:hAnsi="Bookman Old Style"/>
                <w:bCs/>
                <w:sz w:val="21"/>
                <w:szCs w:val="21"/>
                <w:lang w:val="es-ES_tradnl"/>
              </w:rPr>
            </w:pPr>
          </w:p>
          <w:p w:rsidR="000B1979" w:rsidRPr="003C22D0" w:rsidRDefault="000B1979" w:rsidP="009B2EF7">
            <w:pPr>
              <w:pStyle w:val="Textoindependiente3"/>
              <w:spacing w:line="276" w:lineRule="auto"/>
              <w:rPr>
                <w:rFonts w:ascii="Bookman Old Style" w:hAnsi="Bookman Old Style"/>
                <w:bCs/>
                <w:sz w:val="21"/>
                <w:szCs w:val="21"/>
                <w:lang w:val="es-ES_tradnl"/>
              </w:rPr>
            </w:pPr>
            <w:r w:rsidRPr="003C22D0">
              <w:rPr>
                <w:rFonts w:ascii="Bookman Old Style" w:hAnsi="Bookman Old Style"/>
                <w:bCs/>
                <w:sz w:val="21"/>
                <w:szCs w:val="21"/>
                <w:lang w:val="es-ES_tradnl"/>
              </w:rPr>
              <w:t>El Responsable o Comisión de Recepción será designado por el Responsable del Proceso de Contratación Directa y se encargará de realizar el seguimiento al servicio contratado, a cuyo efecto realizará las siguientes funciones:</w:t>
            </w:r>
          </w:p>
          <w:p w:rsidR="000B1979" w:rsidRPr="003C22D0" w:rsidRDefault="000B1979" w:rsidP="009B2EF7">
            <w:pPr>
              <w:pStyle w:val="Textoindependiente3"/>
              <w:spacing w:line="276" w:lineRule="auto"/>
              <w:rPr>
                <w:rFonts w:ascii="Bookman Old Style" w:hAnsi="Bookman Old Style"/>
                <w:bCs/>
                <w:sz w:val="21"/>
                <w:szCs w:val="21"/>
                <w:lang w:val="es-ES_tradnl"/>
              </w:rPr>
            </w:pPr>
          </w:p>
          <w:p w:rsidR="000B1979" w:rsidRPr="003C22D0" w:rsidRDefault="000B1979" w:rsidP="009B2EF7">
            <w:pPr>
              <w:pStyle w:val="Textoindependiente3"/>
              <w:numPr>
                <w:ilvl w:val="0"/>
                <w:numId w:val="6"/>
              </w:numPr>
              <w:spacing w:line="276" w:lineRule="auto"/>
              <w:rPr>
                <w:rFonts w:ascii="Bookman Old Style" w:hAnsi="Bookman Old Style"/>
                <w:bCs/>
                <w:sz w:val="21"/>
                <w:szCs w:val="21"/>
              </w:rPr>
            </w:pPr>
            <w:r w:rsidRPr="003C22D0">
              <w:rPr>
                <w:rFonts w:ascii="Bookman Old Style" w:hAnsi="Bookman Old Style"/>
                <w:bCs/>
                <w:sz w:val="21"/>
                <w:szCs w:val="21"/>
              </w:rPr>
              <w:t>Efectuar la recepción del servicio, verificando el cumplimiento de las especificaciones técnicas.</w:t>
            </w:r>
          </w:p>
          <w:p w:rsidR="007F4448" w:rsidRPr="003C22D0" w:rsidRDefault="000B1979" w:rsidP="009B2EF7">
            <w:pPr>
              <w:pStyle w:val="Textoindependiente3"/>
              <w:numPr>
                <w:ilvl w:val="0"/>
                <w:numId w:val="6"/>
              </w:numPr>
              <w:spacing w:line="276" w:lineRule="auto"/>
              <w:rPr>
                <w:rFonts w:ascii="Bookman Old Style" w:hAnsi="Bookman Old Style"/>
                <w:bCs/>
                <w:sz w:val="21"/>
                <w:szCs w:val="21"/>
              </w:rPr>
            </w:pPr>
            <w:r w:rsidRPr="003C22D0">
              <w:rPr>
                <w:rFonts w:ascii="Bookman Old Style" w:hAnsi="Bookman Old Style"/>
                <w:bCs/>
                <w:sz w:val="21"/>
                <w:szCs w:val="21"/>
              </w:rPr>
              <w:t>Emitir el informe de conformidad o disconformidad cuando corresponda.</w:t>
            </w:r>
          </w:p>
          <w:p w:rsidR="009B2EF7" w:rsidRPr="003C22D0" w:rsidRDefault="009B2EF7" w:rsidP="00EC4C83">
            <w:pPr>
              <w:pStyle w:val="Textoindependiente3"/>
              <w:spacing w:line="276" w:lineRule="auto"/>
              <w:rPr>
                <w:rFonts w:ascii="Bookman Old Style" w:hAnsi="Bookman Old Style"/>
                <w:bCs/>
                <w:sz w:val="21"/>
                <w:szCs w:val="21"/>
              </w:rPr>
            </w:pPr>
            <w:bookmarkStart w:id="0" w:name="_GoBack"/>
            <w:bookmarkEnd w:id="0"/>
          </w:p>
        </w:tc>
      </w:tr>
      <w:tr w:rsidR="00803A2A" w:rsidRPr="003C22D0" w:rsidTr="00DB3419">
        <w:trPr>
          <w:trHeight w:val="340"/>
        </w:trPr>
        <w:tc>
          <w:tcPr>
            <w:tcW w:w="5000" w:type="pct"/>
            <w:shd w:val="clear" w:color="auto" w:fill="D9D9D9" w:themeFill="background1" w:themeFillShade="D9"/>
            <w:vAlign w:val="center"/>
          </w:tcPr>
          <w:p w:rsidR="00803A2A" w:rsidRPr="003C22D0" w:rsidRDefault="00803A2A" w:rsidP="009B2EF7">
            <w:pPr>
              <w:pStyle w:val="Textoindependiente3"/>
              <w:numPr>
                <w:ilvl w:val="0"/>
                <w:numId w:val="16"/>
              </w:numPr>
              <w:spacing w:line="276" w:lineRule="auto"/>
              <w:rPr>
                <w:rFonts w:ascii="Bookman Old Style" w:hAnsi="Bookman Old Style"/>
                <w:b/>
                <w:bCs/>
                <w:sz w:val="21"/>
                <w:szCs w:val="21"/>
                <w:lang w:val="es-BO"/>
              </w:rPr>
            </w:pPr>
            <w:r w:rsidRPr="003C22D0">
              <w:rPr>
                <w:rFonts w:ascii="Bookman Old Style" w:hAnsi="Bookman Old Style"/>
                <w:b/>
                <w:bCs/>
                <w:sz w:val="21"/>
                <w:szCs w:val="21"/>
                <w:lang w:val="es-BO"/>
              </w:rPr>
              <w:lastRenderedPageBreak/>
              <w:t>MONTO Y FORMA DE PAGO</w:t>
            </w:r>
          </w:p>
        </w:tc>
      </w:tr>
      <w:tr w:rsidR="00803A2A" w:rsidRPr="003C22D0" w:rsidTr="009B2EF7">
        <w:trPr>
          <w:trHeight w:val="1199"/>
        </w:trPr>
        <w:tc>
          <w:tcPr>
            <w:tcW w:w="5000" w:type="pct"/>
            <w:vAlign w:val="center"/>
          </w:tcPr>
          <w:p w:rsidR="00803A2A" w:rsidRPr="003C22D0" w:rsidRDefault="00091142" w:rsidP="009B2EF7">
            <w:pPr>
              <w:pStyle w:val="Textoindependiente3"/>
              <w:spacing w:line="276" w:lineRule="auto"/>
              <w:ind w:left="28"/>
              <w:rPr>
                <w:rFonts w:ascii="Bookman Old Style" w:hAnsi="Bookman Old Style"/>
                <w:sz w:val="21"/>
                <w:szCs w:val="21"/>
                <w:lang w:val="es-BO"/>
              </w:rPr>
            </w:pPr>
            <w:r w:rsidRPr="003C22D0">
              <w:rPr>
                <w:rFonts w:ascii="Bookman Old Style" w:hAnsi="Bookman Old Style"/>
                <w:sz w:val="21"/>
                <w:szCs w:val="21"/>
                <w:lang w:val="es-BO"/>
              </w:rPr>
              <w:t>El pago se realizará de forma única vía SIGEP, previa presentación del Informe de Conformidad emitido por el Responsable o Comisión de Recepción, Nota de Remisión o Nota de Entrega y factura por parte del proveedor.</w:t>
            </w:r>
          </w:p>
        </w:tc>
      </w:tr>
    </w:tbl>
    <w:p w:rsidR="002C5F2E" w:rsidRPr="003C22D0" w:rsidRDefault="002C5F2E" w:rsidP="00E32E7F">
      <w:pPr>
        <w:spacing w:before="14" w:line="200" w:lineRule="exact"/>
        <w:rPr>
          <w:rFonts w:ascii="Bookman Old Style" w:hAnsi="Bookman Old Style" w:cs="Arial"/>
          <w:b/>
          <w:u w:val="single"/>
          <w:lang w:val="es-BO"/>
        </w:rPr>
      </w:pPr>
    </w:p>
    <w:sectPr w:rsidR="002C5F2E" w:rsidRPr="003C22D0" w:rsidSect="007F4448">
      <w:headerReference w:type="default" r:id="rId8"/>
      <w:pgSz w:w="12240" w:h="15840"/>
      <w:pgMar w:top="2126" w:right="567" w:bottom="993"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434" w:rsidRDefault="00E36434" w:rsidP="00892432">
      <w:r>
        <w:separator/>
      </w:r>
    </w:p>
  </w:endnote>
  <w:endnote w:type="continuationSeparator" w:id="0">
    <w:p w:rsidR="00E36434" w:rsidRDefault="00E36434"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434" w:rsidRDefault="00E36434" w:rsidP="00892432">
      <w:r>
        <w:separator/>
      </w:r>
    </w:p>
  </w:footnote>
  <w:footnote w:type="continuationSeparator" w:id="0">
    <w:p w:rsidR="00E36434" w:rsidRDefault="00E36434"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5C9" w:rsidRDefault="003C4926">
    <w:pPr>
      <w:pStyle w:val="Encabezado"/>
    </w:pPr>
    <w:r>
      <w:rPr>
        <w:noProof/>
        <w:lang w:val="es-BO" w:eastAsia="es-BO"/>
      </w:rPr>
      <w:drawing>
        <wp:anchor distT="0" distB="0" distL="114300" distR="114300" simplePos="0" relativeHeight="251660288" behindDoc="0" locked="0" layoutInCell="1" allowOverlap="1" wp14:anchorId="223E0004" wp14:editId="3F934E5A">
          <wp:simplePos x="0" y="0"/>
          <wp:positionH relativeFrom="page">
            <wp:posOffset>2849880</wp:posOffset>
          </wp:positionH>
          <wp:positionV relativeFrom="paragraph">
            <wp:posOffset>-33655</wp:posOffset>
          </wp:positionV>
          <wp:extent cx="2493645" cy="8001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5975"/>
    <w:multiLevelType w:val="hybridMultilevel"/>
    <w:tmpl w:val="60BC8F36"/>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CE01F32"/>
    <w:multiLevelType w:val="hybridMultilevel"/>
    <w:tmpl w:val="01543E6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0263831"/>
    <w:multiLevelType w:val="hybridMultilevel"/>
    <w:tmpl w:val="EF1A684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1212DFC"/>
    <w:multiLevelType w:val="hybridMultilevel"/>
    <w:tmpl w:val="82EE5DB0"/>
    <w:lvl w:ilvl="0" w:tplc="6E4239EC">
      <w:start w:val="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21F3239D"/>
    <w:multiLevelType w:val="hybridMultilevel"/>
    <w:tmpl w:val="03FE8E8E"/>
    <w:lvl w:ilvl="0" w:tplc="7340E6D4">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1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7538FF"/>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931709F"/>
    <w:multiLevelType w:val="hybridMultilevel"/>
    <w:tmpl w:val="C2B0576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2A4C7321"/>
    <w:multiLevelType w:val="hybridMultilevel"/>
    <w:tmpl w:val="6FEC2FB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CDF31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3E47DE0"/>
    <w:multiLevelType w:val="hybridMultilevel"/>
    <w:tmpl w:val="5FD4C084"/>
    <w:lvl w:ilvl="0" w:tplc="C8BE9E5A">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20">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2">
    <w:nsid w:val="3E963FFD"/>
    <w:multiLevelType w:val="hybridMultilevel"/>
    <w:tmpl w:val="31AE599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4F651BBE"/>
    <w:multiLevelType w:val="hybridMultilevel"/>
    <w:tmpl w:val="07742DC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E327D7E"/>
    <w:multiLevelType w:val="hybridMultilevel"/>
    <w:tmpl w:val="799E10B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9">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64F13F60"/>
    <w:multiLevelType w:val="hybridMultilevel"/>
    <w:tmpl w:val="0836728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4">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B5D5F51"/>
    <w:multiLevelType w:val="hybridMultilevel"/>
    <w:tmpl w:val="AD8086EA"/>
    <w:lvl w:ilvl="0" w:tplc="400A000F">
      <w:start w:val="1"/>
      <w:numFmt w:val="decimal"/>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21"/>
  </w:num>
  <w:num w:numId="2">
    <w:abstractNumId w:val="7"/>
  </w:num>
  <w:num w:numId="3">
    <w:abstractNumId w:val="26"/>
  </w:num>
  <w:num w:numId="4">
    <w:abstractNumId w:val="14"/>
  </w:num>
  <w:num w:numId="5">
    <w:abstractNumId w:val="12"/>
  </w:num>
  <w:num w:numId="6">
    <w:abstractNumId w:val="2"/>
  </w:num>
  <w:num w:numId="7">
    <w:abstractNumId w:val="32"/>
  </w:num>
  <w:num w:numId="8">
    <w:abstractNumId w:val="13"/>
  </w:num>
  <w:num w:numId="9">
    <w:abstractNumId w:val="31"/>
  </w:num>
  <w:num w:numId="10">
    <w:abstractNumId w:val="1"/>
  </w:num>
  <w:num w:numId="11">
    <w:abstractNumId w:val="10"/>
  </w:num>
  <w:num w:numId="12">
    <w:abstractNumId w:val="33"/>
  </w:num>
  <w:num w:numId="13">
    <w:abstractNumId w:val="20"/>
  </w:num>
  <w:num w:numId="14">
    <w:abstractNumId w:val="5"/>
  </w:num>
  <w:num w:numId="15">
    <w:abstractNumId w:val="25"/>
  </w:num>
  <w:num w:numId="16">
    <w:abstractNumId w:val="34"/>
  </w:num>
  <w:num w:numId="17">
    <w:abstractNumId w:val="23"/>
  </w:num>
  <w:num w:numId="18">
    <w:abstractNumId w:val="29"/>
  </w:num>
  <w:num w:numId="19">
    <w:abstractNumId w:val="18"/>
  </w:num>
  <w:num w:numId="20">
    <w:abstractNumId w:val="27"/>
  </w:num>
  <w:num w:numId="21">
    <w:abstractNumId w:val="3"/>
  </w:num>
  <w:num w:numId="22">
    <w:abstractNumId w:val="17"/>
  </w:num>
  <w:num w:numId="23">
    <w:abstractNumId w:val="19"/>
  </w:num>
  <w:num w:numId="24">
    <w:abstractNumId w:val="9"/>
  </w:num>
  <w:num w:numId="25">
    <w:abstractNumId w:val="0"/>
  </w:num>
  <w:num w:numId="26">
    <w:abstractNumId w:val="22"/>
  </w:num>
  <w:num w:numId="27">
    <w:abstractNumId w:val="35"/>
  </w:num>
  <w:num w:numId="28">
    <w:abstractNumId w:val="4"/>
  </w:num>
  <w:num w:numId="29">
    <w:abstractNumId w:val="24"/>
  </w:num>
  <w:num w:numId="30">
    <w:abstractNumId w:val="28"/>
  </w:num>
  <w:num w:numId="31">
    <w:abstractNumId w:val="30"/>
  </w:num>
  <w:num w:numId="32">
    <w:abstractNumId w:val="6"/>
  </w:num>
  <w:num w:numId="33">
    <w:abstractNumId w:val="11"/>
  </w:num>
  <w:num w:numId="34">
    <w:abstractNumId w:val="15"/>
  </w:num>
  <w:num w:numId="35">
    <w:abstractNumId w:val="16"/>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3757"/>
    <w:rsid w:val="00017850"/>
    <w:rsid w:val="00037800"/>
    <w:rsid w:val="00047B59"/>
    <w:rsid w:val="00062937"/>
    <w:rsid w:val="0007359C"/>
    <w:rsid w:val="00085E9D"/>
    <w:rsid w:val="00091142"/>
    <w:rsid w:val="000A3714"/>
    <w:rsid w:val="000A795F"/>
    <w:rsid w:val="000B1979"/>
    <w:rsid w:val="000B2850"/>
    <w:rsid w:val="000E4977"/>
    <w:rsid w:val="0010585B"/>
    <w:rsid w:val="001063F6"/>
    <w:rsid w:val="001116BB"/>
    <w:rsid w:val="00154398"/>
    <w:rsid w:val="0015728A"/>
    <w:rsid w:val="00174773"/>
    <w:rsid w:val="00186A2E"/>
    <w:rsid w:val="001A7D91"/>
    <w:rsid w:val="001B3728"/>
    <w:rsid w:val="001C5D38"/>
    <w:rsid w:val="001C6719"/>
    <w:rsid w:val="001E3881"/>
    <w:rsid w:val="001E3970"/>
    <w:rsid w:val="001E495E"/>
    <w:rsid w:val="001F2DA5"/>
    <w:rsid w:val="00200711"/>
    <w:rsid w:val="00204CCA"/>
    <w:rsid w:val="002257A4"/>
    <w:rsid w:val="00225EBE"/>
    <w:rsid w:val="002309C5"/>
    <w:rsid w:val="002351E5"/>
    <w:rsid w:val="00261C5C"/>
    <w:rsid w:val="002645E3"/>
    <w:rsid w:val="00273970"/>
    <w:rsid w:val="00281291"/>
    <w:rsid w:val="00282114"/>
    <w:rsid w:val="002912D7"/>
    <w:rsid w:val="0029341A"/>
    <w:rsid w:val="002A5035"/>
    <w:rsid w:val="002C5F2E"/>
    <w:rsid w:val="002C7A5C"/>
    <w:rsid w:val="002D2D40"/>
    <w:rsid w:val="002D5678"/>
    <w:rsid w:val="003001B5"/>
    <w:rsid w:val="00300B32"/>
    <w:rsid w:val="00312977"/>
    <w:rsid w:val="00320FCA"/>
    <w:rsid w:val="00321BF4"/>
    <w:rsid w:val="00336BC9"/>
    <w:rsid w:val="00346BB6"/>
    <w:rsid w:val="00363BB8"/>
    <w:rsid w:val="003704BD"/>
    <w:rsid w:val="00380170"/>
    <w:rsid w:val="00392435"/>
    <w:rsid w:val="0039589A"/>
    <w:rsid w:val="00396EEC"/>
    <w:rsid w:val="003A503D"/>
    <w:rsid w:val="003C22D0"/>
    <w:rsid w:val="003C3586"/>
    <w:rsid w:val="003C4926"/>
    <w:rsid w:val="003E1153"/>
    <w:rsid w:val="003F077D"/>
    <w:rsid w:val="00402190"/>
    <w:rsid w:val="004226B9"/>
    <w:rsid w:val="00431C98"/>
    <w:rsid w:val="00441B87"/>
    <w:rsid w:val="0045015B"/>
    <w:rsid w:val="00455528"/>
    <w:rsid w:val="004555C7"/>
    <w:rsid w:val="00472552"/>
    <w:rsid w:val="0048788A"/>
    <w:rsid w:val="00490CA5"/>
    <w:rsid w:val="00497A61"/>
    <w:rsid w:val="004A3CB3"/>
    <w:rsid w:val="004C29EC"/>
    <w:rsid w:val="004C70CB"/>
    <w:rsid w:val="004D79C9"/>
    <w:rsid w:val="0051679A"/>
    <w:rsid w:val="00527A07"/>
    <w:rsid w:val="0053114B"/>
    <w:rsid w:val="00531F26"/>
    <w:rsid w:val="005322E1"/>
    <w:rsid w:val="00541F47"/>
    <w:rsid w:val="00547BF9"/>
    <w:rsid w:val="005529F3"/>
    <w:rsid w:val="0055550D"/>
    <w:rsid w:val="00566254"/>
    <w:rsid w:val="005809A9"/>
    <w:rsid w:val="005A3414"/>
    <w:rsid w:val="005B63F6"/>
    <w:rsid w:val="005C4B63"/>
    <w:rsid w:val="00607B7E"/>
    <w:rsid w:val="006161E9"/>
    <w:rsid w:val="00632F1D"/>
    <w:rsid w:val="0065415F"/>
    <w:rsid w:val="00665D8D"/>
    <w:rsid w:val="00683C36"/>
    <w:rsid w:val="006A1FE9"/>
    <w:rsid w:val="006A20D7"/>
    <w:rsid w:val="006C7D0D"/>
    <w:rsid w:val="006D367A"/>
    <w:rsid w:val="006D585F"/>
    <w:rsid w:val="006E1CFE"/>
    <w:rsid w:val="00726008"/>
    <w:rsid w:val="007333CD"/>
    <w:rsid w:val="0073480A"/>
    <w:rsid w:val="0074092C"/>
    <w:rsid w:val="007420C8"/>
    <w:rsid w:val="00747291"/>
    <w:rsid w:val="0075191A"/>
    <w:rsid w:val="00752E96"/>
    <w:rsid w:val="00761B66"/>
    <w:rsid w:val="00763964"/>
    <w:rsid w:val="007A4412"/>
    <w:rsid w:val="007F2947"/>
    <w:rsid w:val="007F4448"/>
    <w:rsid w:val="00803A2A"/>
    <w:rsid w:val="00881F1A"/>
    <w:rsid w:val="00892432"/>
    <w:rsid w:val="008B211D"/>
    <w:rsid w:val="008B66D5"/>
    <w:rsid w:val="008C3F05"/>
    <w:rsid w:val="008C42B1"/>
    <w:rsid w:val="008C562E"/>
    <w:rsid w:val="008D6059"/>
    <w:rsid w:val="008E668A"/>
    <w:rsid w:val="008E69BE"/>
    <w:rsid w:val="008F74F7"/>
    <w:rsid w:val="00923DC8"/>
    <w:rsid w:val="0092448B"/>
    <w:rsid w:val="00937135"/>
    <w:rsid w:val="009409F2"/>
    <w:rsid w:val="009528BD"/>
    <w:rsid w:val="00954718"/>
    <w:rsid w:val="00971E04"/>
    <w:rsid w:val="009B2EF7"/>
    <w:rsid w:val="009E003C"/>
    <w:rsid w:val="009F0489"/>
    <w:rsid w:val="00A13A4C"/>
    <w:rsid w:val="00A16493"/>
    <w:rsid w:val="00A33635"/>
    <w:rsid w:val="00A33892"/>
    <w:rsid w:val="00A50482"/>
    <w:rsid w:val="00A507A2"/>
    <w:rsid w:val="00A70818"/>
    <w:rsid w:val="00A71145"/>
    <w:rsid w:val="00A71AA6"/>
    <w:rsid w:val="00AA2280"/>
    <w:rsid w:val="00AB4B8E"/>
    <w:rsid w:val="00AB72AA"/>
    <w:rsid w:val="00AB7F2F"/>
    <w:rsid w:val="00AC0C1E"/>
    <w:rsid w:val="00AE5CD4"/>
    <w:rsid w:val="00AF47FA"/>
    <w:rsid w:val="00AF4D76"/>
    <w:rsid w:val="00B74AB5"/>
    <w:rsid w:val="00B751AC"/>
    <w:rsid w:val="00B96A82"/>
    <w:rsid w:val="00BC7306"/>
    <w:rsid w:val="00BE35C9"/>
    <w:rsid w:val="00BE4F96"/>
    <w:rsid w:val="00BF6FA3"/>
    <w:rsid w:val="00C37594"/>
    <w:rsid w:val="00C375BD"/>
    <w:rsid w:val="00C50D2C"/>
    <w:rsid w:val="00C52D3C"/>
    <w:rsid w:val="00C61FAB"/>
    <w:rsid w:val="00C648C0"/>
    <w:rsid w:val="00C84D62"/>
    <w:rsid w:val="00C86826"/>
    <w:rsid w:val="00C91684"/>
    <w:rsid w:val="00C93B93"/>
    <w:rsid w:val="00CA34E8"/>
    <w:rsid w:val="00CB4651"/>
    <w:rsid w:val="00CD3B06"/>
    <w:rsid w:val="00CF06E6"/>
    <w:rsid w:val="00D06C9D"/>
    <w:rsid w:val="00D23084"/>
    <w:rsid w:val="00D24607"/>
    <w:rsid w:val="00D320D6"/>
    <w:rsid w:val="00D35351"/>
    <w:rsid w:val="00D47EC6"/>
    <w:rsid w:val="00D676DF"/>
    <w:rsid w:val="00D87316"/>
    <w:rsid w:val="00D90676"/>
    <w:rsid w:val="00D95022"/>
    <w:rsid w:val="00DB3419"/>
    <w:rsid w:val="00DB5778"/>
    <w:rsid w:val="00DB5A5A"/>
    <w:rsid w:val="00DB610C"/>
    <w:rsid w:val="00DC0D59"/>
    <w:rsid w:val="00DC136A"/>
    <w:rsid w:val="00DC2E0B"/>
    <w:rsid w:val="00DC7209"/>
    <w:rsid w:val="00DC7D9E"/>
    <w:rsid w:val="00DD7EE6"/>
    <w:rsid w:val="00DE3948"/>
    <w:rsid w:val="00DE55AF"/>
    <w:rsid w:val="00E01A6A"/>
    <w:rsid w:val="00E04407"/>
    <w:rsid w:val="00E062DD"/>
    <w:rsid w:val="00E145E8"/>
    <w:rsid w:val="00E20B90"/>
    <w:rsid w:val="00E3217B"/>
    <w:rsid w:val="00E32E7F"/>
    <w:rsid w:val="00E36434"/>
    <w:rsid w:val="00E516A8"/>
    <w:rsid w:val="00E52194"/>
    <w:rsid w:val="00E75C26"/>
    <w:rsid w:val="00E85AFA"/>
    <w:rsid w:val="00E866A5"/>
    <w:rsid w:val="00E8713F"/>
    <w:rsid w:val="00EA419B"/>
    <w:rsid w:val="00EB7558"/>
    <w:rsid w:val="00EC4C83"/>
    <w:rsid w:val="00EC6678"/>
    <w:rsid w:val="00ED686B"/>
    <w:rsid w:val="00EE1DE2"/>
    <w:rsid w:val="00EF0966"/>
    <w:rsid w:val="00F04E93"/>
    <w:rsid w:val="00F05EC7"/>
    <w:rsid w:val="00F13CB6"/>
    <w:rsid w:val="00F218AF"/>
    <w:rsid w:val="00F322B3"/>
    <w:rsid w:val="00F323B8"/>
    <w:rsid w:val="00F51280"/>
    <w:rsid w:val="00F54B48"/>
    <w:rsid w:val="00F7130A"/>
    <w:rsid w:val="00F73B77"/>
    <w:rsid w:val="00F849F6"/>
    <w:rsid w:val="00F9404D"/>
    <w:rsid w:val="00FA4F7B"/>
    <w:rsid w:val="00FB4959"/>
    <w:rsid w:val="00FD32E0"/>
    <w:rsid w:val="00FE3768"/>
    <w:rsid w:val="00FF49F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9137C0-96E6-4E72-AF23-DAEE567C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59C"/>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2C5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84">
      <w:bodyDiv w:val="1"/>
      <w:marLeft w:val="0"/>
      <w:marRight w:val="0"/>
      <w:marTop w:val="0"/>
      <w:marBottom w:val="0"/>
      <w:divBdr>
        <w:top w:val="none" w:sz="0" w:space="0" w:color="auto"/>
        <w:left w:val="none" w:sz="0" w:space="0" w:color="auto"/>
        <w:bottom w:val="none" w:sz="0" w:space="0" w:color="auto"/>
        <w:right w:val="none" w:sz="0" w:space="0" w:color="auto"/>
      </w:divBdr>
    </w:div>
    <w:div w:id="222176669">
      <w:bodyDiv w:val="1"/>
      <w:marLeft w:val="0"/>
      <w:marRight w:val="0"/>
      <w:marTop w:val="0"/>
      <w:marBottom w:val="0"/>
      <w:divBdr>
        <w:top w:val="none" w:sz="0" w:space="0" w:color="auto"/>
        <w:left w:val="none" w:sz="0" w:space="0" w:color="auto"/>
        <w:bottom w:val="none" w:sz="0" w:space="0" w:color="auto"/>
        <w:right w:val="none" w:sz="0" w:space="0" w:color="auto"/>
      </w:divBdr>
    </w:div>
    <w:div w:id="349337680">
      <w:bodyDiv w:val="1"/>
      <w:marLeft w:val="0"/>
      <w:marRight w:val="0"/>
      <w:marTop w:val="0"/>
      <w:marBottom w:val="0"/>
      <w:divBdr>
        <w:top w:val="none" w:sz="0" w:space="0" w:color="auto"/>
        <w:left w:val="none" w:sz="0" w:space="0" w:color="auto"/>
        <w:bottom w:val="none" w:sz="0" w:space="0" w:color="auto"/>
        <w:right w:val="none" w:sz="0" w:space="0" w:color="auto"/>
      </w:divBdr>
    </w:div>
    <w:div w:id="406416875">
      <w:bodyDiv w:val="1"/>
      <w:marLeft w:val="0"/>
      <w:marRight w:val="0"/>
      <w:marTop w:val="0"/>
      <w:marBottom w:val="0"/>
      <w:divBdr>
        <w:top w:val="none" w:sz="0" w:space="0" w:color="auto"/>
        <w:left w:val="none" w:sz="0" w:space="0" w:color="auto"/>
        <w:bottom w:val="none" w:sz="0" w:space="0" w:color="auto"/>
        <w:right w:val="none" w:sz="0" w:space="0" w:color="auto"/>
      </w:divBdr>
    </w:div>
    <w:div w:id="455563988">
      <w:bodyDiv w:val="1"/>
      <w:marLeft w:val="0"/>
      <w:marRight w:val="0"/>
      <w:marTop w:val="0"/>
      <w:marBottom w:val="0"/>
      <w:divBdr>
        <w:top w:val="none" w:sz="0" w:space="0" w:color="auto"/>
        <w:left w:val="none" w:sz="0" w:space="0" w:color="auto"/>
        <w:bottom w:val="none" w:sz="0" w:space="0" w:color="auto"/>
        <w:right w:val="none" w:sz="0" w:space="0" w:color="auto"/>
      </w:divBdr>
    </w:div>
    <w:div w:id="664669737">
      <w:bodyDiv w:val="1"/>
      <w:marLeft w:val="0"/>
      <w:marRight w:val="0"/>
      <w:marTop w:val="0"/>
      <w:marBottom w:val="0"/>
      <w:divBdr>
        <w:top w:val="none" w:sz="0" w:space="0" w:color="auto"/>
        <w:left w:val="none" w:sz="0" w:space="0" w:color="auto"/>
        <w:bottom w:val="none" w:sz="0" w:space="0" w:color="auto"/>
        <w:right w:val="none" w:sz="0" w:space="0" w:color="auto"/>
      </w:divBdr>
    </w:div>
    <w:div w:id="695496722">
      <w:bodyDiv w:val="1"/>
      <w:marLeft w:val="0"/>
      <w:marRight w:val="0"/>
      <w:marTop w:val="0"/>
      <w:marBottom w:val="0"/>
      <w:divBdr>
        <w:top w:val="none" w:sz="0" w:space="0" w:color="auto"/>
        <w:left w:val="none" w:sz="0" w:space="0" w:color="auto"/>
        <w:bottom w:val="none" w:sz="0" w:space="0" w:color="auto"/>
        <w:right w:val="none" w:sz="0" w:space="0" w:color="auto"/>
      </w:divBdr>
    </w:div>
    <w:div w:id="770055833">
      <w:bodyDiv w:val="1"/>
      <w:marLeft w:val="0"/>
      <w:marRight w:val="0"/>
      <w:marTop w:val="0"/>
      <w:marBottom w:val="0"/>
      <w:divBdr>
        <w:top w:val="none" w:sz="0" w:space="0" w:color="auto"/>
        <w:left w:val="none" w:sz="0" w:space="0" w:color="auto"/>
        <w:bottom w:val="none" w:sz="0" w:space="0" w:color="auto"/>
        <w:right w:val="none" w:sz="0" w:space="0" w:color="auto"/>
      </w:divBdr>
    </w:div>
    <w:div w:id="898134506">
      <w:bodyDiv w:val="1"/>
      <w:marLeft w:val="0"/>
      <w:marRight w:val="0"/>
      <w:marTop w:val="0"/>
      <w:marBottom w:val="0"/>
      <w:divBdr>
        <w:top w:val="none" w:sz="0" w:space="0" w:color="auto"/>
        <w:left w:val="none" w:sz="0" w:space="0" w:color="auto"/>
        <w:bottom w:val="none" w:sz="0" w:space="0" w:color="auto"/>
        <w:right w:val="none" w:sz="0" w:space="0" w:color="auto"/>
      </w:divBdr>
    </w:div>
    <w:div w:id="1045250711">
      <w:bodyDiv w:val="1"/>
      <w:marLeft w:val="0"/>
      <w:marRight w:val="0"/>
      <w:marTop w:val="0"/>
      <w:marBottom w:val="0"/>
      <w:divBdr>
        <w:top w:val="none" w:sz="0" w:space="0" w:color="auto"/>
        <w:left w:val="none" w:sz="0" w:space="0" w:color="auto"/>
        <w:bottom w:val="none" w:sz="0" w:space="0" w:color="auto"/>
        <w:right w:val="none" w:sz="0" w:space="0" w:color="auto"/>
      </w:divBdr>
    </w:div>
    <w:div w:id="1220022029">
      <w:bodyDiv w:val="1"/>
      <w:marLeft w:val="0"/>
      <w:marRight w:val="0"/>
      <w:marTop w:val="0"/>
      <w:marBottom w:val="0"/>
      <w:divBdr>
        <w:top w:val="none" w:sz="0" w:space="0" w:color="auto"/>
        <w:left w:val="none" w:sz="0" w:space="0" w:color="auto"/>
        <w:bottom w:val="none" w:sz="0" w:space="0" w:color="auto"/>
        <w:right w:val="none" w:sz="0" w:space="0" w:color="auto"/>
      </w:divBdr>
    </w:div>
    <w:div w:id="1346127154">
      <w:bodyDiv w:val="1"/>
      <w:marLeft w:val="0"/>
      <w:marRight w:val="0"/>
      <w:marTop w:val="0"/>
      <w:marBottom w:val="0"/>
      <w:divBdr>
        <w:top w:val="none" w:sz="0" w:space="0" w:color="auto"/>
        <w:left w:val="none" w:sz="0" w:space="0" w:color="auto"/>
        <w:bottom w:val="none" w:sz="0" w:space="0" w:color="auto"/>
        <w:right w:val="none" w:sz="0" w:space="0" w:color="auto"/>
      </w:divBdr>
    </w:div>
    <w:div w:id="1524589133">
      <w:bodyDiv w:val="1"/>
      <w:marLeft w:val="0"/>
      <w:marRight w:val="0"/>
      <w:marTop w:val="0"/>
      <w:marBottom w:val="0"/>
      <w:divBdr>
        <w:top w:val="none" w:sz="0" w:space="0" w:color="auto"/>
        <w:left w:val="none" w:sz="0" w:space="0" w:color="auto"/>
        <w:bottom w:val="none" w:sz="0" w:space="0" w:color="auto"/>
        <w:right w:val="none" w:sz="0" w:space="0" w:color="auto"/>
      </w:divBdr>
    </w:div>
    <w:div w:id="1780685511">
      <w:bodyDiv w:val="1"/>
      <w:marLeft w:val="0"/>
      <w:marRight w:val="0"/>
      <w:marTop w:val="0"/>
      <w:marBottom w:val="0"/>
      <w:divBdr>
        <w:top w:val="none" w:sz="0" w:space="0" w:color="auto"/>
        <w:left w:val="none" w:sz="0" w:space="0" w:color="auto"/>
        <w:bottom w:val="none" w:sz="0" w:space="0" w:color="auto"/>
        <w:right w:val="none" w:sz="0" w:space="0" w:color="auto"/>
      </w:divBdr>
    </w:div>
    <w:div w:id="1810513614">
      <w:bodyDiv w:val="1"/>
      <w:marLeft w:val="0"/>
      <w:marRight w:val="0"/>
      <w:marTop w:val="0"/>
      <w:marBottom w:val="0"/>
      <w:divBdr>
        <w:top w:val="none" w:sz="0" w:space="0" w:color="auto"/>
        <w:left w:val="none" w:sz="0" w:space="0" w:color="auto"/>
        <w:bottom w:val="none" w:sz="0" w:space="0" w:color="auto"/>
        <w:right w:val="none" w:sz="0" w:space="0" w:color="auto"/>
      </w:divBdr>
    </w:div>
    <w:div w:id="1971132555">
      <w:bodyDiv w:val="1"/>
      <w:marLeft w:val="0"/>
      <w:marRight w:val="0"/>
      <w:marTop w:val="0"/>
      <w:marBottom w:val="0"/>
      <w:divBdr>
        <w:top w:val="none" w:sz="0" w:space="0" w:color="auto"/>
        <w:left w:val="none" w:sz="0" w:space="0" w:color="auto"/>
        <w:bottom w:val="none" w:sz="0" w:space="0" w:color="auto"/>
        <w:right w:val="none" w:sz="0" w:space="0" w:color="auto"/>
      </w:divBdr>
    </w:div>
    <w:div w:id="2075161188">
      <w:bodyDiv w:val="1"/>
      <w:marLeft w:val="0"/>
      <w:marRight w:val="0"/>
      <w:marTop w:val="0"/>
      <w:marBottom w:val="0"/>
      <w:divBdr>
        <w:top w:val="none" w:sz="0" w:space="0" w:color="auto"/>
        <w:left w:val="none" w:sz="0" w:space="0" w:color="auto"/>
        <w:bottom w:val="none" w:sz="0" w:space="0" w:color="auto"/>
        <w:right w:val="none" w:sz="0" w:space="0" w:color="auto"/>
      </w:divBdr>
    </w:div>
    <w:div w:id="2087998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69676-2634-4663-BB2D-82E834B4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648</Words>
  <Characters>3565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Maria Luisa Ticona Condori</cp:lastModifiedBy>
  <cp:revision>4</cp:revision>
  <cp:lastPrinted>2021-01-21T01:33:00Z</cp:lastPrinted>
  <dcterms:created xsi:type="dcterms:W3CDTF">2021-01-21T21:57:00Z</dcterms:created>
  <dcterms:modified xsi:type="dcterms:W3CDTF">2021-01-21T22:35:00Z</dcterms:modified>
</cp:coreProperties>
</file>