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7A" w:rsidRPr="00F7497C" w:rsidRDefault="00494035">
      <w:pPr>
        <w:pStyle w:val="xl28"/>
        <w:pBdr>
          <w:left w:val="none" w:sz="0" w:space="0" w:color="auto"/>
          <w:bottom w:val="none" w:sz="0" w:space="0" w:color="auto"/>
          <w:right w:val="none" w:sz="0" w:space="0" w:color="auto"/>
        </w:pBdr>
        <w:spacing w:before="0" w:beforeAutospacing="0" w:after="0" w:afterAutospacing="0"/>
        <w:rPr>
          <w:rFonts w:ascii="Bookman Old Style" w:eastAsia="Times New Roman" w:hAnsi="Bookman Old Style"/>
          <w:sz w:val="20"/>
          <w:szCs w:val="20"/>
        </w:rPr>
      </w:pPr>
      <w:r w:rsidRPr="00F7497C">
        <w:rPr>
          <w:rFonts w:ascii="Bookman Old Style" w:eastAsia="Times New Roman" w:hAnsi="Bookman Old Style"/>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703"/>
        <w:gridCol w:w="945"/>
        <w:gridCol w:w="1352"/>
        <w:gridCol w:w="2166"/>
        <w:gridCol w:w="2140"/>
      </w:tblGrid>
      <w:tr w:rsidR="003A69B3" w:rsidRPr="00F7497C" w:rsidTr="00873E6A">
        <w:trPr>
          <w:trHeight w:val="1059"/>
        </w:trPr>
        <w:tc>
          <w:tcPr>
            <w:tcW w:w="5000" w:type="pct"/>
            <w:gridSpan w:val="6"/>
            <w:shd w:val="clear" w:color="auto" w:fill="DBDBDB"/>
          </w:tcPr>
          <w:p w:rsidR="00873E6A" w:rsidRPr="00F7497C" w:rsidRDefault="00873E6A" w:rsidP="003F2BB3">
            <w:pPr>
              <w:ind w:left="-360" w:right="13"/>
              <w:jc w:val="center"/>
              <w:rPr>
                <w:rFonts w:ascii="Bookman Old Style" w:hAnsi="Bookman Old Style" w:cs="Arial"/>
                <w:b/>
                <w:bCs/>
                <w:sz w:val="20"/>
                <w:szCs w:val="20"/>
              </w:rPr>
            </w:pPr>
          </w:p>
          <w:p w:rsidR="003A69B3" w:rsidRPr="00D9014E" w:rsidRDefault="003A69B3" w:rsidP="003F2BB3">
            <w:pPr>
              <w:ind w:left="-360" w:right="13"/>
              <w:jc w:val="center"/>
              <w:rPr>
                <w:rFonts w:ascii="Bookman Old Style" w:hAnsi="Bookman Old Style" w:cs="Arial"/>
                <w:b/>
                <w:bCs/>
                <w:sz w:val="22"/>
                <w:szCs w:val="22"/>
              </w:rPr>
            </w:pPr>
            <w:r w:rsidRPr="00D9014E">
              <w:rPr>
                <w:rFonts w:ascii="Bookman Old Style" w:hAnsi="Bookman Old Style" w:cs="Arial"/>
                <w:b/>
                <w:bCs/>
                <w:sz w:val="22"/>
                <w:szCs w:val="22"/>
              </w:rPr>
              <w:t>ESPECIFICACIONES TÉCNICAS</w:t>
            </w:r>
          </w:p>
          <w:p w:rsidR="003A69B3" w:rsidRDefault="003A64B0" w:rsidP="003A64B0">
            <w:pPr>
              <w:pStyle w:val="1"/>
              <w:spacing w:before="0" w:after="0"/>
              <w:rPr>
                <w:rFonts w:ascii="Bookman Old Style" w:hAnsi="Bookman Old Style"/>
                <w:color w:val="000000"/>
                <w:sz w:val="22"/>
                <w:szCs w:val="22"/>
              </w:rPr>
            </w:pPr>
            <w:r w:rsidRPr="00D9014E">
              <w:rPr>
                <w:rFonts w:ascii="Bookman Old Style" w:hAnsi="Bookman Old Style"/>
                <w:color w:val="000000"/>
                <w:sz w:val="22"/>
                <w:szCs w:val="22"/>
              </w:rPr>
              <w:t>SERVICIO DE PROVISION DE PASAJES AEREOS NACIONALES E INTERNACIONALES PARA EL TRIBUNAL SUPREMO ELECTORAL - ELECCIONES SUBNACIONALES 2021</w:t>
            </w:r>
          </w:p>
          <w:p w:rsidR="00FB2F16" w:rsidRPr="00FB2F16" w:rsidRDefault="00FB2F16" w:rsidP="00FB2F16">
            <w:pPr>
              <w:pStyle w:val="Puesto"/>
              <w:rPr>
                <w:sz w:val="2"/>
                <w:lang w:val="es-BO" w:eastAsia="es-BO"/>
              </w:rPr>
            </w:pPr>
          </w:p>
        </w:tc>
      </w:tr>
      <w:tr w:rsidR="00E81F7D" w:rsidRPr="00F7497C" w:rsidTr="00FB2F16">
        <w:tblPrEx>
          <w:tblCellMar>
            <w:left w:w="70" w:type="dxa"/>
            <w:right w:w="70" w:type="dxa"/>
          </w:tblCellMar>
          <w:tblLook w:val="0000" w:firstRow="0" w:lastRow="0" w:firstColumn="0" w:lastColumn="0" w:noHBand="0" w:noVBand="0"/>
        </w:tblPrEx>
        <w:trPr>
          <w:cantSplit/>
          <w:trHeight w:val="464"/>
        </w:trPr>
        <w:tc>
          <w:tcPr>
            <w:tcW w:w="5000" w:type="pct"/>
            <w:gridSpan w:val="6"/>
            <w:shd w:val="clear" w:color="auto" w:fill="767171"/>
            <w:vAlign w:val="center"/>
          </w:tcPr>
          <w:p w:rsidR="00E81F7D" w:rsidRPr="00F7497C" w:rsidRDefault="00312010" w:rsidP="00312010">
            <w:pPr>
              <w:pStyle w:val="Textoindependiente3"/>
              <w:numPr>
                <w:ilvl w:val="0"/>
                <w:numId w:val="6"/>
              </w:numPr>
              <w:rPr>
                <w:rFonts w:ascii="Bookman Old Style" w:hAnsi="Bookman Old Style"/>
                <w:b/>
                <w:bCs/>
                <w:i/>
                <w:iCs/>
                <w:color w:val="FFFFFF"/>
                <w:sz w:val="20"/>
              </w:rPr>
            </w:pPr>
            <w:r w:rsidRPr="00F7497C">
              <w:rPr>
                <w:rFonts w:ascii="Bookman Old Style" w:hAnsi="Bookman Old Style"/>
                <w:b/>
                <w:bCs/>
                <w:color w:val="FFFFFF"/>
                <w:sz w:val="20"/>
              </w:rPr>
              <w:t>CARACTERÍSTICAS GENERALES DEL (LOS) SERVICIO(S)</w:t>
            </w:r>
          </w:p>
        </w:tc>
      </w:tr>
      <w:tr w:rsidR="00E81F7D" w:rsidRPr="00F7497C" w:rsidTr="00156818">
        <w:tblPrEx>
          <w:tblCellMar>
            <w:left w:w="70" w:type="dxa"/>
            <w:right w:w="70" w:type="dxa"/>
          </w:tblCellMar>
          <w:tblLook w:val="0000" w:firstRow="0" w:lastRow="0" w:firstColumn="0" w:lastColumn="0" w:noHBand="0" w:noVBand="0"/>
        </w:tblPrEx>
        <w:trPr>
          <w:cantSplit/>
          <w:trHeight w:val="771"/>
        </w:trPr>
        <w:tc>
          <w:tcPr>
            <w:tcW w:w="5000" w:type="pct"/>
            <w:gridSpan w:val="6"/>
            <w:shd w:val="clear" w:color="auto" w:fill="B4C6E7"/>
            <w:vAlign w:val="center"/>
          </w:tcPr>
          <w:p w:rsidR="00873E6A" w:rsidRPr="00F7497C" w:rsidRDefault="00873E6A" w:rsidP="00873E6A">
            <w:pPr>
              <w:pStyle w:val="Textoindependiente3"/>
              <w:ind w:left="786"/>
              <w:rPr>
                <w:rFonts w:ascii="Bookman Old Style" w:hAnsi="Bookman Old Style"/>
                <w:b/>
                <w:bCs/>
                <w:sz w:val="20"/>
              </w:rPr>
            </w:pPr>
          </w:p>
          <w:p w:rsidR="00E81F7D" w:rsidRPr="00F7497C" w:rsidRDefault="00E81F7D" w:rsidP="00AE4A6B">
            <w:pPr>
              <w:pStyle w:val="Textoindependiente3"/>
              <w:numPr>
                <w:ilvl w:val="0"/>
                <w:numId w:val="7"/>
              </w:numPr>
              <w:rPr>
                <w:rFonts w:ascii="Bookman Old Style" w:hAnsi="Bookman Old Style"/>
                <w:b/>
                <w:bCs/>
                <w:sz w:val="20"/>
              </w:rPr>
            </w:pPr>
            <w:r w:rsidRPr="00F7497C">
              <w:rPr>
                <w:rFonts w:ascii="Bookman Old Style" w:hAnsi="Bookman Old Style"/>
                <w:b/>
                <w:bCs/>
                <w:sz w:val="20"/>
              </w:rPr>
              <w:t>REQUISITOS DEL SERVICIO</w:t>
            </w:r>
          </w:p>
          <w:p w:rsidR="00AE4A6B" w:rsidRPr="00F7497C" w:rsidRDefault="00AE4A6B" w:rsidP="00873E6A">
            <w:pPr>
              <w:pStyle w:val="Textoindependiente3"/>
              <w:rPr>
                <w:rFonts w:ascii="Bookman Old Style" w:hAnsi="Bookman Old Style"/>
                <w:b/>
                <w:bCs/>
                <w:sz w:val="20"/>
              </w:rPr>
            </w:pPr>
          </w:p>
        </w:tc>
      </w:tr>
      <w:tr w:rsidR="00514A5B" w:rsidRPr="00F7497C" w:rsidTr="00FB2F16">
        <w:tblPrEx>
          <w:tblCellMar>
            <w:left w:w="70" w:type="dxa"/>
            <w:right w:w="70" w:type="dxa"/>
          </w:tblCellMar>
          <w:tblLook w:val="0000" w:firstRow="0" w:lastRow="0" w:firstColumn="0" w:lastColumn="0" w:noHBand="0" w:noVBand="0"/>
        </w:tblPrEx>
        <w:trPr>
          <w:cantSplit/>
          <w:trHeight w:val="624"/>
        </w:trPr>
        <w:tc>
          <w:tcPr>
            <w:tcW w:w="313" w:type="pct"/>
            <w:shd w:val="clear" w:color="auto" w:fill="BFBFBF"/>
            <w:vAlign w:val="center"/>
          </w:tcPr>
          <w:p w:rsidR="0066722D" w:rsidRPr="00F7497C" w:rsidRDefault="0066722D" w:rsidP="0066722D">
            <w:pPr>
              <w:ind w:left="-60" w:right="-108"/>
              <w:contextualSpacing/>
              <w:jc w:val="center"/>
              <w:rPr>
                <w:rFonts w:ascii="Bookman Old Style" w:hAnsi="Bookman Old Style" w:cs="Arial"/>
                <w:b/>
                <w:sz w:val="20"/>
                <w:szCs w:val="20"/>
              </w:rPr>
            </w:pPr>
            <w:r w:rsidRPr="00F7497C">
              <w:rPr>
                <w:rFonts w:ascii="Bookman Old Style" w:hAnsi="Bookman Old Style" w:cs="Arial"/>
                <w:b/>
                <w:iCs/>
                <w:sz w:val="20"/>
                <w:szCs w:val="20"/>
              </w:rPr>
              <w:t>Ítem</w:t>
            </w:r>
          </w:p>
        </w:tc>
        <w:tc>
          <w:tcPr>
            <w:tcW w:w="1361" w:type="pct"/>
            <w:shd w:val="clear" w:color="auto" w:fill="BFBFBF"/>
            <w:vAlign w:val="center"/>
          </w:tcPr>
          <w:p w:rsidR="0066722D" w:rsidRPr="00F7497C" w:rsidRDefault="0066722D" w:rsidP="0066722D">
            <w:pPr>
              <w:ind w:left="420"/>
              <w:contextualSpacing/>
              <w:jc w:val="center"/>
              <w:rPr>
                <w:rFonts w:ascii="Bookman Old Style" w:hAnsi="Bookman Old Style" w:cs="Arial"/>
                <w:b/>
                <w:sz w:val="20"/>
                <w:szCs w:val="20"/>
              </w:rPr>
            </w:pPr>
            <w:r w:rsidRPr="00F7497C">
              <w:rPr>
                <w:rFonts w:ascii="Bookman Old Style" w:hAnsi="Bookman Old Style" w:cs="Arial"/>
                <w:b/>
                <w:iCs/>
                <w:sz w:val="20"/>
                <w:szCs w:val="20"/>
              </w:rPr>
              <w:t>Características técnicas</w:t>
            </w:r>
          </w:p>
        </w:tc>
        <w:tc>
          <w:tcPr>
            <w:tcW w:w="476" w:type="pct"/>
            <w:shd w:val="clear" w:color="auto" w:fill="BFBFBF"/>
            <w:vAlign w:val="center"/>
          </w:tcPr>
          <w:p w:rsidR="0066722D" w:rsidRPr="00F7497C" w:rsidRDefault="0066722D" w:rsidP="0066722D">
            <w:pPr>
              <w:ind w:left="-108" w:right="-108"/>
              <w:contextualSpacing/>
              <w:jc w:val="center"/>
              <w:rPr>
                <w:rFonts w:ascii="Bookman Old Style" w:hAnsi="Bookman Old Style" w:cs="Arial"/>
                <w:b/>
                <w:iCs/>
                <w:sz w:val="20"/>
                <w:szCs w:val="20"/>
              </w:rPr>
            </w:pPr>
            <w:r w:rsidRPr="00F7497C">
              <w:rPr>
                <w:rFonts w:ascii="Bookman Old Style" w:hAnsi="Bookman Old Style" w:cs="Arial"/>
                <w:b/>
                <w:iCs/>
                <w:sz w:val="20"/>
                <w:szCs w:val="20"/>
              </w:rPr>
              <w:t>Cant.</w:t>
            </w:r>
          </w:p>
          <w:p w:rsidR="0066722D" w:rsidRPr="00F7497C" w:rsidRDefault="0066722D" w:rsidP="0066722D">
            <w:pPr>
              <w:ind w:left="37" w:right="-108"/>
              <w:contextualSpacing/>
              <w:jc w:val="center"/>
              <w:rPr>
                <w:rFonts w:ascii="Bookman Old Style" w:hAnsi="Bookman Old Style" w:cs="Arial"/>
                <w:b/>
                <w:sz w:val="20"/>
                <w:szCs w:val="20"/>
              </w:rPr>
            </w:pPr>
          </w:p>
        </w:tc>
        <w:tc>
          <w:tcPr>
            <w:tcW w:w="681" w:type="pct"/>
            <w:shd w:val="clear" w:color="auto" w:fill="BFBFBF"/>
            <w:vAlign w:val="center"/>
          </w:tcPr>
          <w:p w:rsidR="0066722D" w:rsidRPr="00F7497C" w:rsidRDefault="0066722D" w:rsidP="0066722D">
            <w:pPr>
              <w:ind w:left="-108" w:right="-48"/>
              <w:contextualSpacing/>
              <w:jc w:val="center"/>
              <w:rPr>
                <w:rFonts w:ascii="Bookman Old Style" w:hAnsi="Bookman Old Style" w:cs="Arial"/>
                <w:b/>
                <w:sz w:val="20"/>
                <w:szCs w:val="20"/>
              </w:rPr>
            </w:pPr>
            <w:r w:rsidRPr="00F7497C">
              <w:rPr>
                <w:rFonts w:ascii="Bookman Old Style" w:hAnsi="Bookman Old Style" w:cs="Arial"/>
                <w:b/>
                <w:sz w:val="20"/>
                <w:szCs w:val="20"/>
              </w:rPr>
              <w:t>Unidad de medida</w:t>
            </w:r>
          </w:p>
        </w:tc>
        <w:tc>
          <w:tcPr>
            <w:tcW w:w="1091" w:type="pct"/>
            <w:shd w:val="clear" w:color="auto" w:fill="BFBFBF"/>
            <w:vAlign w:val="center"/>
          </w:tcPr>
          <w:p w:rsidR="0066722D" w:rsidRPr="00F7497C" w:rsidRDefault="0066722D" w:rsidP="0066722D">
            <w:pPr>
              <w:ind w:left="-108"/>
              <w:contextualSpacing/>
              <w:jc w:val="center"/>
              <w:rPr>
                <w:rFonts w:ascii="Bookman Old Style" w:hAnsi="Bookman Old Style" w:cs="Arial"/>
                <w:b/>
                <w:sz w:val="20"/>
                <w:szCs w:val="20"/>
              </w:rPr>
            </w:pPr>
            <w:r w:rsidRPr="00F7497C">
              <w:rPr>
                <w:rFonts w:ascii="Bookman Old Style" w:hAnsi="Bookman Old Style" w:cs="Arial"/>
                <w:b/>
                <w:iCs/>
                <w:sz w:val="20"/>
                <w:szCs w:val="20"/>
              </w:rPr>
              <w:t>Precio unitario Referencial en Bs.</w:t>
            </w:r>
          </w:p>
        </w:tc>
        <w:tc>
          <w:tcPr>
            <w:tcW w:w="1078" w:type="pct"/>
            <w:shd w:val="clear" w:color="auto" w:fill="BFBFBF"/>
            <w:vAlign w:val="center"/>
          </w:tcPr>
          <w:p w:rsidR="0066722D" w:rsidRPr="00F7497C" w:rsidRDefault="0066722D" w:rsidP="0066722D">
            <w:pPr>
              <w:ind w:left="-108" w:right="34"/>
              <w:contextualSpacing/>
              <w:jc w:val="center"/>
              <w:rPr>
                <w:rFonts w:ascii="Bookman Old Style" w:hAnsi="Bookman Old Style" w:cs="Arial"/>
                <w:b/>
                <w:sz w:val="20"/>
                <w:szCs w:val="20"/>
              </w:rPr>
            </w:pPr>
            <w:r w:rsidRPr="00F7497C">
              <w:rPr>
                <w:rFonts w:ascii="Bookman Old Style" w:hAnsi="Bookman Old Style" w:cs="Arial"/>
                <w:b/>
                <w:iCs/>
                <w:sz w:val="20"/>
                <w:szCs w:val="20"/>
              </w:rPr>
              <w:t>Precio Total Referencial en Bs.</w:t>
            </w:r>
          </w:p>
        </w:tc>
      </w:tr>
      <w:tr w:rsidR="003A64B0" w:rsidRPr="00F7497C" w:rsidTr="003A64B0">
        <w:tblPrEx>
          <w:tblCellMar>
            <w:left w:w="70" w:type="dxa"/>
            <w:right w:w="70" w:type="dxa"/>
          </w:tblCellMar>
          <w:tblLook w:val="0000" w:firstRow="0" w:lastRow="0" w:firstColumn="0" w:lastColumn="0" w:noHBand="0" w:noVBand="0"/>
        </w:tblPrEx>
        <w:trPr>
          <w:cantSplit/>
          <w:trHeight w:val="571"/>
        </w:trPr>
        <w:tc>
          <w:tcPr>
            <w:tcW w:w="313" w:type="pct"/>
            <w:shd w:val="clear" w:color="auto" w:fill="auto"/>
            <w:vAlign w:val="center"/>
          </w:tcPr>
          <w:p w:rsidR="003A64B0" w:rsidRPr="00F7497C" w:rsidRDefault="003A64B0" w:rsidP="003A64B0">
            <w:pPr>
              <w:pStyle w:val="Textoindependiente3"/>
              <w:jc w:val="center"/>
              <w:rPr>
                <w:rFonts w:ascii="Bookman Old Style" w:hAnsi="Bookman Old Style"/>
                <w:iCs/>
                <w:sz w:val="20"/>
              </w:rPr>
            </w:pPr>
            <w:r w:rsidRPr="00F7497C">
              <w:rPr>
                <w:rFonts w:ascii="Bookman Old Style" w:hAnsi="Bookman Old Style"/>
                <w:iCs/>
                <w:sz w:val="20"/>
              </w:rPr>
              <w:t>1</w:t>
            </w:r>
          </w:p>
        </w:tc>
        <w:tc>
          <w:tcPr>
            <w:tcW w:w="1361" w:type="pct"/>
            <w:shd w:val="clear" w:color="auto" w:fill="auto"/>
            <w:vAlign w:val="center"/>
          </w:tcPr>
          <w:p w:rsidR="003A64B0" w:rsidRPr="004C214D" w:rsidRDefault="003A64B0" w:rsidP="003A64B0">
            <w:pPr>
              <w:pStyle w:val="Textoindependiente3"/>
              <w:jc w:val="left"/>
              <w:rPr>
                <w:rFonts w:ascii="Bookman Old Style" w:hAnsi="Bookman Old Style"/>
                <w:iCs/>
                <w:sz w:val="20"/>
              </w:rPr>
            </w:pPr>
            <w:r w:rsidRPr="004C214D">
              <w:rPr>
                <w:rFonts w:ascii="Bookman Old Style" w:hAnsi="Bookman Old Style"/>
                <w:iCs/>
                <w:sz w:val="20"/>
              </w:rPr>
              <w:t>Pasajes Nacionales</w:t>
            </w:r>
          </w:p>
        </w:tc>
        <w:tc>
          <w:tcPr>
            <w:tcW w:w="476"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1</w:t>
            </w:r>
          </w:p>
        </w:tc>
        <w:tc>
          <w:tcPr>
            <w:tcW w:w="681"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Servicio</w:t>
            </w:r>
          </w:p>
        </w:tc>
        <w:tc>
          <w:tcPr>
            <w:tcW w:w="1091" w:type="pct"/>
            <w:shd w:val="clear" w:color="auto" w:fill="auto"/>
            <w:vAlign w:val="center"/>
          </w:tcPr>
          <w:p w:rsidR="003A64B0" w:rsidRPr="004C214D" w:rsidRDefault="00A9150E" w:rsidP="00A9150E">
            <w:pPr>
              <w:pStyle w:val="Textoindependiente3"/>
              <w:jc w:val="center"/>
              <w:rPr>
                <w:rFonts w:ascii="Bookman Old Style" w:hAnsi="Bookman Old Style"/>
                <w:iCs/>
                <w:sz w:val="20"/>
              </w:rPr>
            </w:pPr>
            <w:r w:rsidRPr="004C214D">
              <w:rPr>
                <w:rFonts w:ascii="Bookman Old Style" w:hAnsi="Bookman Old Style"/>
                <w:iCs/>
                <w:sz w:val="20"/>
              </w:rPr>
              <w:t>279</w:t>
            </w:r>
            <w:r w:rsidR="003A64B0" w:rsidRPr="004C214D">
              <w:rPr>
                <w:rFonts w:ascii="Bookman Old Style" w:hAnsi="Bookman Old Style"/>
                <w:iCs/>
                <w:sz w:val="20"/>
              </w:rPr>
              <w:t>.</w:t>
            </w:r>
            <w:r w:rsidRPr="004C214D">
              <w:rPr>
                <w:rFonts w:ascii="Bookman Old Style" w:hAnsi="Bookman Old Style"/>
                <w:iCs/>
                <w:sz w:val="20"/>
              </w:rPr>
              <w:t>960</w:t>
            </w:r>
            <w:r w:rsidR="00F212C8" w:rsidRPr="004C214D">
              <w:rPr>
                <w:rFonts w:ascii="Bookman Old Style" w:hAnsi="Bookman Old Style"/>
                <w:iCs/>
                <w:sz w:val="20"/>
              </w:rPr>
              <w:t>,00</w:t>
            </w:r>
          </w:p>
        </w:tc>
        <w:tc>
          <w:tcPr>
            <w:tcW w:w="1078" w:type="pct"/>
            <w:shd w:val="clear" w:color="auto" w:fill="auto"/>
            <w:vAlign w:val="center"/>
          </w:tcPr>
          <w:p w:rsidR="003A64B0" w:rsidRPr="004C214D" w:rsidRDefault="00A9150E" w:rsidP="00F212C8">
            <w:pPr>
              <w:pStyle w:val="Textoindependiente3"/>
              <w:jc w:val="right"/>
              <w:rPr>
                <w:rFonts w:ascii="Bookman Old Style" w:hAnsi="Bookman Old Style"/>
                <w:iCs/>
                <w:color w:val="FF0000"/>
                <w:sz w:val="20"/>
              </w:rPr>
            </w:pPr>
            <w:r w:rsidRPr="004C214D">
              <w:rPr>
                <w:rFonts w:ascii="Bookman Old Style" w:hAnsi="Bookman Old Style"/>
                <w:iCs/>
                <w:sz w:val="20"/>
              </w:rPr>
              <w:t>279.960,</w:t>
            </w:r>
            <w:r w:rsidR="00F212C8" w:rsidRPr="004C214D">
              <w:rPr>
                <w:rFonts w:ascii="Bookman Old Style" w:hAnsi="Bookman Old Style"/>
                <w:iCs/>
                <w:sz w:val="20"/>
              </w:rPr>
              <w:t>0</w:t>
            </w:r>
            <w:r w:rsidRPr="004C214D">
              <w:rPr>
                <w:rFonts w:ascii="Bookman Old Style" w:hAnsi="Bookman Old Style"/>
                <w:iCs/>
                <w:sz w:val="20"/>
              </w:rPr>
              <w:t>0</w:t>
            </w:r>
          </w:p>
        </w:tc>
      </w:tr>
      <w:tr w:rsidR="003A64B0" w:rsidRPr="00F7497C" w:rsidTr="003A64B0">
        <w:tblPrEx>
          <w:tblCellMar>
            <w:left w:w="70" w:type="dxa"/>
            <w:right w:w="70" w:type="dxa"/>
          </w:tblCellMar>
          <w:tblLook w:val="0000" w:firstRow="0" w:lastRow="0" w:firstColumn="0" w:lastColumn="0" w:noHBand="0" w:noVBand="0"/>
        </w:tblPrEx>
        <w:trPr>
          <w:cantSplit/>
          <w:trHeight w:val="565"/>
        </w:trPr>
        <w:tc>
          <w:tcPr>
            <w:tcW w:w="313" w:type="pct"/>
            <w:shd w:val="clear" w:color="auto" w:fill="auto"/>
            <w:vAlign w:val="center"/>
          </w:tcPr>
          <w:p w:rsidR="003A64B0" w:rsidRPr="00F7497C" w:rsidRDefault="003A64B0" w:rsidP="003A64B0">
            <w:pPr>
              <w:pStyle w:val="Textoindependiente3"/>
              <w:jc w:val="center"/>
              <w:rPr>
                <w:rFonts w:ascii="Bookman Old Style" w:hAnsi="Bookman Old Style"/>
                <w:iCs/>
                <w:sz w:val="20"/>
              </w:rPr>
            </w:pPr>
            <w:r w:rsidRPr="00F7497C">
              <w:rPr>
                <w:rFonts w:ascii="Bookman Old Style" w:hAnsi="Bookman Old Style"/>
                <w:iCs/>
                <w:sz w:val="20"/>
              </w:rPr>
              <w:t>2</w:t>
            </w:r>
          </w:p>
        </w:tc>
        <w:tc>
          <w:tcPr>
            <w:tcW w:w="1361" w:type="pct"/>
            <w:shd w:val="clear" w:color="auto" w:fill="auto"/>
            <w:vAlign w:val="center"/>
          </w:tcPr>
          <w:p w:rsidR="003A64B0" w:rsidRPr="004C214D" w:rsidRDefault="003A64B0" w:rsidP="003A64B0">
            <w:pPr>
              <w:pStyle w:val="Textoindependiente3"/>
              <w:jc w:val="left"/>
              <w:rPr>
                <w:rFonts w:ascii="Bookman Old Style" w:hAnsi="Bookman Old Style"/>
                <w:iCs/>
                <w:sz w:val="20"/>
              </w:rPr>
            </w:pPr>
            <w:r w:rsidRPr="004C214D">
              <w:rPr>
                <w:rFonts w:ascii="Bookman Old Style" w:hAnsi="Bookman Old Style"/>
                <w:iCs/>
                <w:sz w:val="20"/>
              </w:rPr>
              <w:t>Pasajes Internacionales</w:t>
            </w:r>
          </w:p>
        </w:tc>
        <w:tc>
          <w:tcPr>
            <w:tcW w:w="476"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1</w:t>
            </w:r>
          </w:p>
        </w:tc>
        <w:tc>
          <w:tcPr>
            <w:tcW w:w="681"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Servicio</w:t>
            </w:r>
          </w:p>
        </w:tc>
        <w:tc>
          <w:tcPr>
            <w:tcW w:w="1091"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153.782,00</w:t>
            </w:r>
          </w:p>
        </w:tc>
        <w:tc>
          <w:tcPr>
            <w:tcW w:w="1078" w:type="pct"/>
            <w:shd w:val="clear" w:color="auto" w:fill="auto"/>
            <w:vAlign w:val="center"/>
          </w:tcPr>
          <w:p w:rsidR="003A64B0" w:rsidRPr="004C214D" w:rsidRDefault="003A64B0" w:rsidP="003A64B0">
            <w:pPr>
              <w:pStyle w:val="Textoindependiente3"/>
              <w:jc w:val="right"/>
              <w:rPr>
                <w:rFonts w:ascii="Bookman Old Style" w:hAnsi="Bookman Old Style"/>
                <w:iCs/>
                <w:color w:val="FF0000"/>
                <w:sz w:val="20"/>
              </w:rPr>
            </w:pPr>
            <w:r w:rsidRPr="004C214D">
              <w:rPr>
                <w:rFonts w:ascii="Bookman Old Style" w:hAnsi="Bookman Old Style"/>
                <w:iCs/>
                <w:sz w:val="20"/>
              </w:rPr>
              <w:t>153.782,00</w:t>
            </w:r>
          </w:p>
        </w:tc>
      </w:tr>
      <w:tr w:rsidR="003A64B0" w:rsidRPr="00F7497C" w:rsidTr="003A64B0">
        <w:tblPrEx>
          <w:tblCellMar>
            <w:left w:w="70" w:type="dxa"/>
            <w:right w:w="70" w:type="dxa"/>
          </w:tblCellMar>
          <w:tblLook w:val="0000" w:firstRow="0" w:lastRow="0" w:firstColumn="0" w:lastColumn="0" w:noHBand="0" w:noVBand="0"/>
        </w:tblPrEx>
        <w:trPr>
          <w:cantSplit/>
          <w:trHeight w:val="558"/>
        </w:trPr>
        <w:tc>
          <w:tcPr>
            <w:tcW w:w="3922" w:type="pct"/>
            <w:gridSpan w:val="5"/>
            <w:shd w:val="clear" w:color="auto" w:fill="FFE599"/>
            <w:vAlign w:val="center"/>
          </w:tcPr>
          <w:p w:rsidR="003A64B0" w:rsidRPr="004C214D" w:rsidRDefault="003A64B0" w:rsidP="003A64B0">
            <w:pPr>
              <w:ind w:right="-134"/>
              <w:contextualSpacing/>
              <w:rPr>
                <w:rFonts w:ascii="Bookman Old Style" w:hAnsi="Bookman Old Style" w:cs="Arial"/>
                <w:b/>
                <w:iCs/>
                <w:sz w:val="20"/>
                <w:szCs w:val="20"/>
              </w:rPr>
            </w:pPr>
          </w:p>
          <w:p w:rsidR="003A64B0" w:rsidRPr="004C214D" w:rsidRDefault="003A64B0" w:rsidP="003A64B0">
            <w:pPr>
              <w:ind w:right="-134"/>
              <w:contextualSpacing/>
              <w:rPr>
                <w:rFonts w:ascii="Bookman Old Style" w:hAnsi="Bookman Old Style" w:cs="Arial"/>
                <w:b/>
                <w:iCs/>
                <w:sz w:val="20"/>
                <w:szCs w:val="20"/>
              </w:rPr>
            </w:pPr>
            <w:r w:rsidRPr="004C214D">
              <w:rPr>
                <w:rFonts w:ascii="Bookman Old Style" w:hAnsi="Bookman Old Style" w:cs="Arial"/>
                <w:b/>
                <w:iCs/>
                <w:sz w:val="20"/>
                <w:szCs w:val="20"/>
              </w:rPr>
              <w:t>Son:</w:t>
            </w:r>
            <w:r w:rsidRPr="004C214D">
              <w:rPr>
                <w:rFonts w:ascii="Bookman Old Style" w:hAnsi="Bookman Old Style" w:cs="Arial"/>
                <w:sz w:val="20"/>
                <w:szCs w:val="20"/>
              </w:rPr>
              <w:t xml:space="preserve"> </w:t>
            </w:r>
            <w:r w:rsidR="00A9150E" w:rsidRPr="004C214D">
              <w:rPr>
                <w:rFonts w:ascii="Bookman Old Style" w:hAnsi="Bookman Old Style"/>
                <w:b/>
                <w:sz w:val="20"/>
                <w:lang w:val="es-ES_tradnl"/>
              </w:rPr>
              <w:t xml:space="preserve">Cuatrocientos Treinta y Tres Mil Setecientos Cuarenta y Dos </w:t>
            </w:r>
            <w:r w:rsidR="00C065E0" w:rsidRPr="004C214D">
              <w:rPr>
                <w:rFonts w:ascii="Bookman Old Style" w:hAnsi="Bookman Old Style"/>
                <w:b/>
                <w:sz w:val="20"/>
                <w:lang w:val="es-ES_tradnl"/>
              </w:rPr>
              <w:t>0</w:t>
            </w:r>
            <w:r w:rsidR="00A9150E" w:rsidRPr="004C214D">
              <w:rPr>
                <w:rFonts w:ascii="Bookman Old Style" w:hAnsi="Bookman Old Style"/>
                <w:b/>
                <w:sz w:val="20"/>
                <w:lang w:val="es-ES_tradnl"/>
              </w:rPr>
              <w:t>0/100 bolivianos</w:t>
            </w:r>
          </w:p>
          <w:p w:rsidR="003A64B0" w:rsidRPr="004C214D" w:rsidRDefault="003A64B0" w:rsidP="003A64B0">
            <w:pPr>
              <w:ind w:right="-134"/>
              <w:contextualSpacing/>
              <w:rPr>
                <w:rFonts w:ascii="Bookman Old Style" w:hAnsi="Bookman Old Style" w:cs="Arial"/>
                <w:b/>
                <w:iCs/>
                <w:sz w:val="20"/>
                <w:szCs w:val="20"/>
              </w:rPr>
            </w:pPr>
          </w:p>
        </w:tc>
        <w:tc>
          <w:tcPr>
            <w:tcW w:w="1078" w:type="pct"/>
            <w:shd w:val="clear" w:color="auto" w:fill="BFBFBF"/>
            <w:vAlign w:val="center"/>
          </w:tcPr>
          <w:p w:rsidR="003A64B0" w:rsidRPr="004C214D" w:rsidRDefault="00A9150E" w:rsidP="00A9150E">
            <w:pPr>
              <w:ind w:left="43"/>
              <w:contextualSpacing/>
              <w:jc w:val="right"/>
              <w:rPr>
                <w:rFonts w:ascii="Bookman Old Style" w:hAnsi="Bookman Old Style" w:cs="Arial"/>
                <w:b/>
                <w:color w:val="FF0000"/>
                <w:sz w:val="28"/>
                <w:szCs w:val="28"/>
              </w:rPr>
            </w:pPr>
            <w:r w:rsidRPr="004C214D">
              <w:rPr>
                <w:rFonts w:ascii="Bookman Old Style" w:hAnsi="Bookman Old Style" w:cs="Arial"/>
                <w:b/>
                <w:sz w:val="28"/>
                <w:szCs w:val="28"/>
              </w:rPr>
              <w:t>433</w:t>
            </w:r>
            <w:r w:rsidR="003A64B0" w:rsidRPr="004C214D">
              <w:rPr>
                <w:rFonts w:ascii="Bookman Old Style" w:hAnsi="Bookman Old Style" w:cs="Arial"/>
                <w:b/>
                <w:sz w:val="28"/>
                <w:szCs w:val="28"/>
              </w:rPr>
              <w:t>.</w:t>
            </w:r>
            <w:r w:rsidRPr="004C214D">
              <w:rPr>
                <w:rFonts w:ascii="Bookman Old Style" w:hAnsi="Bookman Old Style" w:cs="Arial"/>
                <w:b/>
                <w:sz w:val="28"/>
                <w:szCs w:val="28"/>
              </w:rPr>
              <w:t>742</w:t>
            </w:r>
            <w:r w:rsidR="00F212C8" w:rsidRPr="004C214D">
              <w:rPr>
                <w:rFonts w:ascii="Bookman Old Style" w:hAnsi="Bookman Old Style" w:cs="Arial"/>
                <w:b/>
                <w:sz w:val="28"/>
                <w:szCs w:val="28"/>
              </w:rPr>
              <w:t>,0</w:t>
            </w:r>
            <w:r w:rsidR="003A64B0" w:rsidRPr="004C214D">
              <w:rPr>
                <w:rFonts w:ascii="Bookman Old Style" w:hAnsi="Bookman Old Style" w:cs="Arial"/>
                <w:b/>
                <w:sz w:val="28"/>
                <w:szCs w:val="28"/>
              </w:rPr>
              <w:t>0</w:t>
            </w:r>
          </w:p>
        </w:tc>
      </w:tr>
      <w:tr w:rsidR="00617109" w:rsidRPr="00F7497C" w:rsidTr="00FB2F16">
        <w:tblPrEx>
          <w:tblCellMar>
            <w:left w:w="70" w:type="dxa"/>
            <w:right w:w="70" w:type="dxa"/>
          </w:tblCellMar>
          <w:tblLook w:val="0000" w:firstRow="0" w:lastRow="0" w:firstColumn="0" w:lastColumn="0" w:noHBand="0" w:noVBand="0"/>
        </w:tblPrEx>
        <w:trPr>
          <w:cantSplit/>
          <w:trHeight w:val="522"/>
        </w:trPr>
        <w:tc>
          <w:tcPr>
            <w:tcW w:w="5000" w:type="pct"/>
            <w:gridSpan w:val="6"/>
            <w:tcBorders>
              <w:bottom w:val="single" w:sz="4" w:space="0" w:color="auto"/>
            </w:tcBorders>
            <w:shd w:val="clear" w:color="auto" w:fill="B4C6E7"/>
            <w:vAlign w:val="center"/>
          </w:tcPr>
          <w:p w:rsidR="00617109" w:rsidRPr="004C214D" w:rsidRDefault="00617109" w:rsidP="00D13847">
            <w:pPr>
              <w:pStyle w:val="Textoindependiente3"/>
              <w:numPr>
                <w:ilvl w:val="0"/>
                <w:numId w:val="7"/>
              </w:numPr>
              <w:rPr>
                <w:rFonts w:ascii="Bookman Old Style" w:hAnsi="Bookman Old Style"/>
              </w:rPr>
            </w:pPr>
            <w:r w:rsidRPr="004C214D">
              <w:rPr>
                <w:rFonts w:ascii="Bookman Old Style" w:hAnsi="Bookman Old Style"/>
                <w:b/>
                <w:bCs/>
                <w:sz w:val="20"/>
              </w:rPr>
              <w:t>CONDICIONES COMPLEMENTARIAS</w:t>
            </w:r>
          </w:p>
        </w:tc>
      </w:tr>
      <w:tr w:rsidR="00617109" w:rsidRPr="00F7497C" w:rsidTr="00D13847">
        <w:tblPrEx>
          <w:tblCellMar>
            <w:left w:w="70" w:type="dxa"/>
            <w:right w:w="70" w:type="dxa"/>
          </w:tblCellMar>
          <w:tblLook w:val="0000" w:firstRow="0" w:lastRow="0" w:firstColumn="0" w:lastColumn="0" w:noHBand="0" w:noVBand="0"/>
        </w:tblPrEx>
        <w:trPr>
          <w:cantSplit/>
          <w:trHeight w:val="6644"/>
        </w:trPr>
        <w:tc>
          <w:tcPr>
            <w:tcW w:w="5000" w:type="pct"/>
            <w:gridSpan w:val="6"/>
            <w:tcBorders>
              <w:bottom w:val="single" w:sz="4" w:space="0" w:color="auto"/>
            </w:tcBorders>
          </w:tcPr>
          <w:p w:rsidR="00FB2F16" w:rsidRPr="00FB2F16" w:rsidRDefault="00FB2F16" w:rsidP="00FB2F16">
            <w:pPr>
              <w:spacing w:before="120"/>
              <w:ind w:left="360"/>
              <w:jc w:val="both"/>
              <w:rPr>
                <w:rFonts w:ascii="Bookman Old Style" w:hAnsi="Bookman Old Style" w:cs="Arial"/>
                <w:sz w:val="8"/>
                <w:szCs w:val="20"/>
                <w:lang w:val="es-ES_tradnl"/>
              </w:rPr>
            </w:pPr>
          </w:p>
          <w:p w:rsidR="00673877" w:rsidRPr="00673877" w:rsidRDefault="00617109" w:rsidP="00673877">
            <w:pPr>
              <w:numPr>
                <w:ilvl w:val="0"/>
                <w:numId w:val="16"/>
              </w:numPr>
              <w:spacing w:before="12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Reserva de pasajes aéreos nacionales e internacionales</w:t>
            </w:r>
          </w:p>
          <w:p w:rsidR="00617109" w:rsidRPr="00F7497C" w:rsidRDefault="00617109" w:rsidP="00617109">
            <w:pPr>
              <w:ind w:left="426"/>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La Empresa a solo requerimiento escrito (vía correo electrónico), o vía telefónica (por emergencia) por parte de las personas autorizadas en el Tribunal Supremo Electoral, deberá efectuar las reservas de pasajes aéreos nacionales e internacionales en cualquiera de las rutas o tramos que se requieran (sin restricción), para el efecto las mismas serán: Secretarias de Vocalías, Responsable de la Sección de Protocolo y Personal designado en la Dirección Nacional Económica Financiera, </w:t>
            </w:r>
            <w:r w:rsidR="008D2651">
              <w:rPr>
                <w:rFonts w:ascii="Bookman Old Style" w:hAnsi="Bookman Old Style" w:cs="Arial"/>
                <w:sz w:val="20"/>
                <w:szCs w:val="20"/>
                <w:lang w:val="es-ES_tradnl"/>
              </w:rPr>
              <w:t>los</w:t>
            </w:r>
            <w:r w:rsidRPr="00F7497C">
              <w:rPr>
                <w:rFonts w:ascii="Bookman Old Style" w:hAnsi="Bookman Old Style" w:cs="Arial"/>
                <w:sz w:val="20"/>
                <w:szCs w:val="20"/>
                <w:lang w:val="es-ES_tradnl"/>
              </w:rPr>
              <w:t xml:space="preserve"> nombre</w:t>
            </w:r>
            <w:r w:rsidR="008D2651">
              <w:rPr>
                <w:rFonts w:ascii="Bookman Old Style" w:hAnsi="Bookman Old Style" w:cs="Arial"/>
                <w:sz w:val="20"/>
                <w:szCs w:val="20"/>
                <w:lang w:val="es-ES_tradnl"/>
              </w:rPr>
              <w:t>s</w:t>
            </w:r>
            <w:r w:rsidRPr="00F7497C">
              <w:rPr>
                <w:rFonts w:ascii="Bookman Old Style" w:hAnsi="Bookman Old Style" w:cs="Arial"/>
                <w:sz w:val="20"/>
                <w:szCs w:val="20"/>
                <w:lang w:val="es-ES_tradnl"/>
              </w:rPr>
              <w:t xml:space="preserve"> se dará</w:t>
            </w:r>
            <w:r w:rsidR="008D2651">
              <w:rPr>
                <w:rFonts w:ascii="Bookman Old Style" w:hAnsi="Bookman Old Style" w:cs="Arial"/>
                <w:sz w:val="20"/>
                <w:szCs w:val="20"/>
                <w:lang w:val="es-ES_tradnl"/>
              </w:rPr>
              <w:t>n</w:t>
            </w:r>
            <w:r w:rsidRPr="00F7497C">
              <w:rPr>
                <w:rFonts w:ascii="Bookman Old Style" w:hAnsi="Bookman Old Style" w:cs="Arial"/>
                <w:sz w:val="20"/>
                <w:szCs w:val="20"/>
                <w:lang w:val="es-ES_tradnl"/>
              </w:rPr>
              <w:t xml:space="preserve"> a conocer de manera formal (vía nota) a la Empresa una vez suscrito el contrato.</w:t>
            </w:r>
          </w:p>
          <w:p w:rsidR="00617109" w:rsidRPr="008D2651" w:rsidRDefault="00617109" w:rsidP="00617109">
            <w:pPr>
              <w:ind w:left="426"/>
              <w:jc w:val="both"/>
              <w:rPr>
                <w:rFonts w:ascii="Bookman Old Style" w:hAnsi="Bookman Old Style" w:cs="Arial"/>
                <w:sz w:val="14"/>
                <w:szCs w:val="20"/>
                <w:lang w:val="es-ES_tradnl"/>
              </w:rPr>
            </w:pPr>
            <w:r w:rsidRPr="00F7497C">
              <w:rPr>
                <w:rFonts w:ascii="Bookman Old Style" w:hAnsi="Bookman Old Style" w:cs="Arial"/>
                <w:sz w:val="20"/>
                <w:szCs w:val="20"/>
                <w:lang w:val="es-ES_tradnl"/>
              </w:rPr>
              <w:t xml:space="preserve"> </w:t>
            </w:r>
          </w:p>
          <w:p w:rsidR="00617109" w:rsidRPr="00F7497C" w:rsidRDefault="00617109" w:rsidP="00617109">
            <w:pPr>
              <w:numPr>
                <w:ilvl w:val="0"/>
                <w:numId w:val="16"/>
              </w:numPr>
              <w:spacing w:before="12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Confirmación y emisión de pasajes aéreos en los tramos y horarios requeridos.</w:t>
            </w:r>
          </w:p>
          <w:p w:rsidR="00617109" w:rsidRDefault="00617109" w:rsidP="00D13847">
            <w:pPr>
              <w:tabs>
                <w:tab w:val="num" w:pos="142"/>
              </w:tabs>
              <w:ind w:left="426"/>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proceder a la emisión de los pasajes aéreos con fecha y horas confirmadas y costo, en cualquiera de los tramos requeridos por el Tribunal Supremo Electoral, previa recepción de la respectiva solicitud de emisión, a través de correo electrónico de la(s) persona(s) autorizada(s) por el TSE. La reserva y confirmación de pasajes aéreos deberá ser respetada por la línea aérea, para lo cual la Empresa tiene la obligación de hacer el seguimiento e informar inmediatamente cualquier cambio; asimismo, deberá proporcionar las alternativas de viaje en función a pasajes confirmados.</w:t>
            </w:r>
            <w:r w:rsidR="008D2651">
              <w:rPr>
                <w:rFonts w:ascii="Bookman Old Style" w:hAnsi="Bookman Old Style" w:cs="Arial"/>
                <w:sz w:val="20"/>
                <w:szCs w:val="20"/>
                <w:lang w:val="es-ES_tradnl"/>
              </w:rPr>
              <w:t xml:space="preserve"> Considerando la situación sanitaria a nivel mundial y los cambios que se pudieran presentar en los vuelos por las restricciones de cada país, la Empresa deberá informar de manera oportuna al TSE </w:t>
            </w:r>
            <w:r w:rsidR="003C7644">
              <w:rPr>
                <w:rFonts w:ascii="Bookman Old Style" w:hAnsi="Bookman Old Style" w:cs="Arial"/>
                <w:sz w:val="20"/>
                <w:szCs w:val="20"/>
                <w:lang w:val="es-ES_tradnl"/>
              </w:rPr>
              <w:t>dichos cambios</w:t>
            </w:r>
            <w:r w:rsidR="008D2651">
              <w:rPr>
                <w:rFonts w:ascii="Bookman Old Style" w:hAnsi="Bookman Old Style" w:cs="Arial"/>
                <w:sz w:val="20"/>
                <w:szCs w:val="20"/>
                <w:lang w:val="es-ES_tradnl"/>
              </w:rPr>
              <w:t xml:space="preserve"> antes de la emisión de los pasajes internacionales que se requieran</w:t>
            </w:r>
            <w:r w:rsidR="00AA127E">
              <w:rPr>
                <w:rFonts w:ascii="Bookman Old Style" w:hAnsi="Bookman Old Style" w:cs="Arial"/>
                <w:sz w:val="20"/>
                <w:szCs w:val="20"/>
                <w:lang w:val="es-ES_tradnl"/>
              </w:rPr>
              <w:t>.</w:t>
            </w:r>
            <w:r w:rsidR="00D13847">
              <w:rPr>
                <w:rFonts w:ascii="Bookman Old Style" w:hAnsi="Bookman Old Style" w:cs="Arial"/>
                <w:sz w:val="20"/>
                <w:szCs w:val="20"/>
                <w:lang w:val="es-ES_tradnl"/>
              </w:rPr>
              <w:t xml:space="preserve"> </w:t>
            </w:r>
          </w:p>
          <w:p w:rsidR="00D13847" w:rsidRPr="00F7497C" w:rsidRDefault="00D13847" w:rsidP="00D13847">
            <w:pPr>
              <w:ind w:left="1416"/>
              <w:jc w:val="both"/>
              <w:rPr>
                <w:rFonts w:ascii="Bookman Old Style" w:hAnsi="Bookman Old Style"/>
                <w:sz w:val="12"/>
                <w:lang w:val="es-ES_tradnl"/>
              </w:rPr>
            </w:pPr>
          </w:p>
          <w:p w:rsidR="00D13847" w:rsidRPr="00D13847" w:rsidRDefault="00D13847" w:rsidP="00CF7005">
            <w:pPr>
              <w:pStyle w:val="Prrafodelista"/>
              <w:ind w:left="351" w:right="8"/>
              <w:contextualSpacing/>
              <w:jc w:val="both"/>
              <w:rPr>
                <w:rFonts w:ascii="Bookman Old Style" w:hAnsi="Bookman Old Style" w:cs="Arial"/>
                <w:lang w:val="es-ES_tradnl"/>
              </w:rPr>
            </w:pPr>
            <w:r w:rsidRPr="00F7497C">
              <w:rPr>
                <w:rFonts w:ascii="Bookman Old Style" w:hAnsi="Bookman Old Style" w:cs="Arial"/>
                <w:lang w:val="es-ES_tradnl"/>
              </w:rPr>
              <w:t>La Empresa deberá garantizar el envío de los boletos o pasajes solicitados y confirmados (sean nacionales o internacionales) al correo electrónico del funcionario responsable de la emisión del TSE, en forma oportuna a través del personal designado por la m</w:t>
            </w:r>
            <w:r>
              <w:rPr>
                <w:rFonts w:ascii="Bookman Old Style" w:hAnsi="Bookman Old Style" w:cs="Arial"/>
                <w:lang w:val="es-ES_tradnl"/>
              </w:rPr>
              <w:t>isma Empresa.</w:t>
            </w:r>
          </w:p>
        </w:tc>
      </w:tr>
      <w:tr w:rsidR="00617109" w:rsidRPr="00F7497C" w:rsidTr="00673877">
        <w:tblPrEx>
          <w:tblCellMar>
            <w:left w:w="70" w:type="dxa"/>
            <w:right w:w="70" w:type="dxa"/>
          </w:tblCellMar>
          <w:tblLook w:val="0000" w:firstRow="0" w:lastRow="0" w:firstColumn="0" w:lastColumn="0" w:noHBand="0" w:noVBand="0"/>
        </w:tblPrEx>
        <w:trPr>
          <w:cantSplit/>
          <w:trHeight w:val="60"/>
        </w:trPr>
        <w:tc>
          <w:tcPr>
            <w:tcW w:w="5000" w:type="pct"/>
            <w:gridSpan w:val="6"/>
            <w:tcBorders>
              <w:bottom w:val="single" w:sz="4" w:space="0" w:color="auto"/>
            </w:tcBorders>
          </w:tcPr>
          <w:p w:rsidR="00D13847" w:rsidRDefault="00D13847" w:rsidP="00D13847">
            <w:pPr>
              <w:ind w:left="360"/>
              <w:jc w:val="both"/>
              <w:rPr>
                <w:rFonts w:ascii="Bookman Old Style" w:hAnsi="Bookman Old Style" w:cs="Arial"/>
                <w:sz w:val="20"/>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Habilitación de línea telefónica para consultas de emergencia.</w:t>
            </w:r>
          </w:p>
          <w:p w:rsidR="00D13847" w:rsidRPr="00F7497C" w:rsidRDefault="00D13847" w:rsidP="00D1384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habilitar un número telefónico celular o fijo, de oficina y/o domicilio de una o más personas que sean empleados de la Empresa, para establecer contacto en casos de emergencia.</w:t>
            </w:r>
          </w:p>
          <w:p w:rsidR="00D13847" w:rsidRDefault="00D13847" w:rsidP="00D13847">
            <w:pPr>
              <w:ind w:left="360"/>
              <w:jc w:val="both"/>
              <w:rPr>
                <w:rFonts w:ascii="Bookman Old Style" w:hAnsi="Bookman Old Style" w:cs="Arial"/>
                <w:sz w:val="20"/>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Asistencia en casos de emergencia.</w:t>
            </w:r>
          </w:p>
          <w:p w:rsidR="00D13847" w:rsidRPr="00F7497C" w:rsidRDefault="00D13847" w:rsidP="00D1384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proporcionar asistencia relacionada con el servicio, a todos los servidores públicos del Tribunal Supremo Electoral que se encuentran en comisión oficial de viaje sin que implique un costo adicional.</w:t>
            </w:r>
          </w:p>
          <w:p w:rsidR="00D13847" w:rsidRPr="00F7497C" w:rsidRDefault="00D13847" w:rsidP="00D13847">
            <w:pPr>
              <w:ind w:left="360"/>
              <w:jc w:val="both"/>
              <w:rPr>
                <w:rFonts w:ascii="Bookman Old Style" w:hAnsi="Bookman Old Style" w:cs="Arial"/>
                <w:sz w:val="14"/>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Servicios de anulación, cambios, reembolsos y/o devoluciones de pasajes aéreos.</w:t>
            </w:r>
          </w:p>
          <w:p w:rsidR="00D13847" w:rsidRDefault="00D13847" w:rsidP="00D13847">
            <w:pPr>
              <w:ind w:left="351"/>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viabilizar y hacer seguimiento a las anulaciones, cambios de fecha, reembolsos y/o devoluciones de pasajes aéreos no utilizados, lo cual no podrá generar ningún costo y/o incremento, según normativa vigente aplicable. Cuando un pasaje aéreo no sea utilizado por factores atribuibles a la agencia, los costos que por esto emerjan serán cubiertos por la empresa, de acuerdo al caso.</w:t>
            </w:r>
          </w:p>
          <w:p w:rsidR="00D13847" w:rsidRDefault="00D13847" w:rsidP="00D13847">
            <w:pPr>
              <w:jc w:val="both"/>
              <w:rPr>
                <w:rFonts w:ascii="Bookman Old Style" w:hAnsi="Bookman Old Style" w:cs="Arial"/>
                <w:sz w:val="20"/>
                <w:szCs w:val="20"/>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Aplicación de tarifas bajas y rutas directas.</w:t>
            </w:r>
          </w:p>
          <w:p w:rsidR="00617109" w:rsidRDefault="00617109" w:rsidP="00673877">
            <w:pPr>
              <w:ind w:left="360"/>
              <w:jc w:val="both"/>
              <w:rPr>
                <w:rFonts w:ascii="Bookman Old Style" w:hAnsi="Bookman Old Style"/>
                <w:lang w:val="es-ES_tradnl"/>
              </w:rPr>
            </w:pPr>
            <w:r w:rsidRPr="00673877">
              <w:rPr>
                <w:rFonts w:ascii="Bookman Old Style" w:hAnsi="Bookman Old Style" w:cs="Arial"/>
                <w:sz w:val="20"/>
                <w:szCs w:val="20"/>
                <w:lang w:val="es-ES_tradnl"/>
              </w:rPr>
              <w:t>La Empresa deberá proponer al Tribunal Supremo Electoral itinerarios con rutas directas, aplicando en todo momento las tarifas más bajas, el cumplimiento del mismo será evaluado periódicamente por el Fiscal de Servicio. Por otra parte, la Empresa prestará el servicio de acuerdo a las tarifas vigentes a la fecha de emisión de los pasajes aéreos y seguros. El asesoramiento y presentación de opciones de rutas, conexiones, precios e itinerarios de vuelos deberán ser efectuados de forma eficiente, oportuna, transparente y competitiva.</w:t>
            </w:r>
          </w:p>
          <w:p w:rsidR="00673877" w:rsidRPr="00D13847" w:rsidRDefault="00673877" w:rsidP="00673877">
            <w:pPr>
              <w:ind w:left="360"/>
              <w:jc w:val="both"/>
              <w:rPr>
                <w:rFonts w:ascii="Bookman Old Style" w:hAnsi="Bookman Old Style"/>
                <w:sz w:val="16"/>
                <w:lang w:val="es-ES_tradnl"/>
              </w:rPr>
            </w:pPr>
          </w:p>
          <w:p w:rsidR="00617109" w:rsidRPr="00673877" w:rsidRDefault="00617109" w:rsidP="00673877">
            <w:pPr>
              <w:numPr>
                <w:ilvl w:val="0"/>
                <w:numId w:val="16"/>
              </w:numPr>
              <w:jc w:val="both"/>
              <w:rPr>
                <w:rFonts w:ascii="Bookman Old Style" w:hAnsi="Bookman Old Style" w:cs="Arial"/>
                <w:sz w:val="20"/>
                <w:szCs w:val="20"/>
                <w:lang w:val="es-ES_tradnl"/>
              </w:rPr>
            </w:pPr>
            <w:r w:rsidRPr="00673877">
              <w:rPr>
                <w:rFonts w:ascii="Bookman Old Style" w:hAnsi="Bookman Old Style" w:cs="Arial"/>
                <w:sz w:val="20"/>
                <w:szCs w:val="20"/>
                <w:lang w:val="es-ES_tradnl"/>
              </w:rPr>
              <w:t>Acceso a los programas, promociones y beneficios que brindan las líneas aéreas.</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viabilizar y gestionar la participación y acceso del TSE a todos los programas, promociones corporativas y otros que realicen las distintas líneas aéreas, para lo cual debe brindar información por escrito de manera oportuna o a requerimiento de la entidad.</w:t>
            </w:r>
          </w:p>
          <w:p w:rsidR="00617109" w:rsidRPr="00F7497C" w:rsidRDefault="00617109" w:rsidP="00673877">
            <w:pPr>
              <w:ind w:left="360"/>
              <w:jc w:val="both"/>
              <w:rPr>
                <w:rFonts w:ascii="Bookman Old Style" w:hAnsi="Bookman Old Style"/>
                <w:sz w:val="14"/>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Adquisición de pasajes aéreos en casos extraordinarios.</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En casos extraordinarios, que se presentaran por viajes de emergencia, la Empresa deberá garantizar y viabilizar la respectiva reserva y emisión de pasajes aéreos.</w:t>
            </w:r>
          </w:p>
          <w:p w:rsidR="00617109" w:rsidRPr="00F7497C" w:rsidRDefault="00617109" w:rsidP="00673877">
            <w:pPr>
              <w:ind w:left="360"/>
              <w:jc w:val="both"/>
              <w:rPr>
                <w:rFonts w:ascii="Bookman Old Style" w:hAnsi="Bookman Old Style"/>
                <w:sz w:val="14"/>
                <w:lang w:val="es-ES_tradnl"/>
              </w:rPr>
            </w:pPr>
            <w:r w:rsidRPr="00F7497C">
              <w:rPr>
                <w:rFonts w:ascii="Bookman Old Style" w:hAnsi="Bookman Old Style" w:cs="Arial"/>
                <w:sz w:val="20"/>
                <w:szCs w:val="20"/>
                <w:lang w:val="es-ES_tradnl"/>
              </w:rPr>
              <w:t xml:space="preserve"> </w:t>
            </w: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Entrega de documentación para efectos de pago.</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Empresa deberá remitir al Tribunal Supremo Electoral, la documentación de respaldo: notas de débito o similar, facturas y/o tickets electrónicos, por cada requerimiento de emisión de pasajes aéreos, en base a los cuales la entidad procese el pago.</w:t>
            </w:r>
          </w:p>
          <w:p w:rsidR="00617109" w:rsidRPr="00F7497C" w:rsidRDefault="00617109" w:rsidP="00673877">
            <w:pPr>
              <w:ind w:left="1416"/>
              <w:jc w:val="both"/>
              <w:rPr>
                <w:rFonts w:ascii="Bookman Old Style" w:hAnsi="Bookman Old Style"/>
                <w:sz w:val="14"/>
                <w:lang w:val="es-ES_tradnl"/>
              </w:rPr>
            </w:pP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Para lo cual se deberá presentar una planilla detallando de manera clara la siguiente información:</w:t>
            </w:r>
          </w:p>
          <w:p w:rsidR="00617109" w:rsidRPr="00F7497C" w:rsidRDefault="00617109" w:rsidP="00673877">
            <w:pPr>
              <w:ind w:left="360"/>
              <w:jc w:val="both"/>
              <w:rPr>
                <w:rFonts w:ascii="Bookman Old Style" w:hAnsi="Bookman Old Style" w:cs="Arial"/>
                <w:sz w:val="14"/>
                <w:szCs w:val="20"/>
                <w:lang w:val="es-ES_tradnl"/>
              </w:rPr>
            </w:pP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Nombre  del pasajero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Línea Aérea</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Tramo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Número de nota de débito o similar (la nota de débito o similar debe ser adjuntada como respaldo).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Número de factura y/o número de ticket (la factura y/o ticket electrónico debe ser adjuntado)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Costo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Dicha planilla deberá establecer claramente si el boleto ha sido o no utilizado, caso contrario se devolverá la documentación respectiva previa coordinación con el encargado de pasajes del TSE. </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Otros según considere la Agencia.</w:t>
            </w:r>
          </w:p>
          <w:p w:rsidR="00617109" w:rsidRPr="00F7497C" w:rsidRDefault="00617109" w:rsidP="00673877">
            <w:pPr>
              <w:ind w:left="720"/>
              <w:jc w:val="both"/>
              <w:rPr>
                <w:rFonts w:ascii="Bookman Old Style" w:hAnsi="Bookman Old Style"/>
                <w:sz w:val="14"/>
                <w:lang w:val="es-ES_tradnl"/>
              </w:rPr>
            </w:pPr>
          </w:p>
          <w:p w:rsidR="00617109"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Detalle que deberá ser enviado además de impreso vía correo electrónico a la persona encargada de pasajes del TSE para llevar el control de pasajes aéreos del Tribunal Supremo Electoral.</w:t>
            </w:r>
          </w:p>
          <w:p w:rsidR="00D33E46" w:rsidRDefault="00D33E46" w:rsidP="00673877">
            <w:pPr>
              <w:jc w:val="both"/>
              <w:rPr>
                <w:rFonts w:ascii="Bookman Old Style" w:hAnsi="Bookman Old Style" w:cs="Arial"/>
                <w:sz w:val="20"/>
                <w:szCs w:val="20"/>
                <w:lang w:val="es-ES_tradnl"/>
              </w:rPr>
            </w:pPr>
            <w:r>
              <w:rPr>
                <w:rFonts w:ascii="Bookman Old Style" w:hAnsi="Bookman Old Style" w:cs="Arial"/>
                <w:sz w:val="20"/>
                <w:szCs w:val="20"/>
                <w:lang w:val="es-ES_tradnl"/>
              </w:rPr>
              <w:t xml:space="preserve"> </w:t>
            </w:r>
          </w:p>
          <w:p w:rsidR="00E77A58" w:rsidRDefault="00E77A58" w:rsidP="00E77A58">
            <w:pPr>
              <w:ind w:left="351"/>
              <w:jc w:val="both"/>
              <w:rPr>
                <w:rFonts w:ascii="Bookman Old Style" w:hAnsi="Bookman Old Style" w:cs="Arial"/>
                <w:sz w:val="20"/>
                <w:szCs w:val="20"/>
                <w:lang w:val="es-ES_tradnl"/>
              </w:rPr>
            </w:pPr>
          </w:p>
          <w:p w:rsidR="00D33E46" w:rsidRPr="00F7497C" w:rsidRDefault="00D33E46" w:rsidP="00E77A58">
            <w:pPr>
              <w:ind w:left="351"/>
              <w:jc w:val="both"/>
              <w:rPr>
                <w:rFonts w:ascii="Bookman Old Style" w:hAnsi="Bookman Old Style" w:cs="Arial"/>
                <w:sz w:val="20"/>
                <w:szCs w:val="20"/>
                <w:lang w:val="es-ES_tradnl"/>
              </w:rPr>
            </w:pPr>
            <w:r>
              <w:rPr>
                <w:rFonts w:ascii="Bookman Old Style" w:hAnsi="Bookman Old Style" w:cs="Arial"/>
                <w:sz w:val="20"/>
                <w:szCs w:val="20"/>
                <w:lang w:val="es-ES_tradnl"/>
              </w:rPr>
              <w:t>La empresa debe mandar planillas separadas por pasajes internacionales, pasajes nacionales para un control correcto de las emisiones.</w:t>
            </w:r>
          </w:p>
          <w:p w:rsidR="00617109" w:rsidRPr="00F7497C" w:rsidRDefault="00617109" w:rsidP="00673877">
            <w:pPr>
              <w:jc w:val="both"/>
              <w:rPr>
                <w:rFonts w:ascii="Bookman Old Style" w:hAnsi="Bookman Old Style"/>
                <w:sz w:val="10"/>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Equipo Mínimo</w:t>
            </w:r>
          </w:p>
          <w:p w:rsidR="00617109" w:rsidRPr="00F7497C" w:rsidRDefault="00617109" w:rsidP="00673877">
            <w:pPr>
              <w:ind w:left="360"/>
              <w:jc w:val="both"/>
              <w:rPr>
                <w:rFonts w:ascii="Bookman Old Style" w:hAnsi="Bookman Old Style"/>
                <w:sz w:val="12"/>
                <w:lang w:val="es-ES_tradnl"/>
              </w:rPr>
            </w:pPr>
          </w:p>
          <w:p w:rsidR="00617109" w:rsidRPr="00F7497C" w:rsidRDefault="00617109" w:rsidP="00673877">
            <w:pPr>
              <w:numPr>
                <w:ilvl w:val="0"/>
                <w:numId w:val="23"/>
              </w:numPr>
              <w:ind w:left="776" w:hanging="35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Sistema de comunicación vía teléfono fijo, móvil, fax y correo electrónico.</w:t>
            </w:r>
          </w:p>
          <w:p w:rsidR="00617109" w:rsidRPr="00F7497C" w:rsidRDefault="00617109" w:rsidP="00673877">
            <w:pPr>
              <w:jc w:val="both"/>
              <w:rPr>
                <w:rFonts w:ascii="Bookman Old Style" w:hAnsi="Bookman Old Style"/>
                <w:sz w:val="12"/>
                <w:lang w:val="es-ES_tradnl"/>
              </w:rPr>
            </w:pPr>
          </w:p>
          <w:p w:rsidR="00617109" w:rsidRDefault="00617109" w:rsidP="00673877">
            <w:pPr>
              <w:numPr>
                <w:ilvl w:val="0"/>
                <w:numId w:val="23"/>
              </w:numPr>
              <w:ind w:left="709" w:hanging="283"/>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Programas informáticos autorizados de uso en el sector y actualizados para la reserva de pasajes: SABRE, AMADEUS y otros más actualizados que ayuden al acceso, reserva y </w:t>
            </w:r>
            <w:r w:rsidR="00F7497C" w:rsidRPr="00F7497C">
              <w:rPr>
                <w:rFonts w:ascii="Bookman Old Style" w:hAnsi="Bookman Old Style" w:cs="Arial"/>
                <w:sz w:val="20"/>
                <w:szCs w:val="20"/>
                <w:lang w:val="es-ES_tradnl"/>
              </w:rPr>
              <w:t>emisión de</w:t>
            </w:r>
            <w:r w:rsidRPr="00F7497C">
              <w:rPr>
                <w:rFonts w:ascii="Bookman Old Style" w:hAnsi="Bookman Old Style" w:cs="Arial"/>
                <w:sz w:val="20"/>
                <w:szCs w:val="20"/>
                <w:lang w:val="es-ES_tradnl"/>
              </w:rPr>
              <w:t xml:space="preserve"> manera oportuna.</w:t>
            </w:r>
          </w:p>
          <w:p w:rsidR="00673877" w:rsidRDefault="00673877" w:rsidP="00673877">
            <w:pPr>
              <w:jc w:val="both"/>
              <w:rPr>
                <w:rFonts w:ascii="Bookman Old Style" w:hAnsi="Bookman Old Style" w:cs="Arial"/>
                <w:sz w:val="20"/>
                <w:szCs w:val="20"/>
                <w:lang w:val="es-ES_tradnl"/>
              </w:rPr>
            </w:pPr>
          </w:p>
          <w:p w:rsidR="00673877" w:rsidRPr="00673877" w:rsidRDefault="00673877" w:rsidP="00E77A58">
            <w:pPr>
              <w:numPr>
                <w:ilvl w:val="0"/>
                <w:numId w:val="16"/>
              </w:numPr>
              <w:jc w:val="both"/>
              <w:rPr>
                <w:rFonts w:ascii="Bookman Old Style" w:hAnsi="Bookman Old Style" w:cs="Arial"/>
                <w:sz w:val="20"/>
                <w:szCs w:val="20"/>
                <w:lang w:val="es-ES_tradnl"/>
              </w:rPr>
            </w:pPr>
            <w:r w:rsidRPr="00673877">
              <w:rPr>
                <w:rFonts w:ascii="Bookman Old Style" w:hAnsi="Bookman Old Style" w:cs="Arial"/>
                <w:sz w:val="20"/>
                <w:szCs w:val="20"/>
                <w:lang w:val="es-ES_tradnl"/>
              </w:rPr>
              <w:t>Servicio en aeropuerto</w:t>
            </w:r>
          </w:p>
          <w:p w:rsidR="00673877" w:rsidRDefault="00673877" w:rsidP="00673877">
            <w:pPr>
              <w:ind w:left="360"/>
              <w:jc w:val="both"/>
              <w:rPr>
                <w:rFonts w:ascii="Bookman Old Style" w:hAnsi="Bookman Old Style" w:cs="Arial"/>
                <w:sz w:val="20"/>
                <w:szCs w:val="20"/>
                <w:lang w:val="es-ES_tradnl"/>
              </w:rPr>
            </w:pPr>
            <w:r w:rsidRPr="00673877">
              <w:rPr>
                <w:rFonts w:ascii="Bookman Old Style" w:hAnsi="Bookman Old Style" w:cs="Arial"/>
                <w:sz w:val="20"/>
                <w:szCs w:val="20"/>
                <w:lang w:val="es-ES_tradnl"/>
              </w:rPr>
              <w:t>Contar con oficina en al menos un aeropuerto Internacional del país, para brindar asistencia a los pasajeros en casos necesarios</w:t>
            </w:r>
            <w:r w:rsidR="00A144E2">
              <w:rPr>
                <w:rFonts w:ascii="Bookman Old Style" w:hAnsi="Bookman Old Style" w:cs="Arial"/>
                <w:sz w:val="20"/>
                <w:szCs w:val="20"/>
                <w:lang w:val="es-ES_tradnl"/>
              </w:rPr>
              <w:t>.</w:t>
            </w:r>
          </w:p>
          <w:p w:rsidR="00A144E2" w:rsidRDefault="00A144E2" w:rsidP="00673877">
            <w:pPr>
              <w:ind w:left="360"/>
              <w:jc w:val="both"/>
              <w:rPr>
                <w:rFonts w:ascii="Bookman Old Style" w:hAnsi="Bookman Old Style" w:cs="Arial"/>
                <w:sz w:val="20"/>
                <w:szCs w:val="20"/>
                <w:lang w:val="es-ES_tradnl"/>
              </w:rPr>
            </w:pPr>
          </w:p>
          <w:p w:rsidR="00617109" w:rsidRDefault="00617109" w:rsidP="00617109">
            <w:pPr>
              <w:ind w:left="709"/>
              <w:rPr>
                <w:rFonts w:ascii="Bookman Old Style" w:hAnsi="Bookman Old Style" w:cs="Arial"/>
                <w:sz w:val="6"/>
                <w:szCs w:val="20"/>
                <w:lang w:val="es-ES_tradnl"/>
              </w:rPr>
            </w:pPr>
          </w:p>
          <w:p w:rsidR="00D9014E" w:rsidRPr="00F7497C" w:rsidRDefault="00D9014E" w:rsidP="00617109">
            <w:pPr>
              <w:ind w:left="709"/>
              <w:rPr>
                <w:rFonts w:ascii="Bookman Old Style" w:hAnsi="Bookman Old Style" w:cs="Arial"/>
                <w:sz w:val="6"/>
                <w:szCs w:val="20"/>
                <w:lang w:val="es-ES_tradnl"/>
              </w:rPr>
            </w:pPr>
          </w:p>
        </w:tc>
      </w:tr>
      <w:tr w:rsidR="00617109" w:rsidRPr="00F7497C" w:rsidTr="00156818">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767171"/>
            <w:vAlign w:val="center"/>
          </w:tcPr>
          <w:p w:rsidR="00617109" w:rsidRPr="00F7497C" w:rsidRDefault="00D13847" w:rsidP="00617109">
            <w:pPr>
              <w:pStyle w:val="Textoindependiente3"/>
              <w:numPr>
                <w:ilvl w:val="0"/>
                <w:numId w:val="6"/>
              </w:numPr>
              <w:rPr>
                <w:rFonts w:ascii="Bookman Old Style" w:hAnsi="Bookman Old Style"/>
                <w:b/>
                <w:bCs/>
                <w:i/>
                <w:iCs/>
                <w:color w:val="FFFFFF"/>
                <w:sz w:val="20"/>
              </w:rPr>
            </w:pPr>
            <w:r>
              <w:rPr>
                <w:rFonts w:ascii="Bookman Old Style" w:hAnsi="Bookman Old Style"/>
                <w:b/>
                <w:bCs/>
                <w:color w:val="FFFFFF"/>
                <w:sz w:val="20"/>
              </w:rPr>
              <w:lastRenderedPageBreak/>
              <w:t>PRESENTACIÓN DE LA PROPUESTA</w:t>
            </w:r>
            <w:r w:rsidR="00617109" w:rsidRPr="00F7497C">
              <w:rPr>
                <w:rFonts w:ascii="Bookman Old Style" w:hAnsi="Bookman Old Style"/>
                <w:b/>
                <w:bCs/>
                <w:color w:val="FFFFFF"/>
                <w:sz w:val="20"/>
              </w:rPr>
              <w:t xml:space="preserve"> </w:t>
            </w:r>
          </w:p>
        </w:tc>
      </w:tr>
      <w:tr w:rsidR="00D13847" w:rsidRPr="00F7497C" w:rsidTr="009908A9">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FFFFFF" w:themeFill="background1"/>
            <w:vAlign w:val="center"/>
          </w:tcPr>
          <w:p w:rsidR="00E77A58" w:rsidRPr="00E77A58" w:rsidRDefault="00E77A58" w:rsidP="009908A9">
            <w:pPr>
              <w:pStyle w:val="Textoindependiente3"/>
              <w:rPr>
                <w:rFonts w:ascii="Bookman Old Style" w:hAnsi="Bookman Old Style"/>
                <w:bCs/>
                <w:sz w:val="14"/>
              </w:rPr>
            </w:pPr>
          </w:p>
          <w:p w:rsidR="00D13847" w:rsidRDefault="009908A9" w:rsidP="009908A9">
            <w:pPr>
              <w:pStyle w:val="Textoindependiente3"/>
              <w:rPr>
                <w:rFonts w:ascii="Bookman Old Style" w:hAnsi="Bookman Old Style"/>
                <w:bCs/>
                <w:sz w:val="20"/>
              </w:rPr>
            </w:pPr>
            <w:r w:rsidRPr="009908A9">
              <w:rPr>
                <w:rFonts w:ascii="Bookman Old Style" w:hAnsi="Bookman Old Style"/>
                <w:bCs/>
                <w:sz w:val="20"/>
              </w:rPr>
              <w:t xml:space="preserve">La propuesta debe </w:t>
            </w:r>
            <w:r w:rsidR="00AA127E">
              <w:rPr>
                <w:rFonts w:ascii="Bookman Old Style" w:hAnsi="Bookman Old Style"/>
                <w:bCs/>
                <w:sz w:val="20"/>
              </w:rPr>
              <w:t xml:space="preserve">ser entregada en sobre cerrado </w:t>
            </w:r>
            <w:r w:rsidRPr="009908A9">
              <w:rPr>
                <w:rFonts w:ascii="Bookman Old Style" w:hAnsi="Bookman Old Style"/>
                <w:bCs/>
                <w:sz w:val="20"/>
              </w:rPr>
              <w:t>de acuerdo al siguiente formato:</w:t>
            </w:r>
          </w:p>
          <w:p w:rsidR="009908A9" w:rsidRDefault="009908A9" w:rsidP="009908A9">
            <w:pPr>
              <w:pStyle w:val="Textoindependiente3"/>
              <w:rPr>
                <w:rFonts w:ascii="Bookman Old Style" w:hAnsi="Bookman Old Style"/>
                <w:bCs/>
                <w:sz w:val="20"/>
              </w:rPr>
            </w:pPr>
            <w:r>
              <w:rPr>
                <w:rFonts w:ascii="Bookman Old Style" w:hAnsi="Bookman Old Style"/>
                <w:bCs/>
                <w:noProof/>
                <w:sz w:val="20"/>
                <w:lang w:val="es-BO" w:eastAsia="es-BO"/>
              </w:rPr>
              <mc:AlternateContent>
                <mc:Choice Requires="wps">
                  <w:drawing>
                    <wp:anchor distT="0" distB="0" distL="114300" distR="114300" simplePos="0" relativeHeight="251659264" behindDoc="0" locked="0" layoutInCell="1" allowOverlap="1" wp14:anchorId="7F45D343" wp14:editId="34C69F69">
                      <wp:simplePos x="0" y="0"/>
                      <wp:positionH relativeFrom="column">
                        <wp:posOffset>892175</wp:posOffset>
                      </wp:positionH>
                      <wp:positionV relativeFrom="paragraph">
                        <wp:posOffset>88265</wp:posOffset>
                      </wp:positionV>
                      <wp:extent cx="4055110" cy="786765"/>
                      <wp:effectExtent l="0" t="0" r="21590" b="13335"/>
                      <wp:wrapNone/>
                      <wp:docPr id="6" name="Rectángulo 6"/>
                      <wp:cNvGraphicFramePr/>
                      <a:graphic xmlns:a="http://schemas.openxmlformats.org/drawingml/2006/main">
                        <a:graphicData uri="http://schemas.microsoft.com/office/word/2010/wordprocessingShape">
                          <wps:wsp>
                            <wps:cNvSpPr/>
                            <wps:spPr>
                              <a:xfrm>
                                <a:off x="0" y="0"/>
                                <a:ext cx="4055110" cy="7871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OBJETO DE CONTRATACION:</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PROVEEDOR:</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TELEFONO:</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D343" id="Rectángulo 6" o:spid="_x0000_s1026" style="position:absolute;left:0;text-align:left;margin-left:70.25pt;margin-top:6.95pt;width:319.3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" filled="f" strokecolor="black [3213]" strokeweight="1pt">
                      <v:textbox>
                        <w:txbxContent>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OBJETO DE CONTRATACION:</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PROVEEDOR:</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TELEFONO:</w:t>
                            </w:r>
                          </w:p>
                          <w:p w:rsidR="009908A9" w:rsidRPr="009908A9" w:rsidRDefault="009908A9" w:rsidP="009908A9">
                            <w:pPr>
                              <w:jc w:val="center"/>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A9">
                              <w:rPr>
                                <w:rFonts w:ascii="Bookman Old Style" w:hAnsi="Bookman Old Styl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p>
                        </w:txbxContent>
                      </v:textbox>
                    </v:rect>
                  </w:pict>
                </mc:Fallback>
              </mc:AlternateContent>
            </w: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D9014E" w:rsidRDefault="00D9014E"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Pr="00E77A58" w:rsidRDefault="009908A9" w:rsidP="009908A9">
            <w:pPr>
              <w:pStyle w:val="Textoindependiente3"/>
              <w:rPr>
                <w:rFonts w:ascii="Bookman Old Style" w:hAnsi="Bookman Old Style"/>
                <w:bCs/>
                <w:sz w:val="10"/>
              </w:rPr>
            </w:pPr>
          </w:p>
          <w:p w:rsidR="009908A9" w:rsidRDefault="009908A9" w:rsidP="009908A9">
            <w:pPr>
              <w:pStyle w:val="Textoindependiente3"/>
              <w:rPr>
                <w:rFonts w:ascii="Bookman Old Style" w:hAnsi="Bookman Old Style"/>
                <w:bCs/>
                <w:sz w:val="20"/>
              </w:rPr>
            </w:pPr>
            <w:r>
              <w:rPr>
                <w:rFonts w:ascii="Bookman Old Style" w:hAnsi="Bookman Old Style"/>
                <w:bCs/>
                <w:sz w:val="20"/>
              </w:rPr>
              <w:t>El proponente deberá adjuntar a su propuesta la siguiente documentación en fotocopia simple:</w:t>
            </w:r>
          </w:p>
          <w:p w:rsidR="009908A9" w:rsidRDefault="009908A9" w:rsidP="009908A9">
            <w:pPr>
              <w:pStyle w:val="Textoindependiente3"/>
              <w:rPr>
                <w:rFonts w:ascii="Bookman Old Style" w:hAnsi="Bookman Old Style"/>
                <w:bCs/>
                <w:sz w:val="20"/>
              </w:rPr>
            </w:pPr>
          </w:p>
          <w:p w:rsidR="009908A9" w:rsidRDefault="009908A9" w:rsidP="00E77A58">
            <w:pPr>
              <w:pStyle w:val="Textoindependiente3"/>
              <w:ind w:left="209"/>
              <w:rPr>
                <w:rFonts w:ascii="Bookman Old Style" w:hAnsi="Bookman Old Style"/>
                <w:bCs/>
                <w:sz w:val="20"/>
              </w:rPr>
            </w:pPr>
            <w:r>
              <w:rPr>
                <w:rFonts w:ascii="Bookman Old Style" w:hAnsi="Bookman Old Style"/>
                <w:bCs/>
                <w:sz w:val="20"/>
              </w:rPr>
              <w:t>- Número de Identificación Tributaria (NIT)</w:t>
            </w:r>
          </w:p>
          <w:p w:rsidR="009908A9" w:rsidRDefault="009908A9" w:rsidP="00E77A58">
            <w:pPr>
              <w:pStyle w:val="Textoindependiente3"/>
              <w:ind w:left="209"/>
              <w:rPr>
                <w:rFonts w:ascii="Bookman Old Style" w:hAnsi="Bookman Old Style"/>
                <w:bCs/>
                <w:sz w:val="20"/>
              </w:rPr>
            </w:pPr>
            <w:r>
              <w:rPr>
                <w:rFonts w:ascii="Bookman Old Style" w:hAnsi="Bookman Old Style"/>
                <w:bCs/>
                <w:sz w:val="20"/>
              </w:rPr>
              <w:t>- Registro FUNDAEMPRESA (valida y activa) o documento equivalente.</w:t>
            </w:r>
          </w:p>
          <w:p w:rsidR="009908A9" w:rsidRDefault="00E77A58" w:rsidP="00E77A58">
            <w:pPr>
              <w:pStyle w:val="Textoindependiente3"/>
              <w:ind w:left="351" w:hanging="209"/>
              <w:rPr>
                <w:rFonts w:ascii="Bookman Old Style" w:hAnsi="Bookman Old Style"/>
                <w:bCs/>
                <w:sz w:val="20"/>
              </w:rPr>
            </w:pPr>
            <w:r>
              <w:rPr>
                <w:rFonts w:ascii="Bookman Old Style" w:hAnsi="Bookman Old Style"/>
                <w:bCs/>
                <w:sz w:val="20"/>
              </w:rPr>
              <w:t xml:space="preserve"> </w:t>
            </w:r>
            <w:r w:rsidR="009908A9">
              <w:rPr>
                <w:rFonts w:ascii="Bookman Old Style" w:hAnsi="Bookman Old Style"/>
                <w:bCs/>
                <w:sz w:val="20"/>
              </w:rPr>
              <w:t>- Acreditación anual otorgada por la Asociación Internacional de Transporte Aéreo (IATA) del proponente como miembro activo, vigente a la fecha de  presentación de su propuesta.</w:t>
            </w:r>
          </w:p>
          <w:p w:rsidR="009908A9" w:rsidRPr="00E77A58" w:rsidRDefault="009908A9" w:rsidP="009908A9">
            <w:pPr>
              <w:pStyle w:val="Textoindependiente3"/>
              <w:rPr>
                <w:rFonts w:ascii="Bookman Old Style" w:hAnsi="Bookman Old Style"/>
                <w:bCs/>
                <w:sz w:val="14"/>
              </w:rPr>
            </w:pPr>
          </w:p>
        </w:tc>
      </w:tr>
      <w:tr w:rsidR="00D13847" w:rsidRPr="00F7497C" w:rsidTr="00156818">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767171"/>
            <w:vAlign w:val="center"/>
          </w:tcPr>
          <w:p w:rsidR="00D13847" w:rsidRPr="00F7497C" w:rsidRDefault="009908A9" w:rsidP="00D13847">
            <w:pPr>
              <w:pStyle w:val="Textoindependiente3"/>
              <w:numPr>
                <w:ilvl w:val="0"/>
                <w:numId w:val="6"/>
              </w:numPr>
              <w:rPr>
                <w:rFonts w:ascii="Bookman Old Style" w:hAnsi="Bookman Old Style"/>
                <w:b/>
                <w:bCs/>
                <w:color w:val="FFFFFF"/>
                <w:sz w:val="20"/>
              </w:rPr>
            </w:pPr>
            <w:r>
              <w:rPr>
                <w:rFonts w:ascii="Bookman Old Style" w:hAnsi="Bookman Old Style"/>
                <w:b/>
                <w:bCs/>
                <w:color w:val="FFFFFF"/>
                <w:sz w:val="20"/>
              </w:rPr>
              <w:t>EXPERIENCIA DEL PROVEEDOR</w:t>
            </w:r>
          </w:p>
        </w:tc>
      </w:tr>
      <w:tr w:rsidR="00D13847" w:rsidRPr="00F7497C" w:rsidTr="00D434ED">
        <w:tblPrEx>
          <w:tblCellMar>
            <w:left w:w="70" w:type="dxa"/>
            <w:right w:w="70" w:type="dxa"/>
          </w:tblCellMar>
          <w:tblLook w:val="0000" w:firstRow="0" w:lastRow="0" w:firstColumn="0" w:lastColumn="0" w:noHBand="0" w:noVBand="0"/>
        </w:tblPrEx>
        <w:trPr>
          <w:cantSplit/>
          <w:trHeight w:val="891"/>
        </w:trPr>
        <w:tc>
          <w:tcPr>
            <w:tcW w:w="5000" w:type="pct"/>
            <w:gridSpan w:val="6"/>
            <w:tcBorders>
              <w:bottom w:val="single" w:sz="4" w:space="0" w:color="auto"/>
            </w:tcBorders>
            <w:vAlign w:val="center"/>
          </w:tcPr>
          <w:p w:rsidR="00D13847" w:rsidRPr="00F7497C" w:rsidRDefault="00D13847" w:rsidP="00D13847">
            <w:pPr>
              <w:jc w:val="both"/>
              <w:rPr>
                <w:rFonts w:ascii="Bookman Old Style" w:hAnsi="Bookman Old Style"/>
                <w:sz w:val="2"/>
                <w:lang w:val="es-ES_tradnl"/>
              </w:rPr>
            </w:pPr>
          </w:p>
          <w:p w:rsidR="00FB2F16" w:rsidRDefault="00FB2F16" w:rsidP="00D13847">
            <w:pPr>
              <w:jc w:val="both"/>
              <w:rPr>
                <w:rFonts w:ascii="Bookman Old Style" w:hAnsi="Bookman Old Style" w:cs="Arial"/>
                <w:sz w:val="20"/>
                <w:szCs w:val="20"/>
                <w:lang w:val="es-ES_tradnl"/>
              </w:rPr>
            </w:pPr>
          </w:p>
          <w:p w:rsidR="00D13847" w:rsidRPr="00F7497C" w:rsidRDefault="00D13847" w:rsidP="00D13847">
            <w:p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Una experiencia general de 3 años en el se</w:t>
            </w:r>
            <w:r w:rsidR="009908A9">
              <w:rPr>
                <w:rFonts w:ascii="Bookman Old Style" w:hAnsi="Bookman Old Style" w:cs="Arial"/>
                <w:sz w:val="20"/>
                <w:szCs w:val="20"/>
                <w:lang w:val="es-ES_tradnl"/>
              </w:rPr>
              <w:t xml:space="preserve">rvicio de </w:t>
            </w:r>
            <w:r w:rsidR="00D434ED">
              <w:rPr>
                <w:rFonts w:ascii="Bookman Old Style" w:hAnsi="Bookman Old Style" w:cs="Arial"/>
                <w:sz w:val="20"/>
                <w:szCs w:val="20"/>
                <w:lang w:val="es-ES_tradnl"/>
              </w:rPr>
              <w:t>p</w:t>
            </w:r>
            <w:r w:rsidR="009908A9">
              <w:rPr>
                <w:rFonts w:ascii="Bookman Old Style" w:hAnsi="Bookman Old Style" w:cs="Arial"/>
                <w:sz w:val="20"/>
                <w:szCs w:val="20"/>
                <w:lang w:val="es-ES_tradnl"/>
              </w:rPr>
              <w:t xml:space="preserve">rovisión de </w:t>
            </w:r>
            <w:r w:rsidR="00D434ED">
              <w:rPr>
                <w:rFonts w:ascii="Bookman Old Style" w:hAnsi="Bookman Old Style" w:cs="Arial"/>
                <w:sz w:val="20"/>
                <w:szCs w:val="20"/>
                <w:lang w:val="es-ES_tradnl"/>
              </w:rPr>
              <w:t>p</w:t>
            </w:r>
            <w:r w:rsidR="009908A9">
              <w:rPr>
                <w:rFonts w:ascii="Bookman Old Style" w:hAnsi="Bookman Old Style" w:cs="Arial"/>
                <w:sz w:val="20"/>
                <w:szCs w:val="20"/>
                <w:lang w:val="es-ES_tradnl"/>
              </w:rPr>
              <w:t xml:space="preserve">asajes a entidades públicas (deberá respaldar mediante fotocopias de contrato, </w:t>
            </w:r>
            <w:r w:rsidR="00D434ED">
              <w:rPr>
                <w:rFonts w:ascii="Bookman Old Style" w:hAnsi="Bookman Old Style" w:cs="Arial"/>
                <w:sz w:val="20"/>
                <w:szCs w:val="20"/>
                <w:lang w:val="es-ES_tradnl"/>
              </w:rPr>
              <w:t>órdenes</w:t>
            </w:r>
            <w:r w:rsidR="009908A9">
              <w:rPr>
                <w:rFonts w:ascii="Bookman Old Style" w:hAnsi="Bookman Old Style" w:cs="Arial"/>
                <w:sz w:val="20"/>
                <w:szCs w:val="20"/>
                <w:lang w:val="es-ES_tradnl"/>
              </w:rPr>
              <w:t xml:space="preserve"> de servicio, certificados de trabajo </w:t>
            </w:r>
            <w:r w:rsidR="00D434ED">
              <w:rPr>
                <w:rFonts w:ascii="Bookman Old Style" w:hAnsi="Bookman Old Style" w:cs="Arial"/>
                <w:sz w:val="20"/>
                <w:szCs w:val="20"/>
                <w:lang w:val="es-ES_tradnl"/>
              </w:rPr>
              <w:t>o certificados de cumplimiento de contrato).</w:t>
            </w:r>
          </w:p>
          <w:p w:rsidR="00D13847" w:rsidRDefault="00D13847" w:rsidP="00D13847">
            <w:pPr>
              <w:ind w:left="567"/>
              <w:jc w:val="both"/>
              <w:rPr>
                <w:rFonts w:ascii="Bookman Old Style" w:hAnsi="Bookman Old Style"/>
                <w:sz w:val="6"/>
              </w:rPr>
            </w:pPr>
          </w:p>
          <w:p w:rsidR="00FB2F16" w:rsidRPr="00F7497C" w:rsidRDefault="00FB2F16" w:rsidP="00D13847">
            <w:pPr>
              <w:ind w:left="567"/>
              <w:jc w:val="both"/>
              <w:rPr>
                <w:rFonts w:ascii="Bookman Old Style" w:hAnsi="Bookman Old Style"/>
                <w:sz w:val="6"/>
              </w:rPr>
            </w:pPr>
          </w:p>
        </w:tc>
      </w:tr>
      <w:tr w:rsidR="00D13847" w:rsidRPr="00F7497C" w:rsidTr="00BE4538">
        <w:tblPrEx>
          <w:tblCellMar>
            <w:left w:w="70" w:type="dxa"/>
            <w:right w:w="70" w:type="dxa"/>
          </w:tblCellMar>
          <w:tblLook w:val="0000" w:firstRow="0" w:lastRow="0" w:firstColumn="0" w:lastColumn="0" w:noHBand="0" w:noVBand="0"/>
        </w:tblPrEx>
        <w:trPr>
          <w:cantSplit/>
          <w:trHeight w:val="457"/>
        </w:trPr>
        <w:tc>
          <w:tcPr>
            <w:tcW w:w="5000" w:type="pct"/>
            <w:gridSpan w:val="6"/>
            <w:tcBorders>
              <w:bottom w:val="single" w:sz="4" w:space="0" w:color="auto"/>
            </w:tcBorders>
            <w:shd w:val="clear" w:color="auto" w:fill="7F7F7F" w:themeFill="text1" w:themeFillTint="80"/>
            <w:vAlign w:val="center"/>
          </w:tcPr>
          <w:p w:rsidR="00D13847" w:rsidRPr="00F7497C" w:rsidRDefault="00D13847" w:rsidP="00D13847">
            <w:pPr>
              <w:pStyle w:val="Textoindependiente3"/>
              <w:numPr>
                <w:ilvl w:val="0"/>
                <w:numId w:val="6"/>
              </w:numPr>
              <w:rPr>
                <w:rFonts w:ascii="Bookman Old Style" w:hAnsi="Bookman Old Style"/>
                <w:sz w:val="20"/>
                <w:lang w:val="es-ES_tradnl"/>
              </w:rPr>
            </w:pPr>
            <w:r w:rsidRPr="00F7497C">
              <w:rPr>
                <w:rFonts w:ascii="Bookman Old Style" w:hAnsi="Bookman Old Style"/>
                <w:b/>
                <w:bCs/>
                <w:color w:val="FFFFFF"/>
                <w:sz w:val="20"/>
              </w:rPr>
              <w:t>EXPERIENCIA DEL PERSONAL DE LA EMPRESA</w:t>
            </w:r>
          </w:p>
        </w:tc>
      </w:tr>
      <w:tr w:rsidR="00D13847" w:rsidRPr="00F7497C" w:rsidTr="0063051E">
        <w:tblPrEx>
          <w:tblCellMar>
            <w:left w:w="70" w:type="dxa"/>
            <w:right w:w="70" w:type="dxa"/>
          </w:tblCellMar>
          <w:tblLook w:val="0000" w:firstRow="0" w:lastRow="0" w:firstColumn="0" w:lastColumn="0" w:noHBand="0" w:noVBand="0"/>
        </w:tblPrEx>
        <w:trPr>
          <w:cantSplit/>
          <w:trHeight w:val="806"/>
        </w:trPr>
        <w:tc>
          <w:tcPr>
            <w:tcW w:w="5000" w:type="pct"/>
            <w:gridSpan w:val="6"/>
            <w:tcBorders>
              <w:bottom w:val="single" w:sz="4" w:space="0" w:color="auto"/>
            </w:tcBorders>
            <w:vAlign w:val="center"/>
          </w:tcPr>
          <w:p w:rsidR="00D13847" w:rsidRPr="00E77A58" w:rsidRDefault="00D13847" w:rsidP="00D13847">
            <w:pPr>
              <w:rPr>
                <w:rFonts w:ascii="Bookman Old Style" w:hAnsi="Bookman Old Style" w:cs="Arial"/>
                <w:sz w:val="12"/>
                <w:szCs w:val="20"/>
                <w:lang w:val="es-ES_tradnl"/>
              </w:rPr>
            </w:pPr>
          </w:p>
          <w:p w:rsidR="00D13847" w:rsidRPr="00F7497C" w:rsidRDefault="00D13847" w:rsidP="00D13847">
            <w:pPr>
              <w:rPr>
                <w:rFonts w:ascii="Bookman Old Style" w:hAnsi="Bookman Old Style" w:cs="Arial"/>
                <w:sz w:val="20"/>
                <w:szCs w:val="20"/>
                <w:lang w:val="es-ES_tradnl"/>
              </w:rPr>
            </w:pPr>
            <w:r w:rsidRPr="00F7497C">
              <w:rPr>
                <w:rFonts w:ascii="Bookman Old Style" w:hAnsi="Bookman Old Style" w:cs="Arial"/>
                <w:sz w:val="20"/>
                <w:szCs w:val="20"/>
                <w:lang w:val="es-ES_tradnl"/>
              </w:rPr>
              <w:t>Personal Requerido para el Servicio</w:t>
            </w:r>
          </w:p>
          <w:p w:rsidR="00D13847" w:rsidRPr="00F7497C" w:rsidRDefault="00D13847" w:rsidP="00D13847">
            <w:pPr>
              <w:rPr>
                <w:rFonts w:ascii="Bookman Old Style" w:hAnsi="Bookman Old Style"/>
                <w:sz w:val="14"/>
                <w:lang w:val="es-ES_tradnl"/>
              </w:rPr>
            </w:pPr>
          </w:p>
          <w:p w:rsidR="00D13847" w:rsidRPr="00D9014E" w:rsidRDefault="00D13847" w:rsidP="00E77A58">
            <w:pPr>
              <w:numPr>
                <w:ilvl w:val="0"/>
                <w:numId w:val="21"/>
              </w:numPr>
              <w:tabs>
                <w:tab w:val="clear" w:pos="720"/>
              </w:tabs>
              <w:ind w:left="709" w:hanging="283"/>
              <w:jc w:val="both"/>
              <w:rPr>
                <w:rFonts w:ascii="Bookman Old Style" w:hAnsi="Bookman Old Style" w:cs="Arial"/>
                <w:sz w:val="14"/>
                <w:szCs w:val="20"/>
                <w:lang w:val="es-ES_tradnl"/>
              </w:rPr>
            </w:pPr>
            <w:r w:rsidRPr="00F7497C">
              <w:rPr>
                <w:rFonts w:ascii="Bookman Old Style" w:hAnsi="Bookman Old Style" w:cs="Arial"/>
                <w:sz w:val="20"/>
                <w:szCs w:val="20"/>
                <w:lang w:val="es-ES_tradnl"/>
              </w:rPr>
              <w:t>La Empresa deberá contar con al menos un Counter exclusivo y una experiencia de</w:t>
            </w:r>
            <w:r>
              <w:rPr>
                <w:rFonts w:ascii="Bookman Old Style" w:hAnsi="Bookman Old Style" w:cs="Arial"/>
                <w:sz w:val="20"/>
                <w:szCs w:val="20"/>
                <w:lang w:val="es-ES_tradnl"/>
              </w:rPr>
              <w:t xml:space="preserve"> 2</w:t>
            </w:r>
            <w:r w:rsidRPr="00F7497C">
              <w:rPr>
                <w:rFonts w:ascii="Bookman Old Style" w:hAnsi="Bookman Old Style" w:cs="Arial"/>
                <w:sz w:val="20"/>
                <w:szCs w:val="20"/>
                <w:lang w:val="es-ES_tradnl"/>
              </w:rPr>
              <w:t xml:space="preserve"> año</w:t>
            </w:r>
            <w:r>
              <w:rPr>
                <w:rFonts w:ascii="Bookman Old Style" w:hAnsi="Bookman Old Style" w:cs="Arial"/>
                <w:sz w:val="20"/>
                <w:szCs w:val="20"/>
                <w:lang w:val="es-ES_tradnl"/>
              </w:rPr>
              <w:t>s</w:t>
            </w:r>
            <w:r w:rsidRPr="00F7497C">
              <w:rPr>
                <w:rFonts w:ascii="Bookman Old Style" w:hAnsi="Bookman Old Style" w:cs="Arial"/>
                <w:sz w:val="20"/>
                <w:szCs w:val="20"/>
                <w:lang w:val="es-ES_tradnl"/>
              </w:rPr>
              <w:t xml:space="preserve"> en el rubro (acreditar con Certificados de trabajo), para que atienda los requerimientos del Tribunal Supremo Electoral de manera eficiente y efectiva, mismo que deberá tener la facultad de confirmar y emitir pasajes aéreos.</w:t>
            </w:r>
          </w:p>
          <w:p w:rsidR="00D9014E" w:rsidRPr="00F7497C" w:rsidRDefault="00D9014E" w:rsidP="00D9014E">
            <w:pPr>
              <w:ind w:left="709"/>
              <w:jc w:val="both"/>
              <w:rPr>
                <w:rFonts w:ascii="Bookman Old Style" w:hAnsi="Bookman Old Style" w:cs="Arial"/>
                <w:sz w:val="14"/>
                <w:szCs w:val="20"/>
                <w:lang w:val="es-ES_tradnl"/>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shd w:val="clear" w:color="auto" w:fill="767171"/>
            <w:vAlign w:val="center"/>
          </w:tcPr>
          <w:p w:rsidR="00D13847" w:rsidRPr="00F7497C" w:rsidRDefault="00D13847" w:rsidP="00D434ED">
            <w:pPr>
              <w:pStyle w:val="Textoindependiente3"/>
              <w:numPr>
                <w:ilvl w:val="0"/>
                <w:numId w:val="6"/>
              </w:numPr>
              <w:rPr>
                <w:rFonts w:ascii="Bookman Old Style" w:hAnsi="Bookman Old Style"/>
                <w:b/>
                <w:bCs/>
                <w:i/>
                <w:iCs/>
                <w:color w:val="FFFFFF"/>
                <w:sz w:val="20"/>
              </w:rPr>
            </w:pPr>
            <w:r w:rsidRPr="00F7497C">
              <w:rPr>
                <w:rFonts w:ascii="Bookman Old Style" w:hAnsi="Bookman Old Style"/>
                <w:b/>
                <w:bCs/>
                <w:color w:val="FFFFFF"/>
                <w:sz w:val="20"/>
              </w:rPr>
              <w:t xml:space="preserve">CONDICIONES </w:t>
            </w:r>
            <w:r w:rsidR="00D434ED">
              <w:rPr>
                <w:rFonts w:ascii="Bookman Old Style" w:hAnsi="Bookman Old Style"/>
                <w:b/>
                <w:bCs/>
                <w:color w:val="FFFFFF"/>
                <w:sz w:val="20"/>
              </w:rPr>
              <w:t>ADMINISTRATIVAS</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FORMALIZACIÓN</w:t>
            </w:r>
          </w:p>
        </w:tc>
      </w:tr>
      <w:tr w:rsidR="00D13847" w:rsidRPr="00F7497C" w:rsidTr="00156818">
        <w:tblPrEx>
          <w:tblCellMar>
            <w:left w:w="70" w:type="dxa"/>
            <w:right w:w="70" w:type="dxa"/>
          </w:tblCellMar>
          <w:tblLook w:val="0000" w:firstRow="0" w:lastRow="0" w:firstColumn="0" w:lastColumn="0" w:noHBand="0" w:noVBand="0"/>
        </w:tblPrEx>
        <w:trPr>
          <w:cantSplit/>
          <w:trHeight w:val="421"/>
        </w:trPr>
        <w:tc>
          <w:tcPr>
            <w:tcW w:w="5000" w:type="pct"/>
            <w:gridSpan w:val="6"/>
            <w:tcBorders>
              <w:bottom w:val="single" w:sz="4" w:space="0" w:color="auto"/>
            </w:tcBorders>
            <w:shd w:val="clear" w:color="auto" w:fill="auto"/>
            <w:vAlign w:val="center"/>
          </w:tcPr>
          <w:p w:rsidR="00D13847" w:rsidRPr="00F7497C" w:rsidRDefault="00D13847" w:rsidP="00D13847">
            <w:pPr>
              <w:pStyle w:val="Textoindependiente3"/>
              <w:ind w:left="290" w:hanging="290"/>
              <w:rPr>
                <w:rFonts w:ascii="Bookman Old Style" w:hAnsi="Bookman Old Style"/>
                <w:sz w:val="14"/>
              </w:rPr>
            </w:pPr>
          </w:p>
          <w:p w:rsidR="00D13847" w:rsidRDefault="00D13847" w:rsidP="00D13847">
            <w:pPr>
              <w:pStyle w:val="Textoindependiente3"/>
              <w:ind w:left="290" w:hanging="290"/>
              <w:rPr>
                <w:rFonts w:ascii="Bookman Old Style" w:hAnsi="Bookman Old Style"/>
                <w:bCs/>
                <w:sz w:val="20"/>
              </w:rPr>
            </w:pPr>
            <w:r w:rsidRPr="00F7497C">
              <w:rPr>
                <w:rFonts w:ascii="Bookman Old Style" w:hAnsi="Bookman Old Style"/>
                <w:bCs/>
                <w:sz w:val="20"/>
              </w:rPr>
              <w:t xml:space="preserve">La contratación se formalizara mediante la suscripción de </w:t>
            </w:r>
            <w:r w:rsidR="00D434ED">
              <w:rPr>
                <w:rFonts w:ascii="Bookman Old Style" w:hAnsi="Bookman Old Style"/>
                <w:bCs/>
                <w:sz w:val="20"/>
              </w:rPr>
              <w:t>Orden de Servicio.</w:t>
            </w:r>
          </w:p>
          <w:p w:rsidR="00D9014E" w:rsidRDefault="00D9014E" w:rsidP="00D13847">
            <w:pPr>
              <w:pStyle w:val="Textoindependiente3"/>
              <w:ind w:left="290" w:hanging="290"/>
              <w:rPr>
                <w:rFonts w:ascii="Bookman Old Style" w:hAnsi="Bookman Old Style"/>
                <w:bCs/>
                <w:sz w:val="20"/>
              </w:rPr>
            </w:pPr>
          </w:p>
          <w:p w:rsidR="00D9014E" w:rsidRPr="00F7497C" w:rsidRDefault="00D9014E" w:rsidP="00D13847">
            <w:pPr>
              <w:pStyle w:val="Textoindependiente3"/>
              <w:ind w:left="290" w:hanging="290"/>
              <w:rPr>
                <w:rFonts w:ascii="Bookman Old Style" w:hAnsi="Bookman Old Style"/>
                <w:b/>
                <w:sz w:val="14"/>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lastRenderedPageBreak/>
              <w:t xml:space="preserve">LUGAR DE PRESTACIÓN DEL SERVICIO </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auto"/>
            <w:vAlign w:val="center"/>
          </w:tcPr>
          <w:p w:rsidR="00D13847" w:rsidRPr="00F7497C" w:rsidRDefault="00D13847" w:rsidP="00D13847">
            <w:pPr>
              <w:rPr>
                <w:rFonts w:ascii="Bookman Old Style" w:hAnsi="Bookman Old Style"/>
                <w:sz w:val="14"/>
              </w:rPr>
            </w:pPr>
          </w:p>
          <w:p w:rsidR="00D13847" w:rsidRPr="00F7497C" w:rsidRDefault="00D13847" w:rsidP="00D13847">
            <w:pPr>
              <w:jc w:val="both"/>
              <w:rPr>
                <w:rFonts w:ascii="Bookman Old Style" w:hAnsi="Bookman Old Style" w:cs="Arial"/>
                <w:bCs/>
                <w:sz w:val="20"/>
                <w:szCs w:val="20"/>
              </w:rPr>
            </w:pPr>
            <w:r w:rsidRPr="00F7497C">
              <w:rPr>
                <w:rFonts w:ascii="Bookman Old Style" w:hAnsi="Bookman Old Style" w:cs="Arial"/>
                <w:bCs/>
                <w:sz w:val="20"/>
                <w:szCs w:val="20"/>
              </w:rPr>
              <w:t xml:space="preserve">El servicio se prestara desde oficinas o donde disponga (en casos de emergencia) la Empresa, debe garantizar una atención permanente al Tribunal Supremo Electoral de lunes a viernes </w:t>
            </w:r>
            <w:r>
              <w:rPr>
                <w:rFonts w:ascii="Bookman Old Style" w:hAnsi="Bookman Old Style" w:cs="Arial"/>
                <w:bCs/>
                <w:sz w:val="20"/>
                <w:szCs w:val="20"/>
              </w:rPr>
              <w:t>en los horarios establecidos por la empresa</w:t>
            </w:r>
            <w:r w:rsidRPr="00F7497C">
              <w:rPr>
                <w:rFonts w:ascii="Bookman Old Style" w:hAnsi="Bookman Old Style" w:cs="Arial"/>
                <w:bCs/>
                <w:sz w:val="20"/>
                <w:szCs w:val="20"/>
              </w:rPr>
              <w:t xml:space="preserve"> en sus oficinas; sin embargo, de acuerdo a emergencias del Tribunal Supremo Electoral la atención deberá ser permanente de lunes a domingo, la Empresa deberá hacer conocer cuál será el medio para atender las solicitudes fuera de las instalaciones. </w:t>
            </w:r>
          </w:p>
          <w:p w:rsidR="00D13847" w:rsidRPr="00F7497C" w:rsidRDefault="00D13847" w:rsidP="00D13847">
            <w:pPr>
              <w:jc w:val="both"/>
              <w:rPr>
                <w:rFonts w:ascii="Bookman Old Style" w:hAnsi="Bookman Old Style" w:cs="Arial"/>
                <w:bCs/>
                <w:sz w:val="20"/>
                <w:szCs w:val="20"/>
              </w:rPr>
            </w:pPr>
          </w:p>
          <w:p w:rsidR="00D13847" w:rsidRPr="00F7497C" w:rsidRDefault="00D13847" w:rsidP="00D13847">
            <w:pPr>
              <w:shd w:val="clear" w:color="auto" w:fill="FFFFFF"/>
              <w:jc w:val="both"/>
              <w:rPr>
                <w:rFonts w:ascii="Bookman Old Style" w:hAnsi="Bookman Old Style" w:cs="Arial"/>
                <w:bCs/>
                <w:sz w:val="20"/>
                <w:szCs w:val="20"/>
              </w:rPr>
            </w:pPr>
            <w:r w:rsidRPr="00F7497C">
              <w:rPr>
                <w:rFonts w:ascii="Bookman Old Style" w:hAnsi="Bookman Old Style" w:cs="Arial"/>
                <w:bCs/>
                <w:sz w:val="20"/>
                <w:szCs w:val="20"/>
              </w:rPr>
              <w:t>Los nombres del personal designado por la Empresa se darán a conocer de manera formal (escrita) al Tribunal Supremo Electoral.</w:t>
            </w:r>
          </w:p>
          <w:p w:rsidR="00D13847" w:rsidRPr="00F7497C" w:rsidRDefault="00D13847" w:rsidP="00D13847">
            <w:pPr>
              <w:pStyle w:val="Prrafodelista"/>
              <w:ind w:left="0" w:right="8"/>
              <w:contextualSpacing/>
              <w:jc w:val="both"/>
              <w:rPr>
                <w:rFonts w:ascii="Bookman Old Style" w:hAnsi="Bookman Old Style"/>
                <w:sz w:val="12"/>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PLAZO DEL SERVICIO</w:t>
            </w:r>
          </w:p>
        </w:tc>
      </w:tr>
      <w:tr w:rsidR="00D13847" w:rsidRPr="00F7497C" w:rsidTr="004F16C8">
        <w:tblPrEx>
          <w:tblCellMar>
            <w:left w:w="70" w:type="dxa"/>
            <w:right w:w="70" w:type="dxa"/>
          </w:tblCellMar>
          <w:tblLook w:val="0000" w:firstRow="0" w:lastRow="0" w:firstColumn="0" w:lastColumn="0" w:noHBand="0" w:noVBand="0"/>
        </w:tblPrEx>
        <w:trPr>
          <w:trHeight w:val="800"/>
        </w:trPr>
        <w:tc>
          <w:tcPr>
            <w:tcW w:w="5000" w:type="pct"/>
            <w:gridSpan w:val="6"/>
            <w:tcBorders>
              <w:bottom w:val="single" w:sz="4" w:space="0" w:color="auto"/>
            </w:tcBorders>
            <w:shd w:val="clear" w:color="auto" w:fill="auto"/>
            <w:vAlign w:val="center"/>
          </w:tcPr>
          <w:p w:rsidR="00D13847" w:rsidRDefault="00D13847" w:rsidP="00646F66">
            <w:pPr>
              <w:pStyle w:val="Textoindependiente3"/>
              <w:spacing w:before="120"/>
              <w:rPr>
                <w:rFonts w:ascii="Bookman Old Style" w:hAnsi="Bookman Old Style"/>
                <w:bCs/>
                <w:iCs/>
                <w:sz w:val="20"/>
              </w:rPr>
            </w:pPr>
            <w:r w:rsidRPr="00F7497C">
              <w:rPr>
                <w:rFonts w:ascii="Bookman Old Style" w:hAnsi="Bookman Old Style"/>
                <w:bCs/>
                <w:iCs/>
                <w:sz w:val="20"/>
              </w:rPr>
              <w:t>Computable a partir de</w:t>
            </w:r>
            <w:r w:rsidR="00E77A58">
              <w:rPr>
                <w:rFonts w:ascii="Bookman Old Style" w:hAnsi="Bookman Old Style"/>
                <w:bCs/>
                <w:iCs/>
                <w:sz w:val="20"/>
              </w:rPr>
              <w:t xml:space="preserve"> </w:t>
            </w:r>
            <w:r>
              <w:rPr>
                <w:rFonts w:ascii="Bookman Old Style" w:hAnsi="Bookman Old Style"/>
                <w:bCs/>
                <w:iCs/>
                <w:sz w:val="20"/>
              </w:rPr>
              <w:t xml:space="preserve">la </w:t>
            </w:r>
            <w:r w:rsidRPr="00F7497C">
              <w:rPr>
                <w:rFonts w:ascii="Bookman Old Style" w:hAnsi="Bookman Old Style"/>
                <w:bCs/>
                <w:iCs/>
                <w:sz w:val="20"/>
              </w:rPr>
              <w:t>suscripción de</w:t>
            </w:r>
            <w:r w:rsidR="00D434ED">
              <w:rPr>
                <w:rFonts w:ascii="Bookman Old Style" w:hAnsi="Bookman Old Style"/>
                <w:bCs/>
                <w:iCs/>
                <w:sz w:val="20"/>
              </w:rPr>
              <w:t xml:space="preserve"> </w:t>
            </w:r>
            <w:r w:rsidRPr="00F7497C">
              <w:rPr>
                <w:rFonts w:ascii="Bookman Old Style" w:hAnsi="Bookman Old Style"/>
                <w:bCs/>
                <w:iCs/>
                <w:sz w:val="20"/>
              </w:rPr>
              <w:t>l</w:t>
            </w:r>
            <w:r w:rsidR="00D434ED">
              <w:rPr>
                <w:rFonts w:ascii="Bookman Old Style" w:hAnsi="Bookman Old Style"/>
                <w:bCs/>
                <w:iCs/>
                <w:sz w:val="20"/>
              </w:rPr>
              <w:t xml:space="preserve">a </w:t>
            </w:r>
            <w:r w:rsidR="00646F66">
              <w:rPr>
                <w:rFonts w:ascii="Bookman Old Style" w:hAnsi="Bookman Old Style"/>
                <w:bCs/>
                <w:iCs/>
                <w:sz w:val="20"/>
              </w:rPr>
              <w:t>Orden de Servicio h</w:t>
            </w:r>
            <w:r>
              <w:rPr>
                <w:rFonts w:ascii="Bookman Old Style" w:hAnsi="Bookman Old Style"/>
                <w:bCs/>
                <w:iCs/>
                <w:sz w:val="20"/>
              </w:rPr>
              <w:t>asta el 30 de Abril de 2021</w:t>
            </w:r>
            <w:r w:rsidRPr="00F7497C">
              <w:rPr>
                <w:rFonts w:ascii="Bookman Old Style" w:hAnsi="Bookman Old Style"/>
                <w:bCs/>
                <w:iCs/>
                <w:sz w:val="20"/>
              </w:rPr>
              <w:t xml:space="preserve"> o hasta el límite presupuestario del contrato (lo que ocurra primero). </w:t>
            </w:r>
          </w:p>
          <w:p w:rsidR="00FB2F16" w:rsidRPr="00F7497C" w:rsidRDefault="00FB2F16" w:rsidP="00646F66">
            <w:pPr>
              <w:pStyle w:val="Textoindependiente3"/>
              <w:spacing w:before="120"/>
              <w:rPr>
                <w:rFonts w:ascii="Bookman Old Style" w:hAnsi="Bookman Old Style"/>
                <w:bCs/>
                <w:iCs/>
                <w:sz w:val="12"/>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434ED" w:rsidP="00D13847">
            <w:pPr>
              <w:pStyle w:val="Textoindependiente3"/>
              <w:numPr>
                <w:ilvl w:val="0"/>
                <w:numId w:val="10"/>
              </w:numPr>
              <w:rPr>
                <w:rFonts w:ascii="Bookman Old Style" w:hAnsi="Bookman Old Style"/>
                <w:b/>
                <w:bCs/>
                <w:sz w:val="20"/>
              </w:rPr>
            </w:pPr>
            <w:r>
              <w:rPr>
                <w:rFonts w:ascii="Bookman Old Style" w:hAnsi="Bookman Old Style"/>
                <w:b/>
                <w:bCs/>
                <w:sz w:val="20"/>
              </w:rPr>
              <w:t>INCUMPLIMIENTO</w:t>
            </w:r>
            <w:r w:rsidR="00D13847" w:rsidRPr="00F7497C">
              <w:rPr>
                <w:rFonts w:ascii="Bookman Old Style" w:hAnsi="Bookman Old Style"/>
                <w:b/>
                <w:bCs/>
                <w:sz w:val="20"/>
              </w:rPr>
              <w:t xml:space="preserve"> </w:t>
            </w:r>
          </w:p>
        </w:tc>
      </w:tr>
      <w:tr w:rsidR="00D13847" w:rsidRPr="00F7497C" w:rsidTr="00CF7005">
        <w:tblPrEx>
          <w:tblCellMar>
            <w:left w:w="70" w:type="dxa"/>
            <w:right w:w="70" w:type="dxa"/>
          </w:tblCellMar>
          <w:tblLook w:val="0000" w:firstRow="0" w:lastRow="0" w:firstColumn="0" w:lastColumn="0" w:noHBand="0" w:noVBand="0"/>
        </w:tblPrEx>
        <w:trPr>
          <w:cantSplit/>
          <w:trHeight w:val="2013"/>
        </w:trPr>
        <w:tc>
          <w:tcPr>
            <w:tcW w:w="5000" w:type="pct"/>
            <w:gridSpan w:val="6"/>
            <w:tcBorders>
              <w:bottom w:val="single" w:sz="4" w:space="0" w:color="auto"/>
            </w:tcBorders>
            <w:vAlign w:val="center"/>
          </w:tcPr>
          <w:p w:rsidR="00D13847" w:rsidRPr="00CF7005" w:rsidRDefault="00D434ED" w:rsidP="00CF7005">
            <w:pPr>
              <w:jc w:val="both"/>
              <w:rPr>
                <w:rFonts w:ascii="Bookman Old Style" w:hAnsi="Bookman Old Style" w:cs="Arial"/>
                <w:sz w:val="20"/>
                <w:szCs w:val="20"/>
                <w:lang w:val="es-BO"/>
              </w:rPr>
            </w:pPr>
            <w:r w:rsidRPr="00CF7005">
              <w:rPr>
                <w:rFonts w:ascii="Bookman Old Style" w:hAnsi="Bookman Old Style" w:cs="Arial"/>
                <w:sz w:val="20"/>
                <w:szCs w:val="20"/>
                <w:lang w:val="es-BO"/>
              </w:rPr>
              <w:t xml:space="preserve">Por suspensión de la prestación de los SERVICIOS sin justificación </w:t>
            </w:r>
            <w:r w:rsidR="00CF7005" w:rsidRPr="00CF7005">
              <w:rPr>
                <w:rFonts w:ascii="Bookman Old Style" w:hAnsi="Bookman Old Style" w:cs="Arial"/>
                <w:sz w:val="20"/>
                <w:szCs w:val="20"/>
                <w:lang w:val="es-BO"/>
              </w:rPr>
              <w:t xml:space="preserve">en las </w:t>
            </w:r>
            <w:r w:rsidRPr="00CF7005">
              <w:rPr>
                <w:rFonts w:ascii="Bookman Old Style" w:hAnsi="Bookman Old Style" w:cs="Arial"/>
                <w:sz w:val="20"/>
                <w:szCs w:val="20"/>
                <w:lang w:val="es-BO"/>
              </w:rPr>
              <w:t>solicitudes de emisiones de pasajes, sin autorización escrita de la ENTIDAD</w:t>
            </w:r>
            <w:r w:rsidR="00CF7005" w:rsidRPr="00CF7005">
              <w:rPr>
                <w:rFonts w:ascii="Bookman Old Style" w:hAnsi="Bookman Old Style" w:cs="Arial"/>
                <w:sz w:val="20"/>
                <w:szCs w:val="20"/>
                <w:lang w:val="es-BO"/>
              </w:rPr>
              <w:t xml:space="preserve"> se dejara sin efecto la ORDEN DE SERVICIO y se registrara el incumplimiento en el SICOES.</w:t>
            </w:r>
          </w:p>
          <w:p w:rsidR="00CF7005" w:rsidRPr="00CF7005" w:rsidRDefault="00CF7005" w:rsidP="00CF7005">
            <w:pPr>
              <w:jc w:val="both"/>
              <w:rPr>
                <w:rFonts w:ascii="Bookman Old Style" w:hAnsi="Bookman Old Style" w:cs="Arial"/>
                <w:sz w:val="20"/>
                <w:szCs w:val="20"/>
                <w:lang w:val="es-BO"/>
              </w:rPr>
            </w:pPr>
          </w:p>
          <w:p w:rsidR="00CF7005" w:rsidRPr="00CF7005" w:rsidRDefault="00CF7005" w:rsidP="00CF7005">
            <w:pPr>
              <w:jc w:val="both"/>
              <w:rPr>
                <w:rFonts w:ascii="Bookman Old Style" w:hAnsi="Bookman Old Style" w:cs="Arial"/>
                <w:sz w:val="20"/>
                <w:szCs w:val="20"/>
                <w:lang w:val="es-BO"/>
              </w:rPr>
            </w:pPr>
            <w:r w:rsidRPr="00CF7005">
              <w:rPr>
                <w:rFonts w:ascii="Bookman Old Style" w:hAnsi="Bookman Old Style" w:cs="Arial"/>
                <w:sz w:val="20"/>
                <w:szCs w:val="20"/>
                <w:lang w:val="es-BO"/>
              </w:rPr>
              <w:t xml:space="preserve">Para tal efecto la Unidad Solicitante deberá emitir un informe de disconformidad y posteriormente un Informe Técnico al Responsable de Proceso de Contratación, </w:t>
            </w:r>
            <w:r>
              <w:rPr>
                <w:rFonts w:ascii="Bookman Old Style" w:hAnsi="Bookman Old Style" w:cs="Arial"/>
                <w:sz w:val="20"/>
                <w:szCs w:val="20"/>
                <w:lang w:val="es-BO"/>
              </w:rPr>
              <w:t>el mismo que dejara sin efecto l</w:t>
            </w:r>
            <w:r w:rsidRPr="00CF7005">
              <w:rPr>
                <w:rFonts w:ascii="Bookman Old Style" w:hAnsi="Bookman Old Style" w:cs="Arial"/>
                <w:sz w:val="20"/>
                <w:szCs w:val="20"/>
                <w:lang w:val="es-BO"/>
              </w:rPr>
              <w:t>a Orden de Servicio</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shd w:val="clear" w:color="auto" w:fill="B4C6E7"/>
            <w:vAlign w:val="center"/>
          </w:tcPr>
          <w:p w:rsidR="00D13847" w:rsidRPr="00F7497C" w:rsidRDefault="00D13847" w:rsidP="00D13847">
            <w:pPr>
              <w:pStyle w:val="Textoindependiente3"/>
              <w:numPr>
                <w:ilvl w:val="0"/>
                <w:numId w:val="10"/>
              </w:numPr>
              <w:rPr>
                <w:rFonts w:ascii="Bookman Old Style" w:hAnsi="Bookman Old Style"/>
                <w:b/>
                <w:sz w:val="20"/>
                <w:lang w:val="es-BO"/>
              </w:rPr>
            </w:pPr>
            <w:r w:rsidRPr="00F7497C">
              <w:rPr>
                <w:rFonts w:ascii="Bookman Old Style" w:hAnsi="Bookman Old Style"/>
                <w:b/>
                <w:bCs/>
                <w:sz w:val="20"/>
              </w:rPr>
              <w:t>RESPONSABLE DE RECEPCIÓN</w:t>
            </w:r>
          </w:p>
        </w:tc>
      </w:tr>
      <w:tr w:rsidR="00D13847" w:rsidRPr="00F7497C" w:rsidTr="004F16C8">
        <w:tblPrEx>
          <w:tblCellMar>
            <w:left w:w="70" w:type="dxa"/>
            <w:right w:w="70" w:type="dxa"/>
          </w:tblCellMar>
          <w:tblLook w:val="0000" w:firstRow="0" w:lastRow="0" w:firstColumn="0" w:lastColumn="0" w:noHBand="0" w:noVBand="0"/>
        </w:tblPrEx>
        <w:trPr>
          <w:cantSplit/>
          <w:trHeight w:val="2395"/>
        </w:trPr>
        <w:tc>
          <w:tcPr>
            <w:tcW w:w="5000" w:type="pct"/>
            <w:gridSpan w:val="6"/>
            <w:shd w:val="clear" w:color="auto" w:fill="auto"/>
            <w:vAlign w:val="center"/>
          </w:tcPr>
          <w:p w:rsidR="00D13847" w:rsidRDefault="00D13847" w:rsidP="00D13847">
            <w:pPr>
              <w:pStyle w:val="Textoindependiente3"/>
              <w:rPr>
                <w:rFonts w:ascii="Bookman Old Style" w:hAnsi="Bookman Old Style"/>
                <w:bCs/>
                <w:sz w:val="20"/>
                <w:lang w:val="es-ES_tradnl"/>
              </w:rPr>
            </w:pPr>
          </w:p>
          <w:p w:rsidR="00D13847" w:rsidRPr="00F7497C" w:rsidRDefault="00AA127E" w:rsidP="00D13847">
            <w:pPr>
              <w:pStyle w:val="Textoindependiente3"/>
              <w:rPr>
                <w:rFonts w:ascii="Bookman Old Style" w:hAnsi="Bookman Old Style"/>
                <w:bCs/>
                <w:sz w:val="20"/>
                <w:lang w:val="es-ES_tradnl"/>
              </w:rPr>
            </w:pPr>
            <w:r w:rsidRPr="00AA127E">
              <w:rPr>
                <w:rFonts w:ascii="Bookman Old Style" w:hAnsi="Bookman Old Style"/>
                <w:bCs/>
                <w:sz w:val="20"/>
                <w:lang w:val="es-ES_tradnl"/>
              </w:rPr>
              <w:t>El Responsable o Comisión de Recepción será designado por el RPCD y se encargará de realizar la  verificación de la entrega del servicio contratado, a cuyo efecto realizará las siguientes funciones:</w:t>
            </w:r>
          </w:p>
          <w:p w:rsidR="00D13847" w:rsidRPr="004F16C8" w:rsidRDefault="00D13847" w:rsidP="00D13847">
            <w:pPr>
              <w:pStyle w:val="Textoindependiente3"/>
              <w:rPr>
                <w:rFonts w:ascii="Bookman Old Style" w:hAnsi="Bookman Old Style"/>
                <w:bCs/>
                <w:sz w:val="16"/>
                <w:lang w:val="es-ES_tradnl"/>
              </w:rPr>
            </w:pPr>
          </w:p>
          <w:p w:rsidR="00D13847" w:rsidRDefault="00D13847" w:rsidP="00D13847">
            <w:pPr>
              <w:pStyle w:val="Textoindependiente3"/>
              <w:numPr>
                <w:ilvl w:val="0"/>
                <w:numId w:val="20"/>
              </w:numPr>
              <w:rPr>
                <w:rFonts w:ascii="Bookman Old Style" w:hAnsi="Bookman Old Style"/>
                <w:bCs/>
                <w:sz w:val="20"/>
              </w:rPr>
            </w:pPr>
            <w:r w:rsidRPr="00F7497C">
              <w:rPr>
                <w:rFonts w:ascii="Bookman Old Style" w:hAnsi="Bookman Old Style"/>
                <w:bCs/>
                <w:sz w:val="20"/>
              </w:rPr>
              <w:t>Efectuar la recepción del servicio y dar su conformidad verificando el cumplimiento de las especificaciones técnicas.</w:t>
            </w:r>
          </w:p>
          <w:p w:rsidR="00D13847" w:rsidRPr="00F7497C" w:rsidRDefault="00D13847" w:rsidP="00D13847">
            <w:pPr>
              <w:pStyle w:val="Textoindependiente3"/>
              <w:ind w:left="785"/>
              <w:rPr>
                <w:rFonts w:ascii="Bookman Old Style" w:hAnsi="Bookman Old Style"/>
                <w:bCs/>
                <w:sz w:val="20"/>
              </w:rPr>
            </w:pPr>
          </w:p>
          <w:p w:rsidR="00D13847" w:rsidRDefault="00D13847" w:rsidP="00692C37">
            <w:pPr>
              <w:pStyle w:val="Textoindependiente3"/>
              <w:numPr>
                <w:ilvl w:val="0"/>
                <w:numId w:val="20"/>
              </w:numPr>
              <w:rPr>
                <w:rFonts w:ascii="Bookman Old Style" w:hAnsi="Bookman Old Style"/>
                <w:bCs/>
                <w:sz w:val="20"/>
              </w:rPr>
            </w:pPr>
            <w:r w:rsidRPr="00250259">
              <w:rPr>
                <w:rFonts w:ascii="Bookman Old Style" w:hAnsi="Bookman Old Style"/>
                <w:bCs/>
                <w:sz w:val="20"/>
              </w:rPr>
              <w:t>Emitir el informe de conformidad, cuando corresponda</w:t>
            </w:r>
            <w:r w:rsidR="00250259">
              <w:rPr>
                <w:rFonts w:ascii="Bookman Old Style" w:hAnsi="Bookman Old Style"/>
                <w:bCs/>
                <w:sz w:val="20"/>
              </w:rPr>
              <w:t>.</w:t>
            </w:r>
          </w:p>
          <w:p w:rsidR="00250259" w:rsidRPr="00250259" w:rsidRDefault="00250259" w:rsidP="00250259">
            <w:pPr>
              <w:pStyle w:val="Textoindependiente3"/>
              <w:ind w:left="785"/>
              <w:rPr>
                <w:rFonts w:ascii="Bookman Old Style" w:hAnsi="Bookman Old Style"/>
                <w:bCs/>
                <w:sz w:val="20"/>
              </w:rPr>
            </w:pPr>
          </w:p>
          <w:p w:rsidR="00D13847" w:rsidRPr="001E769C" w:rsidRDefault="00D13847" w:rsidP="00D13847">
            <w:pPr>
              <w:pStyle w:val="Textoindependiente3"/>
              <w:numPr>
                <w:ilvl w:val="0"/>
                <w:numId w:val="20"/>
              </w:numPr>
              <w:rPr>
                <w:rFonts w:ascii="Bookman Old Style" w:hAnsi="Bookman Old Style" w:cs="Times New Roman"/>
                <w:sz w:val="20"/>
                <w:lang w:val="es-BO" w:eastAsia="en-US"/>
              </w:rPr>
            </w:pPr>
            <w:r w:rsidRPr="00F7497C">
              <w:rPr>
                <w:rFonts w:ascii="Bookman Old Style" w:hAnsi="Bookman Old Style"/>
                <w:bCs/>
                <w:sz w:val="20"/>
              </w:rPr>
              <w:t>Emitir el informe de disconformidad, cuando corresponda.</w:t>
            </w:r>
          </w:p>
          <w:p w:rsidR="00D13847" w:rsidRPr="00F7497C" w:rsidRDefault="00D13847" w:rsidP="00D13847">
            <w:pPr>
              <w:pStyle w:val="Textoindependiente3"/>
              <w:rPr>
                <w:rFonts w:ascii="Bookman Old Style" w:hAnsi="Bookman Old Style" w:cs="Times New Roman"/>
                <w:sz w:val="20"/>
                <w:lang w:val="es-BO" w:eastAsia="en-US"/>
              </w:rPr>
            </w:pPr>
          </w:p>
        </w:tc>
      </w:tr>
      <w:tr w:rsidR="00D13847" w:rsidRPr="00F7497C" w:rsidTr="00156818">
        <w:tblPrEx>
          <w:tblCellMar>
            <w:left w:w="70" w:type="dxa"/>
            <w:right w:w="70" w:type="dxa"/>
          </w:tblCellMar>
          <w:tblLook w:val="0000" w:firstRow="0" w:lastRow="0" w:firstColumn="0" w:lastColumn="0" w:noHBand="0" w:noVBand="0"/>
        </w:tblPrEx>
        <w:trPr>
          <w:cantSplit/>
          <w:trHeight w:val="485"/>
        </w:trPr>
        <w:tc>
          <w:tcPr>
            <w:tcW w:w="5000" w:type="pct"/>
            <w:gridSpan w:val="6"/>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MONTO Y FORMA DE PAGO</w:t>
            </w:r>
          </w:p>
        </w:tc>
      </w:tr>
      <w:tr w:rsidR="00D13847" w:rsidRPr="00F7497C" w:rsidTr="00514A5B">
        <w:tblPrEx>
          <w:tblCellMar>
            <w:left w:w="70" w:type="dxa"/>
            <w:right w:w="70" w:type="dxa"/>
          </w:tblCellMar>
          <w:tblLook w:val="0000" w:firstRow="0" w:lastRow="0" w:firstColumn="0" w:lastColumn="0" w:noHBand="0" w:noVBand="0"/>
        </w:tblPrEx>
        <w:trPr>
          <w:trHeight w:val="533"/>
        </w:trPr>
        <w:tc>
          <w:tcPr>
            <w:tcW w:w="5000" w:type="pct"/>
            <w:gridSpan w:val="6"/>
            <w:tcBorders>
              <w:bottom w:val="single" w:sz="4" w:space="0" w:color="auto"/>
            </w:tcBorders>
            <w:vAlign w:val="center"/>
          </w:tcPr>
          <w:p w:rsidR="00D13847" w:rsidRPr="00FB2F16" w:rsidRDefault="00D13847" w:rsidP="00D13847">
            <w:pPr>
              <w:pStyle w:val="Textoindependiente3"/>
              <w:rPr>
                <w:rFonts w:ascii="Bookman Old Style" w:hAnsi="Bookman Old Style"/>
                <w:sz w:val="28"/>
                <w:lang w:val="es-ES_tradnl"/>
              </w:rPr>
            </w:pPr>
          </w:p>
          <w:p w:rsidR="00D13847" w:rsidRPr="00EE7026" w:rsidRDefault="00D13847" w:rsidP="00D9014E">
            <w:pPr>
              <w:pStyle w:val="Textoindependiente3"/>
              <w:ind w:left="67"/>
              <w:rPr>
                <w:rFonts w:ascii="Bookman Old Style" w:hAnsi="Bookman Old Style"/>
                <w:sz w:val="20"/>
                <w:lang w:val="es-ES_tradnl"/>
              </w:rPr>
            </w:pPr>
            <w:r w:rsidRPr="00F7497C">
              <w:rPr>
                <w:rFonts w:ascii="Bookman Old Style" w:hAnsi="Bookman Old Style"/>
                <w:sz w:val="20"/>
                <w:lang w:val="es-ES_tradnl"/>
              </w:rPr>
              <w:t xml:space="preserve">El pago se realizará vía SIGEP, previa conformidad (emitido por el responsable de recepción), hasta el límite presupuestario </w:t>
            </w:r>
            <w:r w:rsidRPr="00427147">
              <w:rPr>
                <w:rFonts w:ascii="Bookman Old Style" w:hAnsi="Bookman Old Style"/>
                <w:color w:val="000000" w:themeColor="text1"/>
                <w:sz w:val="20"/>
                <w:lang w:val="es-ES_tradnl"/>
              </w:rPr>
              <w:t xml:space="preserve">de </w:t>
            </w:r>
            <w:r w:rsidRPr="00EE7026">
              <w:rPr>
                <w:rFonts w:ascii="Bookman Old Style" w:hAnsi="Bookman Old Style"/>
                <w:b/>
                <w:sz w:val="20"/>
                <w:lang w:val="es-ES_tradnl"/>
              </w:rPr>
              <w:t>Bs</w:t>
            </w:r>
            <w:r w:rsidR="00A9150E">
              <w:rPr>
                <w:rFonts w:ascii="Bookman Old Style" w:hAnsi="Bookman Old Style"/>
                <w:b/>
                <w:sz w:val="20"/>
                <w:lang w:val="es-ES_tradnl"/>
              </w:rPr>
              <w:t>433.742,</w:t>
            </w:r>
            <w:r w:rsidR="00C065E0">
              <w:rPr>
                <w:rFonts w:ascii="Bookman Old Style" w:hAnsi="Bookman Old Style"/>
                <w:b/>
                <w:sz w:val="20"/>
                <w:lang w:val="es-ES_tradnl"/>
              </w:rPr>
              <w:t>0</w:t>
            </w:r>
            <w:r w:rsidRPr="00EE7026">
              <w:rPr>
                <w:rFonts w:ascii="Bookman Old Style" w:hAnsi="Bookman Old Style"/>
                <w:b/>
                <w:sz w:val="20"/>
                <w:lang w:val="es-ES_tradnl"/>
              </w:rPr>
              <w:t>0 (</w:t>
            </w:r>
            <w:r w:rsidR="00A9150E">
              <w:rPr>
                <w:rFonts w:ascii="Bookman Old Style" w:hAnsi="Bookman Old Style"/>
                <w:b/>
                <w:sz w:val="20"/>
                <w:lang w:val="es-ES_tradnl"/>
              </w:rPr>
              <w:t xml:space="preserve">Cuatrocientos Treinta y Tres Mil Setecientos Cuarenta y Dos </w:t>
            </w:r>
            <w:r w:rsidR="00C065E0">
              <w:rPr>
                <w:rFonts w:ascii="Bookman Old Style" w:hAnsi="Bookman Old Style"/>
                <w:b/>
                <w:sz w:val="20"/>
                <w:lang w:val="es-ES_tradnl"/>
              </w:rPr>
              <w:t>0</w:t>
            </w:r>
            <w:r w:rsidRPr="00EE7026">
              <w:rPr>
                <w:rFonts w:ascii="Bookman Old Style" w:hAnsi="Bookman Old Style"/>
                <w:b/>
                <w:sz w:val="20"/>
                <w:lang w:val="es-ES_tradnl"/>
              </w:rPr>
              <w:t>0/100 bolivianos)</w:t>
            </w:r>
          </w:p>
          <w:p w:rsidR="00D13847" w:rsidRPr="00673877" w:rsidRDefault="00D13847" w:rsidP="00D13847">
            <w:pPr>
              <w:pStyle w:val="Textoindependiente3"/>
              <w:ind w:left="28"/>
              <w:rPr>
                <w:rFonts w:ascii="Bookman Old Style" w:hAnsi="Bookman Old Style"/>
                <w:color w:val="FF0000"/>
                <w:sz w:val="20"/>
                <w:lang w:val="es-ES_tradnl"/>
              </w:rPr>
            </w:pPr>
          </w:p>
          <w:p w:rsidR="00D13847" w:rsidRDefault="00D13847" w:rsidP="00D13847">
            <w:pPr>
              <w:tabs>
                <w:tab w:val="num" w:pos="142"/>
              </w:tabs>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Por la prestación del SERVICIO se procederá el pago cuya cancelación se realizará de manera </w:t>
            </w:r>
            <w:r w:rsidRPr="0062441E">
              <w:rPr>
                <w:rFonts w:ascii="Bookman Old Style" w:hAnsi="Bookman Old Style" w:cs="Arial"/>
                <w:sz w:val="20"/>
                <w:szCs w:val="20"/>
                <w:lang w:val="es-ES_tradnl"/>
              </w:rPr>
              <w:t>periódica,</w:t>
            </w:r>
            <w:r w:rsidRPr="00F7497C">
              <w:rPr>
                <w:rFonts w:ascii="Bookman Old Style" w:hAnsi="Bookman Old Style" w:cs="Arial"/>
                <w:sz w:val="20"/>
                <w:szCs w:val="20"/>
                <w:lang w:val="es-ES_tradnl"/>
              </w:rPr>
              <w:t xml:space="preserve"> posterior al ingreso de las notas de cobranza o similar, de la factura y/o ticket electrónico</w:t>
            </w:r>
          </w:p>
          <w:p w:rsidR="00D13847" w:rsidRDefault="00D13847" w:rsidP="00D13847">
            <w:pPr>
              <w:tabs>
                <w:tab w:val="num" w:pos="142"/>
              </w:tabs>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al Tribunal Supremo Electoral, </w:t>
            </w:r>
            <w:r w:rsidRPr="005260E6">
              <w:rPr>
                <w:rFonts w:ascii="Bookman Old Style" w:hAnsi="Bookman Old Style" w:cs="Arial"/>
                <w:color w:val="000000" w:themeColor="text1"/>
                <w:sz w:val="20"/>
                <w:szCs w:val="20"/>
                <w:lang w:val="es-ES_tradnl"/>
              </w:rPr>
              <w:t xml:space="preserve">así como la documentación para efectos de pago conforme al inciso </w:t>
            </w:r>
            <w:r>
              <w:rPr>
                <w:rFonts w:ascii="Bookman Old Style" w:hAnsi="Bookman Old Style" w:cs="Arial"/>
                <w:color w:val="000000" w:themeColor="text1"/>
                <w:sz w:val="20"/>
                <w:szCs w:val="20"/>
                <w:lang w:val="es-ES_tradnl"/>
              </w:rPr>
              <w:t>i</w:t>
            </w:r>
            <w:r w:rsidRPr="005260E6">
              <w:rPr>
                <w:rFonts w:ascii="Bookman Old Style" w:hAnsi="Bookman Old Style" w:cs="Arial"/>
                <w:color w:val="000000" w:themeColor="text1"/>
                <w:sz w:val="20"/>
                <w:szCs w:val="20"/>
                <w:lang w:val="es-ES_tradnl"/>
              </w:rPr>
              <w:t xml:space="preserve">) de las condiciones complementarias, </w:t>
            </w:r>
            <w:r w:rsidRPr="00F7497C">
              <w:rPr>
                <w:rFonts w:ascii="Bookman Old Style" w:hAnsi="Bookman Old Style" w:cs="Arial"/>
                <w:sz w:val="20"/>
                <w:szCs w:val="20"/>
                <w:lang w:val="es-ES_tradnl"/>
              </w:rPr>
              <w:t>que deben ser ingresados a través de la Unidad de Correspondencia.</w:t>
            </w:r>
          </w:p>
          <w:p w:rsidR="00FB2F16" w:rsidRDefault="00FB2F16" w:rsidP="00D13847">
            <w:pPr>
              <w:tabs>
                <w:tab w:val="num" w:pos="142"/>
              </w:tabs>
              <w:jc w:val="both"/>
              <w:rPr>
                <w:rFonts w:ascii="Bookman Old Style" w:hAnsi="Bookman Old Style" w:cs="Arial"/>
                <w:sz w:val="20"/>
                <w:szCs w:val="20"/>
                <w:lang w:val="es-ES_tradnl"/>
              </w:rPr>
            </w:pPr>
          </w:p>
          <w:p w:rsidR="00FB2F16" w:rsidRDefault="00FB2F16" w:rsidP="00D13847">
            <w:pPr>
              <w:tabs>
                <w:tab w:val="num" w:pos="142"/>
              </w:tabs>
              <w:jc w:val="both"/>
              <w:rPr>
                <w:rFonts w:ascii="Bookman Old Style" w:hAnsi="Bookman Old Style" w:cs="Arial"/>
                <w:sz w:val="20"/>
                <w:szCs w:val="20"/>
                <w:lang w:val="es-ES_tradnl"/>
              </w:rPr>
            </w:pPr>
          </w:p>
          <w:p w:rsidR="00FB2F16" w:rsidRDefault="00FB2F16" w:rsidP="00D13847">
            <w:pPr>
              <w:tabs>
                <w:tab w:val="num" w:pos="142"/>
              </w:tabs>
              <w:jc w:val="both"/>
              <w:rPr>
                <w:rFonts w:ascii="Bookman Old Style" w:hAnsi="Bookman Old Style" w:cs="Arial"/>
                <w:sz w:val="20"/>
                <w:szCs w:val="20"/>
                <w:lang w:val="es-ES_tradnl"/>
              </w:rPr>
            </w:pPr>
          </w:p>
          <w:p w:rsidR="00FB2F16" w:rsidRDefault="00FB2F16" w:rsidP="00D13847">
            <w:pPr>
              <w:tabs>
                <w:tab w:val="num" w:pos="142"/>
              </w:tabs>
              <w:jc w:val="both"/>
              <w:rPr>
                <w:rFonts w:ascii="Bookman Old Style" w:hAnsi="Bookman Old Style" w:cs="Arial"/>
                <w:sz w:val="20"/>
                <w:szCs w:val="20"/>
                <w:lang w:val="es-ES_tradnl"/>
              </w:rPr>
            </w:pPr>
          </w:p>
          <w:p w:rsidR="00FB2F16" w:rsidRDefault="00FB2F16" w:rsidP="00D13847">
            <w:pPr>
              <w:tabs>
                <w:tab w:val="num" w:pos="142"/>
              </w:tabs>
              <w:jc w:val="both"/>
              <w:rPr>
                <w:rFonts w:ascii="Bookman Old Style" w:hAnsi="Bookman Old Style" w:cs="Arial"/>
                <w:sz w:val="20"/>
                <w:szCs w:val="20"/>
                <w:lang w:val="es-ES_tradnl"/>
              </w:rPr>
            </w:pPr>
          </w:p>
          <w:p w:rsidR="00D13847" w:rsidRPr="00F7497C" w:rsidRDefault="00D13847" w:rsidP="00D13847">
            <w:pPr>
              <w:tabs>
                <w:tab w:val="num" w:pos="142"/>
              </w:tabs>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No se procesará el pago de ningún pasaje aéreo del cual no se remita la documentación y/o no se incluya la información necesaria.</w:t>
            </w:r>
          </w:p>
          <w:p w:rsidR="00D13847" w:rsidRPr="00F7497C" w:rsidRDefault="00D13847" w:rsidP="00D13847">
            <w:pPr>
              <w:pStyle w:val="Textoindependiente3"/>
              <w:rPr>
                <w:rFonts w:ascii="Bookman Old Style" w:hAnsi="Bookman Old Style"/>
                <w:sz w:val="16"/>
                <w:lang w:val="es-ES_tradnl"/>
              </w:rPr>
            </w:pPr>
          </w:p>
        </w:tc>
      </w:tr>
    </w:tbl>
    <w:p w:rsidR="00B112C8" w:rsidRDefault="00B112C8" w:rsidP="00B112C8">
      <w:pPr>
        <w:ind w:left="-360"/>
        <w:jc w:val="both"/>
        <w:rPr>
          <w:rFonts w:ascii="Bookman Old Style" w:hAnsi="Bookman Old Style"/>
          <w:sz w:val="20"/>
          <w:lang w:val="es-ES_tradnl"/>
        </w:rPr>
      </w:pPr>
    </w:p>
    <w:p w:rsidR="00D33E46" w:rsidRPr="00F7497C" w:rsidRDefault="00D33E46" w:rsidP="00B112C8">
      <w:pPr>
        <w:ind w:left="-360"/>
        <w:jc w:val="both"/>
        <w:rPr>
          <w:rFonts w:ascii="Bookman Old Style" w:hAnsi="Bookman Old Style"/>
          <w:sz w:val="20"/>
          <w:lang w:val="es-ES_tradnl"/>
        </w:rPr>
      </w:pPr>
    </w:p>
    <w:p w:rsidR="002369B5" w:rsidRDefault="002369B5" w:rsidP="00B112C8">
      <w:pPr>
        <w:ind w:left="-360"/>
        <w:jc w:val="both"/>
        <w:rPr>
          <w:rFonts w:ascii="Bookman Old Style" w:hAnsi="Bookman Old Style" w:cs="Arial"/>
          <w:sz w:val="20"/>
          <w:szCs w:val="20"/>
          <w:lang w:val="es-ES_tradnl"/>
        </w:rPr>
      </w:pPr>
    </w:p>
    <w:p w:rsidR="00CF7005" w:rsidRPr="00F7497C" w:rsidRDefault="00CF7005" w:rsidP="00B112C8">
      <w:pPr>
        <w:ind w:left="-360"/>
        <w:jc w:val="both"/>
        <w:rPr>
          <w:rFonts w:ascii="Bookman Old Style" w:hAnsi="Bookman Old Style" w:cs="Arial"/>
          <w:sz w:val="20"/>
          <w:szCs w:val="20"/>
          <w:lang w:val="es-ES_tradnl"/>
        </w:rPr>
      </w:pPr>
    </w:p>
    <w:p w:rsidR="00707AE0" w:rsidRDefault="00707AE0" w:rsidP="00AF3D73">
      <w:pPr>
        <w:ind w:left="-360"/>
        <w:jc w:val="both"/>
        <w:rPr>
          <w:rFonts w:ascii="Bookman Old Style" w:hAnsi="Bookman Old Style" w:cs="Arial"/>
          <w:sz w:val="20"/>
          <w:szCs w:val="20"/>
          <w:lang w:val="es-ES_tradnl"/>
        </w:rPr>
      </w:pPr>
    </w:p>
    <w:p w:rsidR="00EE7026" w:rsidRPr="00F7497C" w:rsidRDefault="00EE7026" w:rsidP="00AF3D73">
      <w:pPr>
        <w:ind w:left="-360"/>
        <w:jc w:val="both"/>
        <w:rPr>
          <w:rFonts w:ascii="Bookman Old Style" w:hAnsi="Bookman Old Style" w:cs="Arial"/>
          <w:sz w:val="20"/>
          <w:szCs w:val="20"/>
          <w:lang w:val="es-ES_tradnl"/>
        </w:rPr>
      </w:pPr>
      <w:bookmarkStart w:id="0" w:name="_GoBack"/>
      <w:bookmarkEnd w:id="0"/>
    </w:p>
    <w:sectPr w:rsidR="00EE7026" w:rsidRPr="00F7497C" w:rsidSect="00D13847">
      <w:headerReference w:type="default" r:id="rId13"/>
      <w:footerReference w:type="default" r:id="rId14"/>
      <w:pgSz w:w="11907" w:h="16839" w:code="9"/>
      <w:pgMar w:top="568" w:right="722" w:bottom="709"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25" w:rsidRDefault="00E03425">
      <w:r>
        <w:separator/>
      </w:r>
    </w:p>
  </w:endnote>
  <w:endnote w:type="continuationSeparator" w:id="0">
    <w:p w:rsidR="00E03425" w:rsidRDefault="00E03425">
      <w:r>
        <w:continuationSeparator/>
      </w:r>
    </w:p>
  </w:endnote>
  <w:endnote w:type="continuationNotice" w:id="1">
    <w:p w:rsidR="00E03425" w:rsidRDefault="00E03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BB2A98" w:rsidRDefault="00D1337A" w:rsidP="00BB2A98">
    <w:pPr>
      <w:pStyle w:val="Piedepgina"/>
      <w:tabs>
        <w:tab w:val="clear" w:pos="8838"/>
        <w:tab w:val="left" w:pos="3160"/>
        <w:tab w:val="right" w:pos="9000"/>
      </w:tabs>
      <w:ind w:right="360"/>
    </w:pPr>
    <w:r>
      <w:t xml:space="preserve">               </w:t>
    </w:r>
    <w:r>
      <w:tab/>
    </w:r>
  </w:p>
  <w:p w:rsidR="00BB2A98" w:rsidRDefault="00BB2A98" w:rsidP="00BB2A98">
    <w:pPr>
      <w:pStyle w:val="Piedepgina"/>
      <w:tabs>
        <w:tab w:val="clear" w:pos="8838"/>
        <w:tab w:val="left" w:pos="3160"/>
        <w:tab w:val="right" w:pos="9000"/>
      </w:tabs>
      <w:ind w:right="360"/>
    </w:pPr>
  </w:p>
  <w:p w:rsidR="00BB2A98" w:rsidRDefault="00BB2A98" w:rsidP="00BB2A98">
    <w:pPr>
      <w:pStyle w:val="Piedepgina"/>
      <w:tabs>
        <w:tab w:val="clear" w:pos="8838"/>
        <w:tab w:val="left" w:pos="3160"/>
        <w:tab w:val="right" w:pos="9000"/>
      </w:tabs>
      <w:ind w:right="360"/>
    </w:pPr>
  </w:p>
  <w:p w:rsidR="00D1337A" w:rsidRDefault="00BB2A98" w:rsidP="00BB2A98">
    <w:pPr>
      <w:pStyle w:val="Piedepgina"/>
      <w:tabs>
        <w:tab w:val="clear" w:pos="8838"/>
        <w:tab w:val="left" w:pos="3160"/>
        <w:tab w:val="right" w:pos="9000"/>
      </w:tabs>
      <w:ind w:right="360"/>
      <w:rPr>
        <w:rFonts w:ascii="Arial" w:hAnsi="Arial" w:cs="Arial"/>
        <w:color w:val="808080"/>
        <w:sz w:val="8"/>
        <w:u w:val="single"/>
      </w:rPr>
    </w:pPr>
    <w:r>
      <w:tab/>
    </w:r>
    <w:r w:rsidR="00D1337A">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25" w:rsidRDefault="00E03425">
      <w:r>
        <w:separator/>
      </w:r>
    </w:p>
  </w:footnote>
  <w:footnote w:type="continuationSeparator" w:id="0">
    <w:p w:rsidR="00E03425" w:rsidRDefault="00E03425">
      <w:r>
        <w:continuationSeparator/>
      </w:r>
    </w:p>
  </w:footnote>
  <w:footnote w:type="continuationNotice" w:id="1">
    <w:p w:rsidR="00E03425" w:rsidRDefault="00E034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Encabezado"/>
    </w:pPr>
  </w:p>
  <w:p w:rsidR="00D1337A" w:rsidRDefault="00D1337A">
    <w:pPr>
      <w:pStyle w:val="Encabezado"/>
      <w:jc w:val="center"/>
      <w:rPr>
        <w:sz w:val="16"/>
      </w:rPr>
    </w:pPr>
    <w:r>
      <w:rPr>
        <w:sz w:val="16"/>
      </w:rPr>
      <w:t xml:space="preserve">           </w:t>
    </w:r>
  </w:p>
  <w:p w:rsidR="00D1337A" w:rsidRDefault="00F7497C">
    <w:pPr>
      <w:pStyle w:val="Encabezado"/>
      <w:jc w:val="center"/>
      <w:rPr>
        <w:rFonts w:ascii="Monotype Corsiva" w:hAnsi="Monotype Corsiva"/>
        <w:sz w:val="32"/>
      </w:rPr>
    </w:pPr>
    <w:r w:rsidRPr="00063755">
      <w:rPr>
        <w:noProof/>
        <w:sz w:val="16"/>
        <w:lang w:val="es-BO" w:eastAsia="es-BO"/>
      </w:rPr>
      <w:drawing>
        <wp:inline distT="0" distB="0" distL="0" distR="0" wp14:anchorId="77BFFFB9" wp14:editId="1BC2464F">
          <wp:extent cx="2200910" cy="701675"/>
          <wp:effectExtent l="0" t="0" r="889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1675"/>
                  </a:xfrm>
                  <a:prstGeom prst="rect">
                    <a:avLst/>
                  </a:prstGeom>
                  <a:noFill/>
                </pic:spPr>
              </pic:pic>
            </a:graphicData>
          </a:graphic>
        </wp:inline>
      </w:drawing>
    </w:r>
  </w:p>
  <w:p w:rsidR="00D1337A" w:rsidRDefault="00D1337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nsid w:val="00F4343B"/>
    <w:multiLevelType w:val="multilevel"/>
    <w:tmpl w:val="65CE17E2"/>
    <w:lvl w:ilvl="0">
      <w:start w:val="1"/>
      <w:numFmt w:val="decimal"/>
      <w:lvlText w:val="%1."/>
      <w:lvlJc w:val="left"/>
      <w:pPr>
        <w:ind w:left="420" w:hanging="360"/>
      </w:p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04B824B0"/>
    <w:multiLevelType w:val="hybridMultilevel"/>
    <w:tmpl w:val="498AC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A4737A"/>
    <w:multiLevelType w:val="hybridMultilevel"/>
    <w:tmpl w:val="A63CDC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7AD17C8"/>
    <w:multiLevelType w:val="hybridMultilevel"/>
    <w:tmpl w:val="1B76F502"/>
    <w:lvl w:ilvl="0" w:tplc="9904A408">
      <w:start w:val="1"/>
      <w:numFmt w:val="lowerLetter"/>
      <w:lvlText w:val="%1."/>
      <w:lvlJc w:val="left"/>
      <w:pPr>
        <w:tabs>
          <w:tab w:val="num" w:pos="360"/>
        </w:tabs>
        <w:ind w:left="360" w:hanging="360"/>
      </w:pPr>
      <w:rPr>
        <w:rFonts w:ascii="Arial Black" w:hAnsi="Arial Black"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D8F65FD"/>
    <w:multiLevelType w:val="hybridMultilevel"/>
    <w:tmpl w:val="2EC0E196"/>
    <w:lvl w:ilvl="0" w:tplc="40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EC254AF"/>
    <w:multiLevelType w:val="hybridMultilevel"/>
    <w:tmpl w:val="A0EAC744"/>
    <w:lvl w:ilvl="0" w:tplc="2264B512">
      <w:start w:val="1"/>
      <w:numFmt w:val="upperLetter"/>
      <w:lvlText w:val="%1."/>
      <w:lvlJc w:val="left"/>
      <w:pPr>
        <w:ind w:left="786" w:hanging="360"/>
      </w:pPr>
      <w:rPr>
        <w:rFonts w:ascii="Bookman Old Style" w:hAnsi="Bookman Old Style" w:hint="default"/>
        <w:b/>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6A57CEA"/>
    <w:multiLevelType w:val="hybridMultilevel"/>
    <w:tmpl w:val="5F362472"/>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925B3F"/>
    <w:multiLevelType w:val="hybridMultilevel"/>
    <w:tmpl w:val="BEAEA9FA"/>
    <w:lvl w:ilvl="0" w:tplc="400A000B">
      <w:start w:val="1"/>
      <w:numFmt w:val="bullet"/>
      <w:lvlText w:val=""/>
      <w:lvlJc w:val="left"/>
      <w:pPr>
        <w:ind w:left="785" w:hanging="360"/>
      </w:pPr>
      <w:rPr>
        <w:rFonts w:ascii="Wingdings" w:hAnsi="Wingdings" w:hint="default"/>
        <w:color w:val="auto"/>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abstractNum w:abstractNumId="13">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19772A"/>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6">
    <w:nsid w:val="3042106F"/>
    <w:multiLevelType w:val="hybridMultilevel"/>
    <w:tmpl w:val="5434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33C2481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0">
    <w:nsid w:val="3B142B06"/>
    <w:multiLevelType w:val="hybridMultilevel"/>
    <w:tmpl w:val="F60A95C2"/>
    <w:lvl w:ilvl="0" w:tplc="C292D3F6">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214381E"/>
    <w:multiLevelType w:val="hybridMultilevel"/>
    <w:tmpl w:val="F384B80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23">
    <w:nsid w:val="43BC3918"/>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441474C"/>
    <w:multiLevelType w:val="hybridMultilevel"/>
    <w:tmpl w:val="AF3AE75C"/>
    <w:lvl w:ilvl="0" w:tplc="1572F67E">
      <w:start w:val="1"/>
      <w:numFmt w:val="decimal"/>
      <w:lvlText w:val="%1."/>
      <w:lvlJc w:val="left"/>
      <w:pPr>
        <w:tabs>
          <w:tab w:val="num" w:pos="1134"/>
        </w:tabs>
        <w:ind w:left="1134" w:hanging="708"/>
      </w:pPr>
      <w:rPr>
        <w:rFonts w:hint="default"/>
        <w:b/>
      </w:rPr>
    </w:lvl>
    <w:lvl w:ilvl="1" w:tplc="14EC1190">
      <w:start w:val="1"/>
      <w:numFmt w:val="decimal"/>
      <w:lvlText w:val="%2."/>
      <w:lvlJc w:val="left"/>
      <w:pPr>
        <w:tabs>
          <w:tab w:val="num" w:pos="502"/>
        </w:tabs>
        <w:ind w:left="502" w:hanging="360"/>
      </w:pPr>
      <w:rPr>
        <w:rFonts w:hint="default"/>
        <w:b/>
        <w:sz w:val="18"/>
        <w:szCs w:val="18"/>
      </w:rPr>
    </w:lvl>
    <w:lvl w:ilvl="2" w:tplc="0968289E">
      <w:start w:val="1"/>
      <w:numFmt w:val="lowerLetter"/>
      <w:lvlText w:val="%3)"/>
      <w:lvlJc w:val="left"/>
      <w:pPr>
        <w:tabs>
          <w:tab w:val="num" w:pos="2340"/>
        </w:tabs>
        <w:ind w:left="2340" w:hanging="360"/>
      </w:pPr>
      <w:rPr>
        <w:rFonts w:hint="default"/>
      </w:rPr>
    </w:lvl>
    <w:lvl w:ilvl="3" w:tplc="96A021B2">
      <w:start w:val="1"/>
      <w:numFmt w:val="bullet"/>
      <w:lvlText w:val="-"/>
      <w:lvlJc w:val="left"/>
      <w:pPr>
        <w:ind w:left="2880" w:hanging="360"/>
      </w:pPr>
      <w:rPr>
        <w:rFonts w:ascii="Arial Narrow" w:eastAsia="Times New Roman" w:hAnsi="Arial Narrow" w:cs="Times New Roman"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AC0642C"/>
    <w:multiLevelType w:val="hybridMultilevel"/>
    <w:tmpl w:val="9B6858C4"/>
    <w:lvl w:ilvl="0" w:tplc="ED0C9A6C">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870195F"/>
    <w:multiLevelType w:val="singleLevel"/>
    <w:tmpl w:val="38C2B268"/>
    <w:lvl w:ilvl="0">
      <w:numFmt w:val="decimal"/>
      <w:pStyle w:val="Ttulo9"/>
      <w:lvlText w:val=""/>
      <w:lvlJc w:val="left"/>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75717B4"/>
    <w:multiLevelType w:val="hybridMultilevel"/>
    <w:tmpl w:val="1ADCB2D4"/>
    <w:lvl w:ilvl="0" w:tplc="A26A47A0">
      <w:start w:val="1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7D2B3EF8"/>
    <w:multiLevelType w:val="hybridMultilevel"/>
    <w:tmpl w:val="BE9871FC"/>
    <w:lvl w:ilvl="0" w:tplc="400A000D">
      <w:start w:val="1"/>
      <w:numFmt w:val="bullet"/>
      <w:lvlText w:val=""/>
      <w:lvlJc w:val="left"/>
      <w:pPr>
        <w:ind w:left="360" w:hanging="360"/>
      </w:pPr>
      <w:rPr>
        <w:rFonts w:ascii="Wingdings" w:hAnsi="Wingdings" w:hint="default"/>
        <w:b w:val="0"/>
        <w:i w:val="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31"/>
  </w:num>
  <w:num w:numId="4">
    <w:abstractNumId w:val="29"/>
  </w:num>
  <w:num w:numId="5">
    <w:abstractNumId w:val="9"/>
  </w:num>
  <w:num w:numId="6">
    <w:abstractNumId w:val="20"/>
  </w:num>
  <w:num w:numId="7">
    <w:abstractNumId w:val="8"/>
  </w:num>
  <w:num w:numId="8">
    <w:abstractNumId w:val="13"/>
  </w:num>
  <w:num w:numId="9">
    <w:abstractNumId w:val="28"/>
  </w:num>
  <w:num w:numId="10">
    <w:abstractNumId w:val="32"/>
  </w:num>
  <w:num w:numId="11">
    <w:abstractNumId w:val="6"/>
  </w:num>
  <w:num w:numId="12">
    <w:abstractNumId w:val="27"/>
  </w:num>
  <w:num w:numId="13">
    <w:abstractNumId w:val="2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2"/>
  </w:num>
  <w:num w:numId="23">
    <w:abstractNumId w:val="17"/>
  </w:num>
  <w:num w:numId="24">
    <w:abstractNumId w:val="22"/>
  </w:num>
  <w:num w:numId="25">
    <w:abstractNumId w:val="33"/>
  </w:num>
  <w:num w:numId="26">
    <w:abstractNumId w:val="5"/>
  </w:num>
  <w:num w:numId="27">
    <w:abstractNumId w:val="34"/>
  </w:num>
  <w:num w:numId="28">
    <w:abstractNumId w:val="30"/>
  </w:num>
  <w:num w:numId="29">
    <w:abstractNumId w:val="24"/>
  </w:num>
  <w:num w:numId="30">
    <w:abstractNumId w:val="16"/>
  </w:num>
  <w:num w:numId="31">
    <w:abstractNumId w:val="25"/>
  </w:num>
  <w:num w:numId="32">
    <w:abstractNumId w:val="14"/>
  </w:num>
  <w:num w:numId="33">
    <w:abstractNumId w:val="23"/>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2933"/>
    <w:rsid w:val="000162A9"/>
    <w:rsid w:val="00025837"/>
    <w:rsid w:val="00032B6C"/>
    <w:rsid w:val="00062ACC"/>
    <w:rsid w:val="000803DA"/>
    <w:rsid w:val="00081409"/>
    <w:rsid w:val="00092BF8"/>
    <w:rsid w:val="00096167"/>
    <w:rsid w:val="000A1F42"/>
    <w:rsid w:val="000C7091"/>
    <w:rsid w:val="000D0634"/>
    <w:rsid w:val="000D143A"/>
    <w:rsid w:val="000E6692"/>
    <w:rsid w:val="000F135C"/>
    <w:rsid w:val="00130ACC"/>
    <w:rsid w:val="00156818"/>
    <w:rsid w:val="0016619D"/>
    <w:rsid w:val="001833B6"/>
    <w:rsid w:val="00184633"/>
    <w:rsid w:val="00184E8A"/>
    <w:rsid w:val="00187C52"/>
    <w:rsid w:val="00192130"/>
    <w:rsid w:val="00196E75"/>
    <w:rsid w:val="001A60AE"/>
    <w:rsid w:val="001A6ED2"/>
    <w:rsid w:val="001C56BE"/>
    <w:rsid w:val="001D1C7A"/>
    <w:rsid w:val="001D3D81"/>
    <w:rsid w:val="001E769C"/>
    <w:rsid w:val="001F4B97"/>
    <w:rsid w:val="001F50B0"/>
    <w:rsid w:val="00214E6A"/>
    <w:rsid w:val="002163E0"/>
    <w:rsid w:val="00220ACE"/>
    <w:rsid w:val="002225FA"/>
    <w:rsid w:val="002321A1"/>
    <w:rsid w:val="002369B5"/>
    <w:rsid w:val="00247440"/>
    <w:rsid w:val="00250259"/>
    <w:rsid w:val="0026301B"/>
    <w:rsid w:val="00263DB5"/>
    <w:rsid w:val="0026664F"/>
    <w:rsid w:val="00267F82"/>
    <w:rsid w:val="00285351"/>
    <w:rsid w:val="00292EAC"/>
    <w:rsid w:val="002A34D9"/>
    <w:rsid w:val="002B1F8E"/>
    <w:rsid w:val="002B22E3"/>
    <w:rsid w:val="002B61BC"/>
    <w:rsid w:val="002C3C38"/>
    <w:rsid w:val="002E03B8"/>
    <w:rsid w:val="002E518C"/>
    <w:rsid w:val="002E76D3"/>
    <w:rsid w:val="00300198"/>
    <w:rsid w:val="00312010"/>
    <w:rsid w:val="00322552"/>
    <w:rsid w:val="00322ADA"/>
    <w:rsid w:val="00324AEA"/>
    <w:rsid w:val="00330893"/>
    <w:rsid w:val="0034144B"/>
    <w:rsid w:val="00354D28"/>
    <w:rsid w:val="0035722A"/>
    <w:rsid w:val="003576F0"/>
    <w:rsid w:val="003723C6"/>
    <w:rsid w:val="00392C4D"/>
    <w:rsid w:val="003A167C"/>
    <w:rsid w:val="003A19BB"/>
    <w:rsid w:val="003A64B0"/>
    <w:rsid w:val="003A69B3"/>
    <w:rsid w:val="003B04D4"/>
    <w:rsid w:val="003B072C"/>
    <w:rsid w:val="003C1A7F"/>
    <w:rsid w:val="003C5F0F"/>
    <w:rsid w:val="003C7644"/>
    <w:rsid w:val="003D2FE7"/>
    <w:rsid w:val="003D7CD6"/>
    <w:rsid w:val="003F2BB3"/>
    <w:rsid w:val="003F4358"/>
    <w:rsid w:val="00406865"/>
    <w:rsid w:val="00420689"/>
    <w:rsid w:val="00423F4E"/>
    <w:rsid w:val="00427147"/>
    <w:rsid w:val="004373B5"/>
    <w:rsid w:val="00462B38"/>
    <w:rsid w:val="0046413E"/>
    <w:rsid w:val="0046575B"/>
    <w:rsid w:val="004758B2"/>
    <w:rsid w:val="0049399F"/>
    <w:rsid w:val="00494035"/>
    <w:rsid w:val="004A1382"/>
    <w:rsid w:val="004C214D"/>
    <w:rsid w:val="004C62FE"/>
    <w:rsid w:val="004D2C15"/>
    <w:rsid w:val="004F16C8"/>
    <w:rsid w:val="00502A23"/>
    <w:rsid w:val="00503231"/>
    <w:rsid w:val="00510FB2"/>
    <w:rsid w:val="00514A5B"/>
    <w:rsid w:val="005212B0"/>
    <w:rsid w:val="0054412E"/>
    <w:rsid w:val="005460A2"/>
    <w:rsid w:val="00583ADC"/>
    <w:rsid w:val="00584A29"/>
    <w:rsid w:val="00594A99"/>
    <w:rsid w:val="0059545C"/>
    <w:rsid w:val="005A0DB0"/>
    <w:rsid w:val="005B28AA"/>
    <w:rsid w:val="005B7075"/>
    <w:rsid w:val="005D47FE"/>
    <w:rsid w:val="005D7961"/>
    <w:rsid w:val="00605526"/>
    <w:rsid w:val="006060A2"/>
    <w:rsid w:val="00607A84"/>
    <w:rsid w:val="006170D7"/>
    <w:rsid w:val="00617109"/>
    <w:rsid w:val="00617DC0"/>
    <w:rsid w:val="0062441E"/>
    <w:rsid w:val="006263F2"/>
    <w:rsid w:val="0063051E"/>
    <w:rsid w:val="006307EF"/>
    <w:rsid w:val="00635956"/>
    <w:rsid w:val="00646F66"/>
    <w:rsid w:val="006476FC"/>
    <w:rsid w:val="00650461"/>
    <w:rsid w:val="00651D9A"/>
    <w:rsid w:val="00665162"/>
    <w:rsid w:val="0066722D"/>
    <w:rsid w:val="00673877"/>
    <w:rsid w:val="006B6B9B"/>
    <w:rsid w:val="006D0ECA"/>
    <w:rsid w:val="006F777D"/>
    <w:rsid w:val="00707AE0"/>
    <w:rsid w:val="0071003C"/>
    <w:rsid w:val="007114D5"/>
    <w:rsid w:val="00723D3C"/>
    <w:rsid w:val="00732AB9"/>
    <w:rsid w:val="00736756"/>
    <w:rsid w:val="00745FED"/>
    <w:rsid w:val="00753700"/>
    <w:rsid w:val="00767994"/>
    <w:rsid w:val="00783159"/>
    <w:rsid w:val="007917F3"/>
    <w:rsid w:val="00794AA6"/>
    <w:rsid w:val="007E2C23"/>
    <w:rsid w:val="008067B1"/>
    <w:rsid w:val="008145FB"/>
    <w:rsid w:val="00831D4C"/>
    <w:rsid w:val="00850FEE"/>
    <w:rsid w:val="008602D9"/>
    <w:rsid w:val="00873E6A"/>
    <w:rsid w:val="00875A68"/>
    <w:rsid w:val="008821ED"/>
    <w:rsid w:val="008A15B6"/>
    <w:rsid w:val="008A2947"/>
    <w:rsid w:val="008A5E99"/>
    <w:rsid w:val="008B62FF"/>
    <w:rsid w:val="008C0181"/>
    <w:rsid w:val="008C2E5A"/>
    <w:rsid w:val="008C51F8"/>
    <w:rsid w:val="008D1D88"/>
    <w:rsid w:val="008D2651"/>
    <w:rsid w:val="008D5979"/>
    <w:rsid w:val="008E3CC1"/>
    <w:rsid w:val="008F1446"/>
    <w:rsid w:val="00905223"/>
    <w:rsid w:val="0092718B"/>
    <w:rsid w:val="009326BF"/>
    <w:rsid w:val="009365F0"/>
    <w:rsid w:val="00970F27"/>
    <w:rsid w:val="00971655"/>
    <w:rsid w:val="00973786"/>
    <w:rsid w:val="0097379E"/>
    <w:rsid w:val="009779B4"/>
    <w:rsid w:val="0098093B"/>
    <w:rsid w:val="0098337E"/>
    <w:rsid w:val="00984DCD"/>
    <w:rsid w:val="00984DEA"/>
    <w:rsid w:val="009908A9"/>
    <w:rsid w:val="009B4E75"/>
    <w:rsid w:val="009B77E4"/>
    <w:rsid w:val="009D2361"/>
    <w:rsid w:val="009D3274"/>
    <w:rsid w:val="009D3980"/>
    <w:rsid w:val="009E56FC"/>
    <w:rsid w:val="009E7102"/>
    <w:rsid w:val="009F7764"/>
    <w:rsid w:val="00A05F80"/>
    <w:rsid w:val="00A144E2"/>
    <w:rsid w:val="00A14C06"/>
    <w:rsid w:val="00A34130"/>
    <w:rsid w:val="00A45175"/>
    <w:rsid w:val="00A45902"/>
    <w:rsid w:val="00A51BE0"/>
    <w:rsid w:val="00A552E4"/>
    <w:rsid w:val="00A74139"/>
    <w:rsid w:val="00A847A0"/>
    <w:rsid w:val="00A9150E"/>
    <w:rsid w:val="00A95EFC"/>
    <w:rsid w:val="00AA127E"/>
    <w:rsid w:val="00AA4FE4"/>
    <w:rsid w:val="00AB2BC4"/>
    <w:rsid w:val="00AB3E58"/>
    <w:rsid w:val="00AB5004"/>
    <w:rsid w:val="00AB5EA5"/>
    <w:rsid w:val="00AB70B6"/>
    <w:rsid w:val="00AC16F4"/>
    <w:rsid w:val="00AD04BA"/>
    <w:rsid w:val="00AD60AB"/>
    <w:rsid w:val="00AE428A"/>
    <w:rsid w:val="00AE4A6B"/>
    <w:rsid w:val="00AE5570"/>
    <w:rsid w:val="00AF3D73"/>
    <w:rsid w:val="00B112C8"/>
    <w:rsid w:val="00B30D9C"/>
    <w:rsid w:val="00B33562"/>
    <w:rsid w:val="00B363D9"/>
    <w:rsid w:val="00B4235A"/>
    <w:rsid w:val="00B55F9B"/>
    <w:rsid w:val="00B57DAB"/>
    <w:rsid w:val="00B60767"/>
    <w:rsid w:val="00B730A4"/>
    <w:rsid w:val="00B8568B"/>
    <w:rsid w:val="00B92E0E"/>
    <w:rsid w:val="00B95F81"/>
    <w:rsid w:val="00BB13BB"/>
    <w:rsid w:val="00BB2A98"/>
    <w:rsid w:val="00BE4538"/>
    <w:rsid w:val="00BE4662"/>
    <w:rsid w:val="00BF023D"/>
    <w:rsid w:val="00BF68F4"/>
    <w:rsid w:val="00C013A0"/>
    <w:rsid w:val="00C065E0"/>
    <w:rsid w:val="00C20410"/>
    <w:rsid w:val="00C25870"/>
    <w:rsid w:val="00C40F9D"/>
    <w:rsid w:val="00C45453"/>
    <w:rsid w:val="00C63922"/>
    <w:rsid w:val="00C744D0"/>
    <w:rsid w:val="00C8319C"/>
    <w:rsid w:val="00CA6AE7"/>
    <w:rsid w:val="00CB27B5"/>
    <w:rsid w:val="00CB28A4"/>
    <w:rsid w:val="00CD6B09"/>
    <w:rsid w:val="00CE6D22"/>
    <w:rsid w:val="00CE7878"/>
    <w:rsid w:val="00CF0A8C"/>
    <w:rsid w:val="00CF0B99"/>
    <w:rsid w:val="00CF7005"/>
    <w:rsid w:val="00D02458"/>
    <w:rsid w:val="00D03B76"/>
    <w:rsid w:val="00D0462B"/>
    <w:rsid w:val="00D0627D"/>
    <w:rsid w:val="00D1337A"/>
    <w:rsid w:val="00D13847"/>
    <w:rsid w:val="00D22B44"/>
    <w:rsid w:val="00D33E46"/>
    <w:rsid w:val="00D4171E"/>
    <w:rsid w:val="00D434ED"/>
    <w:rsid w:val="00D44CFC"/>
    <w:rsid w:val="00D54567"/>
    <w:rsid w:val="00D573D8"/>
    <w:rsid w:val="00D63E2F"/>
    <w:rsid w:val="00D77151"/>
    <w:rsid w:val="00D82CA7"/>
    <w:rsid w:val="00D9014E"/>
    <w:rsid w:val="00DA3CDA"/>
    <w:rsid w:val="00DF6FFD"/>
    <w:rsid w:val="00E0206C"/>
    <w:rsid w:val="00E03425"/>
    <w:rsid w:val="00E125A8"/>
    <w:rsid w:val="00E66665"/>
    <w:rsid w:val="00E71AF8"/>
    <w:rsid w:val="00E76B81"/>
    <w:rsid w:val="00E77A58"/>
    <w:rsid w:val="00E81F7D"/>
    <w:rsid w:val="00E842DD"/>
    <w:rsid w:val="00E853B9"/>
    <w:rsid w:val="00E93758"/>
    <w:rsid w:val="00EB7DDB"/>
    <w:rsid w:val="00EE7026"/>
    <w:rsid w:val="00F134D9"/>
    <w:rsid w:val="00F1376E"/>
    <w:rsid w:val="00F207E3"/>
    <w:rsid w:val="00F212C8"/>
    <w:rsid w:val="00F248BA"/>
    <w:rsid w:val="00F3222E"/>
    <w:rsid w:val="00F44617"/>
    <w:rsid w:val="00F46D1B"/>
    <w:rsid w:val="00F63B01"/>
    <w:rsid w:val="00F7497C"/>
    <w:rsid w:val="00F77EC7"/>
    <w:rsid w:val="00F90ACE"/>
    <w:rsid w:val="00FA1BCA"/>
    <w:rsid w:val="00FB0260"/>
    <w:rsid w:val="00FB2F16"/>
    <w:rsid w:val="00FB6E3E"/>
    <w:rsid w:val="00FB74E7"/>
    <w:rsid w:val="00FB7738"/>
    <w:rsid w:val="00FC0A81"/>
    <w:rsid w:val="00FC2B22"/>
    <w:rsid w:val="00FD1238"/>
    <w:rsid w:val="00FD3D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4AD45C-5360-4542-BC5C-95685F2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paragraph" w:customStyle="1" w:styleId="a">
    <w:basedOn w:val="Normal"/>
    <w:next w:val="Puesto"/>
    <w:link w:val="TtuloCar"/>
    <w:qFormat/>
    <w:rsid w:val="00494035"/>
    <w:pPr>
      <w:spacing w:before="240" w:after="60"/>
      <w:jc w:val="center"/>
      <w:outlineLvl w:val="0"/>
    </w:pPr>
    <w:rPr>
      <w:rFonts w:cs="Arial"/>
      <w:b/>
      <w:bCs/>
      <w:kern w:val="28"/>
      <w:sz w:val="20"/>
      <w:szCs w:val="32"/>
      <w:lang w:val="es-BO" w:eastAsia="es-BO"/>
    </w:rPr>
  </w:style>
  <w:style w:type="character" w:customStyle="1" w:styleId="TtuloCar">
    <w:name w:val="Título Car"/>
    <w:link w:val="a"/>
    <w:rsid w:val="00494035"/>
    <w:rPr>
      <w:rFonts w:cs="Arial"/>
      <w:b/>
      <w:bCs/>
      <w:kern w:val="28"/>
      <w:szCs w:val="32"/>
      <w:lang w:val="es-BO"/>
    </w:rPr>
  </w:style>
  <w:style w:type="paragraph" w:styleId="Puesto">
    <w:name w:val="Title"/>
    <w:aliases w:val="Título"/>
    <w:basedOn w:val="Normal"/>
    <w:next w:val="Normal"/>
    <w:link w:val="PuestoCar"/>
    <w:qFormat/>
    <w:rsid w:val="00494035"/>
    <w:pPr>
      <w:spacing w:before="240" w:after="60"/>
      <w:jc w:val="center"/>
      <w:outlineLvl w:val="0"/>
    </w:pPr>
    <w:rPr>
      <w:rFonts w:ascii="Calibri Light" w:hAnsi="Calibri Light"/>
      <w:b/>
      <w:bCs/>
      <w:kern w:val="28"/>
      <w:sz w:val="32"/>
      <w:szCs w:val="32"/>
    </w:rPr>
  </w:style>
  <w:style w:type="character" w:customStyle="1" w:styleId="PuestoCar">
    <w:name w:val="Puesto Car"/>
    <w:aliases w:val="Título Car1"/>
    <w:link w:val="Puesto"/>
    <w:uiPriority w:val="10"/>
    <w:rsid w:val="00494035"/>
    <w:rPr>
      <w:rFonts w:ascii="Calibri Light" w:eastAsia="Times New Roman" w:hAnsi="Calibri Light" w:cs="Times New Roman"/>
      <w:b/>
      <w:bCs/>
      <w:kern w:val="28"/>
      <w:sz w:val="32"/>
      <w:szCs w:val="32"/>
      <w:lang w:val="es-ES" w:eastAsia="es-ES"/>
    </w:rPr>
  </w:style>
  <w:style w:type="paragraph" w:customStyle="1" w:styleId="1">
    <w:name w:val="1"/>
    <w:basedOn w:val="Normal"/>
    <w:next w:val="Puesto"/>
    <w:qFormat/>
    <w:rsid w:val="00A552E4"/>
    <w:pPr>
      <w:spacing w:before="240" w:after="60"/>
      <w:jc w:val="center"/>
      <w:outlineLvl w:val="0"/>
    </w:pPr>
    <w:rPr>
      <w:rFonts w:cs="Arial"/>
      <w:b/>
      <w:bCs/>
      <w:kern w:val="28"/>
      <w:sz w:val="20"/>
      <w:szCs w:val="32"/>
      <w:lang w:val="es-BO" w:eastAsia="es-BO"/>
    </w:rPr>
  </w:style>
  <w:style w:type="paragraph" w:styleId="Revisin">
    <w:name w:val="Revision"/>
    <w:hidden/>
    <w:uiPriority w:val="99"/>
    <w:semiHidden/>
    <w:rsid w:val="00A552E4"/>
    <w:rPr>
      <w:sz w:val="24"/>
      <w:szCs w:val="24"/>
      <w:lang w:val="es-ES" w:eastAsia="es-ES"/>
    </w:rPr>
  </w:style>
  <w:style w:type="paragraph" w:customStyle="1" w:styleId="2">
    <w:name w:val="2"/>
    <w:basedOn w:val="Normal"/>
    <w:next w:val="Puesto"/>
    <w:qFormat/>
    <w:rsid w:val="00514A5B"/>
    <w:pPr>
      <w:spacing w:before="240" w:after="60"/>
      <w:jc w:val="center"/>
      <w:outlineLvl w:val="0"/>
    </w:pPr>
    <w:rPr>
      <w:rFonts w:cs="Arial"/>
      <w:b/>
      <w:bCs/>
      <w:kern w:val="28"/>
      <w:sz w:val="20"/>
      <w:szCs w:val="3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32658789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5F6A2F9C-612F-4111-8289-3BD1BC390344}">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CCDB95EB-14A4-48D6-B600-0F201F0CC8C3}">
  <ds:schemaRefs>
    <ds:schemaRef ds:uri="http://schemas.openxmlformats.org/officeDocument/2006/bibliography"/>
  </ds:schemaRefs>
</ds:datastoreItem>
</file>

<file path=customXml/itemProps6.xml><?xml version="1.0" encoding="utf-8"?>
<ds:datastoreItem xmlns:ds="http://schemas.openxmlformats.org/officeDocument/2006/customXml" ds:itemID="{624ECD04-6646-4D58-B24D-8685B285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Maria Luisa Ticona Condori</cp:lastModifiedBy>
  <cp:revision>4</cp:revision>
  <cp:lastPrinted>2021-01-26T16:11:00Z</cp:lastPrinted>
  <dcterms:created xsi:type="dcterms:W3CDTF">2021-01-26T15:41:00Z</dcterms:created>
  <dcterms:modified xsi:type="dcterms:W3CDTF">2021-01-26T20:22:00Z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Areas GADM">
    <vt:lpwstr>Departamento de Compras y Contrataciones</vt:lpwstr>
  </property>
</Properties>
</file>