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68" w:rsidRPr="002A6BCB" w:rsidRDefault="0018071D" w:rsidP="00B01342">
      <w:pPr>
        <w:widowControl w:val="0"/>
        <w:ind w:left="510"/>
        <w:jc w:val="center"/>
        <w:rPr>
          <w:rFonts w:ascii="Bookman Old Style" w:hAnsi="Bookman Old Style" w:cs="Arial"/>
          <w:b/>
          <w:sz w:val="20"/>
          <w:szCs w:val="20"/>
          <w:lang w:val="es-BO"/>
        </w:rPr>
      </w:pPr>
      <w:r w:rsidRPr="002A6BCB">
        <w:rPr>
          <w:rFonts w:ascii="Bookman Old Style" w:hAnsi="Bookman Old Style" w:cs="Arial"/>
          <w:b/>
          <w:sz w:val="20"/>
          <w:szCs w:val="20"/>
          <w:lang w:val="es-BO"/>
        </w:rPr>
        <w:t xml:space="preserve">ESPECIFICACIONES TÉCNICAS DEL </w:t>
      </w:r>
      <w:r w:rsidR="000714FE" w:rsidRPr="002A6BCB">
        <w:rPr>
          <w:rFonts w:ascii="Bookman Old Style" w:hAnsi="Bookman Old Style" w:cs="Arial"/>
          <w:b/>
          <w:sz w:val="20"/>
          <w:szCs w:val="20"/>
          <w:lang w:val="es-BO"/>
        </w:rPr>
        <w:t>SERVICIO</w:t>
      </w:r>
    </w:p>
    <w:p w:rsidR="00264668" w:rsidRPr="002A6BCB" w:rsidRDefault="00550E90" w:rsidP="00B01342">
      <w:pPr>
        <w:widowControl w:val="0"/>
        <w:jc w:val="center"/>
        <w:rPr>
          <w:rFonts w:ascii="Bookman Old Style" w:hAnsi="Bookman Old Style" w:cs="Arial"/>
          <w:b/>
          <w:sz w:val="20"/>
          <w:szCs w:val="20"/>
          <w:lang w:val="es-BO"/>
        </w:rPr>
      </w:pPr>
      <w:r w:rsidRPr="002A6BCB">
        <w:rPr>
          <w:rFonts w:ascii="Bookman Old Style" w:hAnsi="Bookman Old Style" w:cs="Arial"/>
          <w:b/>
          <w:sz w:val="20"/>
          <w:szCs w:val="20"/>
          <w:u w:val="single"/>
          <w:lang w:val="es-BO"/>
        </w:rPr>
        <w:t>OBJETO DE CONTRATACIÓN:</w:t>
      </w:r>
      <w:r w:rsidRPr="002A6BCB">
        <w:rPr>
          <w:rFonts w:ascii="Bookman Old Style" w:hAnsi="Bookman Old Style" w:cs="Arial"/>
          <w:b/>
          <w:sz w:val="20"/>
          <w:szCs w:val="20"/>
          <w:lang w:val="es-BO"/>
        </w:rPr>
        <w:t xml:space="preserve"> “</w:t>
      </w:r>
      <w:r w:rsidR="00DA31EF" w:rsidRPr="002A6BCB">
        <w:rPr>
          <w:rFonts w:ascii="Bookman Old Style" w:hAnsi="Bookman Old Style" w:cs="Arial"/>
          <w:b/>
          <w:sz w:val="20"/>
          <w:szCs w:val="20"/>
          <w:lang w:val="es-BO"/>
        </w:rPr>
        <w:t>SERVICIO DE TERCEROS  – ASESORÍA EN MATERIA ELECTORAL ELECCIONES SUBNACIONALES 2021</w:t>
      </w:r>
      <w:r w:rsidRPr="002A6BCB">
        <w:rPr>
          <w:rFonts w:ascii="Bookman Old Style" w:hAnsi="Bookman Old Style" w:cs="Arial"/>
          <w:b/>
          <w:sz w:val="20"/>
          <w:szCs w:val="20"/>
          <w:lang w:val="es-BO"/>
        </w:rPr>
        <w:t>”</w:t>
      </w:r>
    </w:p>
    <w:p w:rsidR="0018071D" w:rsidRPr="002A6BCB" w:rsidRDefault="0018071D" w:rsidP="00B01342">
      <w:pPr>
        <w:widowControl w:val="0"/>
        <w:jc w:val="center"/>
        <w:rPr>
          <w:rFonts w:ascii="Bookman Old Style" w:hAnsi="Bookman Old Style" w:cs="Arial"/>
          <w:b/>
          <w:sz w:val="20"/>
          <w:szCs w:val="20"/>
          <w:highlight w:val="yellow"/>
          <w:lang w:val="es-BO"/>
        </w:rPr>
      </w:pP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8020"/>
        <w:gridCol w:w="1113"/>
      </w:tblGrid>
      <w:tr w:rsidR="00264668" w:rsidRPr="002A6BCB" w:rsidTr="00F777C1">
        <w:trPr>
          <w:cantSplit/>
          <w:trHeight w:val="403"/>
          <w:jc w:val="center"/>
        </w:trPr>
        <w:tc>
          <w:tcPr>
            <w:tcW w:w="5000" w:type="pct"/>
            <w:gridSpan w:val="3"/>
            <w:shd w:val="clear" w:color="auto" w:fill="7F7F7F"/>
            <w:vAlign w:val="center"/>
          </w:tcPr>
          <w:p w:rsidR="00264668" w:rsidRPr="002A6BCB" w:rsidRDefault="00E53593" w:rsidP="00B01342">
            <w:pPr>
              <w:pStyle w:val="Textoindependiente3"/>
              <w:widowControl w:val="0"/>
              <w:numPr>
                <w:ilvl w:val="0"/>
                <w:numId w:val="8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CARACTERISTICAS GENERAL DEL SERVICIO</w:t>
            </w:r>
          </w:p>
        </w:tc>
      </w:tr>
      <w:tr w:rsidR="00264668" w:rsidRPr="002A6BCB" w:rsidTr="00F777C1">
        <w:trPr>
          <w:cantSplit/>
          <w:trHeight w:val="355"/>
          <w:jc w:val="center"/>
        </w:trPr>
        <w:tc>
          <w:tcPr>
            <w:tcW w:w="5000" w:type="pct"/>
            <w:gridSpan w:val="3"/>
            <w:shd w:val="clear" w:color="auto" w:fill="BFBFBF"/>
            <w:vAlign w:val="center"/>
          </w:tcPr>
          <w:p w:rsidR="00264668" w:rsidRPr="002A6BCB" w:rsidRDefault="00E53593" w:rsidP="00B01342">
            <w:pPr>
              <w:pStyle w:val="Textoindependiente3"/>
              <w:widowControl w:val="0"/>
              <w:numPr>
                <w:ilvl w:val="0"/>
                <w:numId w:val="7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REQUISITOS DEL SERVICIO</w:t>
            </w:r>
            <w:r w:rsidR="0018071D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:</w:t>
            </w:r>
          </w:p>
        </w:tc>
      </w:tr>
      <w:tr w:rsidR="005D65B3" w:rsidRPr="002A6BCB" w:rsidTr="00076122">
        <w:trPr>
          <w:cantSplit/>
          <w:trHeight w:val="471"/>
          <w:jc w:val="center"/>
        </w:trPr>
        <w:tc>
          <w:tcPr>
            <w:tcW w:w="329" w:type="pct"/>
            <w:shd w:val="clear" w:color="auto" w:fill="F2F2F2"/>
            <w:vAlign w:val="center"/>
          </w:tcPr>
          <w:p w:rsidR="00544E89" w:rsidRPr="002A6BCB" w:rsidRDefault="0018071D" w:rsidP="00B01342">
            <w:pPr>
              <w:widowControl w:val="0"/>
              <w:ind w:left="-60" w:right="-108"/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ÍTEM</w:t>
            </w:r>
          </w:p>
        </w:tc>
        <w:tc>
          <w:tcPr>
            <w:tcW w:w="4671" w:type="pct"/>
            <w:gridSpan w:val="2"/>
            <w:shd w:val="clear" w:color="auto" w:fill="F2F2F2"/>
            <w:vAlign w:val="center"/>
          </w:tcPr>
          <w:p w:rsidR="00544E89" w:rsidRPr="002A6BCB" w:rsidRDefault="0018071D" w:rsidP="00B01342">
            <w:pPr>
              <w:widowControl w:val="0"/>
              <w:ind w:right="34"/>
              <w:jc w:val="both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CARACTERÍSTICAS TÉCNICAS:</w:t>
            </w:r>
          </w:p>
        </w:tc>
      </w:tr>
      <w:tr w:rsidR="006E4223" w:rsidRPr="00A03D30" w:rsidTr="00A03D30">
        <w:trPr>
          <w:cantSplit/>
          <w:trHeight w:val="471"/>
          <w:jc w:val="center"/>
        </w:trPr>
        <w:tc>
          <w:tcPr>
            <w:tcW w:w="329" w:type="pct"/>
            <w:vMerge w:val="restart"/>
            <w:shd w:val="clear" w:color="auto" w:fill="auto"/>
            <w:vAlign w:val="center"/>
          </w:tcPr>
          <w:p w:rsidR="006E4223" w:rsidRPr="002A6BCB" w:rsidRDefault="006E4223" w:rsidP="00B01342">
            <w:pPr>
              <w:widowControl w:val="0"/>
              <w:ind w:left="-60" w:right="-108"/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I</w:t>
            </w:r>
          </w:p>
        </w:tc>
        <w:tc>
          <w:tcPr>
            <w:tcW w:w="4671" w:type="pct"/>
            <w:gridSpan w:val="2"/>
            <w:shd w:val="clear" w:color="auto" w:fill="auto"/>
            <w:vAlign w:val="center"/>
          </w:tcPr>
          <w:p w:rsidR="006E4223" w:rsidRPr="00A03D30" w:rsidRDefault="006E4223" w:rsidP="00B01342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35"/>
              <w:jc w:val="both"/>
              <w:rPr>
                <w:rFonts w:ascii="Bookman Old Style" w:eastAsia="Arial" w:hAnsi="Bookman Old Style" w:cs="Arial"/>
                <w:lang w:val="es-BO"/>
              </w:rPr>
            </w:pPr>
          </w:p>
          <w:p w:rsidR="006E4223" w:rsidRPr="002A6BCB" w:rsidRDefault="006E4223" w:rsidP="00B01342">
            <w:pPr>
              <w:pStyle w:val="Prrafodelista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Arial" w:hAnsi="Bookman Old Style" w:cs="Arial"/>
                <w:lang w:val="es-BO"/>
              </w:rPr>
            </w:pPr>
            <w:r w:rsidRPr="002A6BCB">
              <w:rPr>
                <w:rFonts w:ascii="Bookman Old Style" w:eastAsia="Arial" w:hAnsi="Bookman Old Style" w:cs="Arial"/>
                <w:b/>
                <w:lang w:val="es-BO"/>
              </w:rPr>
              <w:t>Función:</w:t>
            </w:r>
            <w:r w:rsidRPr="002A6BCB">
              <w:rPr>
                <w:rFonts w:ascii="Bookman Old Style" w:eastAsia="Arial" w:hAnsi="Bookman Old Style" w:cs="Arial"/>
                <w:lang w:val="es-BO"/>
              </w:rPr>
              <w:t xml:space="preserve"> </w:t>
            </w:r>
            <w:r w:rsidRPr="002A6BCB">
              <w:rPr>
                <w:rFonts w:ascii="Bookman Old Style" w:eastAsia="Arial" w:hAnsi="Bookman Old Style" w:cs="Arial"/>
                <w:b/>
                <w:lang w:val="es-BO"/>
              </w:rPr>
              <w:t>Realizar Acciones y Tareas Técnicas:</w:t>
            </w:r>
            <w:r w:rsidRPr="002A6BCB">
              <w:rPr>
                <w:rFonts w:ascii="Bookman Old Style" w:eastAsia="Arial" w:hAnsi="Bookman Old Style" w:cs="Arial"/>
                <w:lang w:val="es-BO"/>
              </w:rPr>
              <w:t xml:space="preserve"> </w:t>
            </w:r>
          </w:p>
          <w:p w:rsidR="006E4223" w:rsidRPr="002A6BCB" w:rsidRDefault="006E4223" w:rsidP="00B01342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highlight w:val="yellow"/>
                <w:lang w:val="es-BO"/>
              </w:rPr>
            </w:pPr>
          </w:p>
          <w:p w:rsidR="006E4223" w:rsidRPr="00A94AA7" w:rsidRDefault="006E4223" w:rsidP="00B01342">
            <w:pPr>
              <w:widowControl w:val="0"/>
              <w:ind w:left="1079" w:hanging="425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A94AA7">
              <w:rPr>
                <w:rFonts w:ascii="Bookman Old Style" w:hAnsi="Bookman Old Style" w:cs="Arial"/>
                <w:sz w:val="20"/>
                <w:szCs w:val="20"/>
              </w:rPr>
              <w:t>1.1</w:t>
            </w:r>
            <w:r w:rsidRPr="00A94AA7">
              <w:rPr>
                <w:rFonts w:ascii="Bookman Old Style" w:hAnsi="Bookman Old Style" w:cs="Arial"/>
                <w:sz w:val="20"/>
                <w:szCs w:val="20"/>
              </w:rPr>
              <w:tab/>
              <w:t>Análisis y recomendación sobre aspectos legales relacionados con las funciones del Tribunal Supremo Electoral.</w:t>
            </w:r>
          </w:p>
          <w:p w:rsidR="006E4223" w:rsidRPr="00A94AA7" w:rsidRDefault="006E4223" w:rsidP="00B01342">
            <w:pPr>
              <w:widowControl w:val="0"/>
              <w:ind w:left="1079" w:hanging="425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A94AA7">
              <w:rPr>
                <w:rFonts w:ascii="Bookman Old Style" w:hAnsi="Bookman Old Style" w:cs="Arial"/>
                <w:sz w:val="20"/>
                <w:szCs w:val="20"/>
              </w:rPr>
              <w:t>1.2 Recabar toda la documentación para emitir criterio legal respecto de temas Constitucionales, Electorales y Procesos Autonómicos.</w:t>
            </w:r>
          </w:p>
          <w:p w:rsidR="006E4223" w:rsidRPr="00A94AA7" w:rsidRDefault="006E4223" w:rsidP="00B01342">
            <w:pPr>
              <w:widowControl w:val="0"/>
              <w:ind w:left="1079" w:hanging="425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A94AA7">
              <w:rPr>
                <w:rFonts w:ascii="Bookman Old Style" w:hAnsi="Bookman Old Style" w:cs="Arial"/>
                <w:sz w:val="20"/>
                <w:szCs w:val="20"/>
              </w:rPr>
              <w:t>1.3</w:t>
            </w:r>
            <w:r w:rsidRPr="00A94AA7">
              <w:rPr>
                <w:rFonts w:ascii="Bookman Old Style" w:hAnsi="Bookman Old Style" w:cs="Arial"/>
                <w:sz w:val="20"/>
                <w:szCs w:val="20"/>
              </w:rPr>
              <w:tab/>
              <w:t>Efectuar la revisión, análisis y recomendación de asuntos propios de la aplicación y cumplimiento de la normativa electoral en procesos de contratación.</w:t>
            </w:r>
          </w:p>
          <w:p w:rsidR="006E4223" w:rsidRPr="00A94AA7" w:rsidRDefault="006E4223" w:rsidP="00B01342">
            <w:pPr>
              <w:widowControl w:val="0"/>
              <w:ind w:left="1079" w:hanging="425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A94AA7">
              <w:rPr>
                <w:rFonts w:ascii="Bookman Old Style" w:hAnsi="Bookman Old Style" w:cs="Arial"/>
                <w:sz w:val="20"/>
                <w:szCs w:val="20"/>
              </w:rPr>
              <w:t>1.4 Asistir por delegación a reuniones que le sean asignadas para discutir asuntos sobre la temática jurídica institucional.</w:t>
            </w:r>
          </w:p>
          <w:p w:rsidR="006E4223" w:rsidRPr="00A94AA7" w:rsidRDefault="006E4223" w:rsidP="00B01342">
            <w:pPr>
              <w:widowControl w:val="0"/>
              <w:ind w:left="1079" w:hanging="425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A94AA7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1.5 Asistir a Sala Plena en la atención a impugnaciones, amparos y otros recursos constitucionales emergentes </w:t>
            </w:r>
            <w:r w:rsidRPr="00A94AA7">
              <w:rPr>
                <w:rFonts w:ascii="Bookman Old Style" w:hAnsi="Bookman Old Style" w:cs="Arial"/>
                <w:sz w:val="20"/>
                <w:szCs w:val="20"/>
              </w:rPr>
              <w:t xml:space="preserve">durante el desarrollo de las Elecciones </w:t>
            </w:r>
            <w:proofErr w:type="spellStart"/>
            <w:r w:rsidRPr="00A94AA7">
              <w:rPr>
                <w:rFonts w:ascii="Bookman Old Style" w:hAnsi="Bookman Old Style" w:cs="Arial"/>
                <w:sz w:val="20"/>
                <w:szCs w:val="20"/>
              </w:rPr>
              <w:t>Subnacionales</w:t>
            </w:r>
            <w:proofErr w:type="spellEnd"/>
            <w:r w:rsidRPr="00A94AA7">
              <w:rPr>
                <w:rFonts w:ascii="Bookman Old Style" w:hAnsi="Bookman Old Style" w:cs="Arial"/>
                <w:sz w:val="20"/>
                <w:szCs w:val="20"/>
              </w:rPr>
              <w:t xml:space="preserve"> 2021</w:t>
            </w:r>
            <w:r w:rsidRPr="00A94AA7">
              <w:rPr>
                <w:rFonts w:ascii="Bookman Old Style" w:hAnsi="Bookman Old Style" w:cs="Arial"/>
                <w:sz w:val="20"/>
                <w:szCs w:val="20"/>
                <w:lang w:val="es-BO"/>
              </w:rPr>
              <w:t>.</w:t>
            </w:r>
          </w:p>
          <w:p w:rsidR="006E4223" w:rsidRPr="00A94AA7" w:rsidRDefault="006E4223" w:rsidP="00B01342">
            <w:pPr>
              <w:widowControl w:val="0"/>
              <w:ind w:left="1079" w:hanging="425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A94AA7">
              <w:rPr>
                <w:rFonts w:ascii="Bookman Old Style" w:hAnsi="Bookman Old Style" w:cs="Arial"/>
                <w:sz w:val="20"/>
                <w:szCs w:val="20"/>
              </w:rPr>
              <w:t xml:space="preserve">1.6 Atender y responder </w:t>
            </w:r>
            <w:r w:rsidRPr="00A94AA7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impugnaciones, amparos y otros recursos constitucionales </w:t>
            </w:r>
            <w:r w:rsidRPr="00A94AA7">
              <w:rPr>
                <w:rFonts w:ascii="Bookman Old Style" w:hAnsi="Bookman Old Style" w:cs="Arial"/>
                <w:sz w:val="20"/>
                <w:szCs w:val="20"/>
              </w:rPr>
              <w:t xml:space="preserve">emergentes </w:t>
            </w:r>
            <w:r w:rsidRPr="00A94AA7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emergentes </w:t>
            </w:r>
            <w:r w:rsidRPr="00A94AA7">
              <w:rPr>
                <w:rFonts w:ascii="Bookman Old Style" w:hAnsi="Bookman Old Style" w:cs="Arial"/>
                <w:sz w:val="20"/>
                <w:szCs w:val="20"/>
              </w:rPr>
              <w:t xml:space="preserve">durante el desarrollo de las Elecciones </w:t>
            </w:r>
            <w:proofErr w:type="spellStart"/>
            <w:r w:rsidRPr="00A94AA7">
              <w:rPr>
                <w:rFonts w:ascii="Bookman Old Style" w:hAnsi="Bookman Old Style" w:cs="Arial"/>
                <w:sz w:val="20"/>
                <w:szCs w:val="20"/>
              </w:rPr>
              <w:t>Subnacionales</w:t>
            </w:r>
            <w:proofErr w:type="spellEnd"/>
            <w:r w:rsidRPr="00A94AA7">
              <w:rPr>
                <w:rFonts w:ascii="Bookman Old Style" w:hAnsi="Bookman Old Style" w:cs="Arial"/>
                <w:sz w:val="20"/>
                <w:szCs w:val="20"/>
              </w:rPr>
              <w:t xml:space="preserve"> 2021</w:t>
            </w:r>
            <w:r w:rsidRPr="00A94AA7">
              <w:rPr>
                <w:rFonts w:ascii="Bookman Old Style" w:hAnsi="Bookman Old Style" w:cs="Arial"/>
                <w:sz w:val="20"/>
                <w:szCs w:val="20"/>
                <w:lang w:val="es-BO"/>
              </w:rPr>
              <w:t>.</w:t>
            </w:r>
          </w:p>
          <w:p w:rsidR="006E4223" w:rsidRPr="00B01342" w:rsidRDefault="006E4223" w:rsidP="00B01342">
            <w:pPr>
              <w:widowControl w:val="0"/>
              <w:ind w:left="1079" w:hanging="425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A94AA7">
              <w:rPr>
                <w:rFonts w:ascii="Bookman Old Style" w:hAnsi="Bookman Old Style" w:cs="Arial"/>
                <w:sz w:val="20"/>
                <w:szCs w:val="20"/>
              </w:rPr>
              <w:t>1.</w:t>
            </w:r>
            <w:r w:rsidRPr="002A6BCB">
              <w:rPr>
                <w:rFonts w:ascii="Bookman Old Style" w:hAnsi="Bookman Old Style" w:cs="Arial"/>
                <w:sz w:val="20"/>
                <w:szCs w:val="20"/>
              </w:rPr>
              <w:t>7</w:t>
            </w:r>
            <w:r w:rsidRPr="00A94AA7">
              <w:rPr>
                <w:rFonts w:ascii="Bookman Old Style" w:hAnsi="Bookman Old Style" w:cs="Arial"/>
                <w:sz w:val="20"/>
                <w:szCs w:val="20"/>
              </w:rPr>
              <w:t xml:space="preserve"> Sustanciar hasta su conclusión </w:t>
            </w:r>
            <w:r w:rsidRPr="00A94AA7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procesos administrativos y constitucionales </w:t>
            </w:r>
            <w:r w:rsidRPr="00A94AA7">
              <w:rPr>
                <w:rFonts w:ascii="Bookman Old Style" w:hAnsi="Bookman Old Style" w:cs="Arial"/>
                <w:sz w:val="20"/>
                <w:szCs w:val="20"/>
              </w:rPr>
              <w:t xml:space="preserve">emergentes </w:t>
            </w:r>
            <w:r w:rsidRPr="00A94AA7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emergentes </w:t>
            </w:r>
            <w:r w:rsidRPr="00A94AA7">
              <w:rPr>
                <w:rFonts w:ascii="Bookman Old Style" w:hAnsi="Bookman Old Style" w:cs="Arial"/>
                <w:sz w:val="20"/>
                <w:szCs w:val="20"/>
              </w:rPr>
              <w:t xml:space="preserve">durante el desarrollo de las Elecciones </w:t>
            </w:r>
            <w:proofErr w:type="spellStart"/>
            <w:r w:rsidRPr="00A94AA7">
              <w:rPr>
                <w:rFonts w:ascii="Bookman Old Style" w:hAnsi="Bookman Old Style" w:cs="Arial"/>
                <w:sz w:val="20"/>
                <w:szCs w:val="20"/>
              </w:rPr>
              <w:t>Subnacionales</w:t>
            </w:r>
            <w:proofErr w:type="spellEnd"/>
            <w:r w:rsidRPr="00A94AA7">
              <w:rPr>
                <w:rFonts w:ascii="Bookman Old Style" w:hAnsi="Bookman Old Style" w:cs="Arial"/>
                <w:sz w:val="20"/>
                <w:szCs w:val="20"/>
              </w:rPr>
              <w:t xml:space="preserve"> 2021</w:t>
            </w:r>
            <w:r w:rsidRPr="00A94AA7">
              <w:rPr>
                <w:rFonts w:ascii="Bookman Old Style" w:hAnsi="Bookman Old Style" w:cs="Arial"/>
                <w:sz w:val="20"/>
                <w:szCs w:val="20"/>
                <w:lang w:val="es-BO"/>
              </w:rPr>
              <w:t>.</w:t>
            </w:r>
          </w:p>
        </w:tc>
      </w:tr>
      <w:tr w:rsidR="006E4223" w:rsidRPr="00A03D30" w:rsidTr="00A03D30">
        <w:trPr>
          <w:cantSplit/>
          <w:trHeight w:val="471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:rsidR="006E4223" w:rsidRPr="002A6BCB" w:rsidRDefault="006E4223" w:rsidP="00B01342">
            <w:pPr>
              <w:widowControl w:val="0"/>
              <w:ind w:left="-60" w:right="-108"/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4671" w:type="pct"/>
            <w:gridSpan w:val="2"/>
            <w:shd w:val="clear" w:color="auto" w:fill="auto"/>
            <w:vAlign w:val="center"/>
          </w:tcPr>
          <w:p w:rsidR="006E4223" w:rsidRPr="00A03D30" w:rsidRDefault="006E4223" w:rsidP="00B01342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35"/>
              <w:jc w:val="both"/>
              <w:rPr>
                <w:rFonts w:ascii="Bookman Old Style" w:eastAsia="Arial" w:hAnsi="Bookman Old Style" w:cs="Arial"/>
                <w:lang w:val="es-BO"/>
              </w:rPr>
            </w:pPr>
          </w:p>
          <w:p w:rsidR="006E4223" w:rsidRPr="002A6BCB" w:rsidRDefault="006E4223" w:rsidP="00B01342">
            <w:pPr>
              <w:pStyle w:val="Prrafodelista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Arial" w:hAnsi="Bookman Old Style" w:cs="Arial"/>
                <w:lang w:val="es-BO"/>
              </w:rPr>
            </w:pPr>
            <w:r w:rsidRPr="002A6BCB">
              <w:rPr>
                <w:rFonts w:ascii="Bookman Old Style" w:eastAsia="Arial" w:hAnsi="Bookman Old Style" w:cs="Arial"/>
                <w:b/>
                <w:lang w:val="es-BO"/>
              </w:rPr>
              <w:t>Función:</w:t>
            </w:r>
            <w:r w:rsidRPr="002A6BCB">
              <w:rPr>
                <w:rFonts w:ascii="Bookman Old Style" w:eastAsia="Arial" w:hAnsi="Bookman Old Style" w:cs="Arial"/>
                <w:lang w:val="es-BO"/>
              </w:rPr>
              <w:t xml:space="preserve"> </w:t>
            </w:r>
            <w:r w:rsidR="00853AC8" w:rsidRPr="00853AC8">
              <w:rPr>
                <w:rFonts w:ascii="Bookman Old Style" w:eastAsia="Arial" w:hAnsi="Bookman Old Style" w:cs="Arial"/>
                <w:b/>
                <w:lang w:val="es-BO"/>
              </w:rPr>
              <w:t>Elaborar Informes Técnicos</w:t>
            </w:r>
            <w:r w:rsidRPr="002A6BCB">
              <w:rPr>
                <w:rFonts w:ascii="Bookman Old Style" w:eastAsia="Arial" w:hAnsi="Bookman Old Style" w:cs="Arial"/>
                <w:b/>
                <w:lang w:val="es-BO"/>
              </w:rPr>
              <w:t>:</w:t>
            </w:r>
            <w:r w:rsidRPr="002A6BCB">
              <w:rPr>
                <w:rFonts w:ascii="Bookman Old Style" w:eastAsia="Arial" w:hAnsi="Bookman Old Style" w:cs="Arial"/>
                <w:lang w:val="es-BO"/>
              </w:rPr>
              <w:t xml:space="preserve"> </w:t>
            </w:r>
          </w:p>
          <w:p w:rsidR="006E4223" w:rsidRPr="002A6BCB" w:rsidRDefault="006E4223" w:rsidP="00B01342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highlight w:val="yellow"/>
                <w:lang w:val="es-BO"/>
              </w:rPr>
            </w:pPr>
          </w:p>
          <w:p w:rsidR="00127089" w:rsidRPr="00127089" w:rsidRDefault="006E4223" w:rsidP="00B01342">
            <w:pPr>
              <w:widowControl w:val="0"/>
              <w:ind w:left="1173" w:hanging="425"/>
              <w:rPr>
                <w:rFonts w:ascii="Bookman Old Style" w:hAnsi="Bookman Old Style" w:cs="Arial"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sz w:val="20"/>
                <w:szCs w:val="20"/>
              </w:rPr>
              <w:t>2</w:t>
            </w:r>
            <w:r w:rsidRPr="00A94AA7">
              <w:rPr>
                <w:rFonts w:ascii="Bookman Old Style" w:hAnsi="Bookman Old Style" w:cs="Arial"/>
                <w:sz w:val="20"/>
                <w:szCs w:val="20"/>
              </w:rPr>
              <w:t>.1</w:t>
            </w:r>
            <w:r w:rsidRPr="00A94AA7">
              <w:rPr>
                <w:rFonts w:ascii="Bookman Old Style" w:hAnsi="Bookman Old Style" w:cs="Arial"/>
                <w:sz w:val="20"/>
                <w:szCs w:val="20"/>
              </w:rPr>
              <w:tab/>
            </w:r>
            <w:r w:rsidR="00127089" w:rsidRPr="00127089">
              <w:rPr>
                <w:rFonts w:ascii="Bookman Old Style" w:hAnsi="Bookman Old Style" w:cs="Arial"/>
                <w:sz w:val="20"/>
                <w:lang w:val="es-BO"/>
              </w:rPr>
              <w:t>Elaboración de informes legales en temas que sean puestos a su conocimiento.</w:t>
            </w:r>
          </w:p>
          <w:p w:rsidR="00127089" w:rsidRPr="00127089" w:rsidRDefault="00127089" w:rsidP="00B01342">
            <w:pPr>
              <w:widowControl w:val="0"/>
              <w:ind w:left="1173" w:hanging="425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127089">
              <w:rPr>
                <w:rFonts w:ascii="Bookman Old Style" w:hAnsi="Bookman Old Style" w:cs="Arial"/>
                <w:sz w:val="20"/>
                <w:szCs w:val="20"/>
                <w:lang w:val="es-BO"/>
              </w:rPr>
              <w:t>2.2</w:t>
            </w:r>
            <w:r w:rsidRPr="00127089">
              <w:rPr>
                <w:rFonts w:ascii="Bookman Old Style" w:hAnsi="Bookman Old Style" w:cs="Arial"/>
                <w:sz w:val="20"/>
                <w:szCs w:val="20"/>
                <w:lang w:val="es-BO"/>
              </w:rPr>
              <w:tab/>
              <w:t xml:space="preserve">Emitir criterio legal sobre los recursos emergentes durante el desarrollo de las Elecciones </w:t>
            </w:r>
            <w:proofErr w:type="spellStart"/>
            <w:r w:rsidRPr="00127089">
              <w:rPr>
                <w:rFonts w:ascii="Bookman Old Style" w:hAnsi="Bookman Old Style" w:cs="Arial"/>
                <w:sz w:val="20"/>
                <w:szCs w:val="20"/>
                <w:lang w:val="es-BO"/>
              </w:rPr>
              <w:t>Subnacionales</w:t>
            </w:r>
            <w:proofErr w:type="spellEnd"/>
            <w:r w:rsidRPr="00127089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 2021 a requerimiento del Director Nacional Jurídico o el Jefe de Departamento de Servicios Legales.</w:t>
            </w:r>
          </w:p>
          <w:p w:rsidR="00127089" w:rsidRPr="00127089" w:rsidRDefault="00127089" w:rsidP="00B01342">
            <w:pPr>
              <w:widowControl w:val="0"/>
              <w:ind w:left="1173" w:hanging="425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127089">
              <w:rPr>
                <w:rFonts w:ascii="Bookman Old Style" w:hAnsi="Bookman Old Style" w:cs="Arial"/>
                <w:sz w:val="20"/>
                <w:szCs w:val="20"/>
                <w:lang w:val="es-BO"/>
              </w:rPr>
              <w:t>2.3</w:t>
            </w:r>
            <w:r w:rsidRPr="00127089">
              <w:rPr>
                <w:rFonts w:ascii="Bookman Old Style" w:hAnsi="Bookman Old Style" w:cs="Arial"/>
                <w:sz w:val="20"/>
                <w:szCs w:val="20"/>
                <w:lang w:val="es-BO"/>
              </w:rPr>
              <w:tab/>
              <w:t>Emitir informes para el inicio o prosecución de acciones legales, que sustenten la defensa institucional en materia constitucional, arbitraje y mediación.</w:t>
            </w:r>
          </w:p>
          <w:p w:rsidR="00127089" w:rsidRPr="00127089" w:rsidRDefault="00127089" w:rsidP="00B01342">
            <w:pPr>
              <w:widowControl w:val="0"/>
              <w:ind w:left="1173" w:hanging="425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127089">
              <w:rPr>
                <w:rFonts w:ascii="Bookman Old Style" w:hAnsi="Bookman Old Style" w:cs="Arial"/>
                <w:sz w:val="20"/>
                <w:szCs w:val="20"/>
                <w:lang w:val="es-BO"/>
              </w:rPr>
              <w:t>2.4</w:t>
            </w:r>
            <w:r w:rsidRPr="00127089">
              <w:rPr>
                <w:rFonts w:ascii="Bookman Old Style" w:hAnsi="Bookman Old Style" w:cs="Arial"/>
                <w:sz w:val="20"/>
                <w:szCs w:val="20"/>
                <w:lang w:val="es-BO"/>
              </w:rPr>
              <w:tab/>
              <w:t xml:space="preserve">Elaborar informes legales para la resolución de recursos e incidentes a solicitud del Sala Plena emergentes durante el desarrollo de las Elecciones </w:t>
            </w:r>
            <w:proofErr w:type="spellStart"/>
            <w:r w:rsidRPr="00127089">
              <w:rPr>
                <w:rFonts w:ascii="Bookman Old Style" w:hAnsi="Bookman Old Style" w:cs="Arial"/>
                <w:sz w:val="20"/>
                <w:szCs w:val="20"/>
                <w:lang w:val="es-BO"/>
              </w:rPr>
              <w:t>Subnacionales</w:t>
            </w:r>
            <w:proofErr w:type="spellEnd"/>
            <w:r w:rsidRPr="00127089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 2021.</w:t>
            </w:r>
          </w:p>
          <w:p w:rsidR="00127089" w:rsidRPr="00127089" w:rsidRDefault="00127089" w:rsidP="00B01342">
            <w:pPr>
              <w:widowControl w:val="0"/>
              <w:ind w:left="1173" w:hanging="425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127089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2.5 Elaborar informes legales para la resolución de recursos e incidentes a solicitud del Director Nacional Jurídico o el Jefe de Departamento de Servicios Legales emergentes durante el desarrollo de las Elecciones </w:t>
            </w:r>
            <w:proofErr w:type="spellStart"/>
            <w:r w:rsidRPr="00127089">
              <w:rPr>
                <w:rFonts w:ascii="Bookman Old Style" w:hAnsi="Bookman Old Style" w:cs="Arial"/>
                <w:sz w:val="20"/>
                <w:szCs w:val="20"/>
                <w:lang w:val="es-BO"/>
              </w:rPr>
              <w:t>Subnacionales</w:t>
            </w:r>
            <w:proofErr w:type="spellEnd"/>
            <w:r w:rsidRPr="00127089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 2021.</w:t>
            </w:r>
          </w:p>
          <w:p w:rsidR="00127089" w:rsidRPr="00127089" w:rsidRDefault="00127089" w:rsidP="00B01342">
            <w:pPr>
              <w:widowControl w:val="0"/>
              <w:ind w:left="1173" w:hanging="425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127089">
              <w:rPr>
                <w:rFonts w:ascii="Bookman Old Style" w:hAnsi="Bookman Old Style" w:cs="Arial"/>
                <w:sz w:val="20"/>
                <w:szCs w:val="20"/>
                <w:lang w:val="es-BO"/>
              </w:rPr>
              <w:t>2.7 Elaborar documentos e informes legales que le sean solicitados por el Director Nacional Jurídico o el Jefe de Departamento de Servicios Legales a efecto de atender Hojas de Ruta y requerimientos de usuarios internos y externos.</w:t>
            </w:r>
          </w:p>
          <w:p w:rsidR="006E4223" w:rsidRPr="00A03D30" w:rsidRDefault="00127089" w:rsidP="00B01342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73" w:hanging="425"/>
              <w:jc w:val="both"/>
              <w:rPr>
                <w:rFonts w:ascii="Bookman Old Style" w:eastAsia="Arial" w:hAnsi="Bookman Old Style" w:cs="Arial"/>
                <w:lang w:val="es-BO"/>
              </w:rPr>
            </w:pPr>
            <w:r w:rsidRPr="00127089">
              <w:rPr>
                <w:rFonts w:ascii="Bookman Old Style" w:hAnsi="Bookman Old Style" w:cs="Arial"/>
                <w:lang w:val="es-BO" w:eastAsia="es-ES"/>
              </w:rPr>
              <w:t>2.8</w:t>
            </w:r>
            <w:r w:rsidRPr="00127089">
              <w:rPr>
                <w:rFonts w:ascii="Bookman Old Style" w:hAnsi="Bookman Old Style" w:cs="Arial"/>
                <w:lang w:val="es-BO" w:eastAsia="es-ES"/>
              </w:rPr>
              <w:tab/>
              <w:t>Realizar informes mensuales sobre el trabajo realizado, para fines de pago</w:t>
            </w:r>
            <w:r w:rsidR="006E4223">
              <w:rPr>
                <w:rFonts w:ascii="Bookman Old Style" w:hAnsi="Bookman Old Style" w:cs="Arial"/>
                <w:lang w:val="es-BO"/>
              </w:rPr>
              <w:t>.</w:t>
            </w:r>
          </w:p>
        </w:tc>
      </w:tr>
      <w:tr w:rsidR="006E4223" w:rsidRPr="00A03D30" w:rsidTr="00A03D30">
        <w:trPr>
          <w:cantSplit/>
          <w:trHeight w:val="471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:rsidR="006E4223" w:rsidRPr="002A6BCB" w:rsidRDefault="006E4223" w:rsidP="00B01342">
            <w:pPr>
              <w:widowControl w:val="0"/>
              <w:ind w:left="-60" w:right="-108"/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4671" w:type="pct"/>
            <w:gridSpan w:val="2"/>
            <w:shd w:val="clear" w:color="auto" w:fill="auto"/>
            <w:vAlign w:val="center"/>
          </w:tcPr>
          <w:p w:rsidR="006E4223" w:rsidRPr="009A2F4E" w:rsidRDefault="006E4223" w:rsidP="00B01342">
            <w:pPr>
              <w:pStyle w:val="Prrafodelista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Arial" w:hAnsi="Bookman Old Style" w:cs="Arial"/>
                <w:lang w:val="es-BO"/>
              </w:rPr>
            </w:pPr>
            <w:r w:rsidRPr="009A2F4E">
              <w:rPr>
                <w:rFonts w:ascii="Bookman Old Style" w:eastAsia="Arial" w:hAnsi="Bookman Old Style" w:cs="Arial"/>
                <w:b/>
                <w:lang w:val="es-BO"/>
              </w:rPr>
              <w:t>Función:</w:t>
            </w:r>
            <w:r w:rsidRPr="009A2F4E">
              <w:rPr>
                <w:rFonts w:ascii="Bookman Old Style" w:eastAsia="Arial" w:hAnsi="Bookman Old Style" w:cs="Arial"/>
                <w:lang w:val="es-BO"/>
              </w:rPr>
              <w:t xml:space="preserve"> </w:t>
            </w:r>
            <w:r w:rsidR="00853AC8" w:rsidRPr="009A2F4E">
              <w:rPr>
                <w:rFonts w:ascii="Bookman Old Style" w:eastAsia="Arial" w:hAnsi="Bookman Old Style" w:cs="Arial"/>
                <w:b/>
                <w:lang w:val="es-BO"/>
              </w:rPr>
              <w:t>Desarrollar Procedimiento e Instrumentos</w:t>
            </w:r>
            <w:r w:rsidRPr="009A2F4E">
              <w:rPr>
                <w:rFonts w:ascii="Bookman Old Style" w:eastAsia="Arial" w:hAnsi="Bookman Old Style" w:cs="Arial"/>
                <w:b/>
                <w:lang w:val="es-BO"/>
              </w:rPr>
              <w:t>:</w:t>
            </w:r>
            <w:r w:rsidRPr="009A2F4E">
              <w:rPr>
                <w:rFonts w:ascii="Bookman Old Style" w:eastAsia="Arial" w:hAnsi="Bookman Old Style" w:cs="Arial"/>
                <w:lang w:val="es-BO"/>
              </w:rPr>
              <w:t xml:space="preserve"> </w:t>
            </w:r>
          </w:p>
          <w:p w:rsidR="006E4223" w:rsidRPr="009A2F4E" w:rsidRDefault="006E4223" w:rsidP="00B01342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35"/>
              <w:jc w:val="both"/>
              <w:rPr>
                <w:rFonts w:ascii="Bookman Old Style" w:eastAsia="Arial" w:hAnsi="Bookman Old Style" w:cs="Arial"/>
                <w:lang w:val="es-BO"/>
              </w:rPr>
            </w:pPr>
          </w:p>
          <w:p w:rsidR="006E4223" w:rsidRPr="009A2F4E" w:rsidRDefault="006E4223" w:rsidP="00B01342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lang w:val="es-BO"/>
              </w:rPr>
            </w:pPr>
            <w:r w:rsidRPr="009A2F4E">
              <w:rPr>
                <w:rFonts w:ascii="Bookman Old Style" w:eastAsia="Arial" w:hAnsi="Bookman Old Style" w:cs="Arial"/>
                <w:lang w:val="es-BO"/>
              </w:rPr>
              <w:t>3.1</w:t>
            </w:r>
            <w:r w:rsidRPr="009A2F4E">
              <w:rPr>
                <w:rFonts w:ascii="Bookman Old Style" w:eastAsia="Arial" w:hAnsi="Bookman Old Style" w:cs="Arial"/>
                <w:lang w:val="es-BO"/>
              </w:rPr>
              <w:tab/>
              <w:t xml:space="preserve">Revisión de proyectos de normas relacionadas a la normativa electoral emergente del desarrollo de las Elecciones </w:t>
            </w:r>
            <w:proofErr w:type="spellStart"/>
            <w:r w:rsidRPr="009A2F4E">
              <w:rPr>
                <w:rFonts w:ascii="Bookman Old Style" w:eastAsia="Arial" w:hAnsi="Bookman Old Style" w:cs="Arial"/>
                <w:lang w:val="es-BO"/>
              </w:rPr>
              <w:t>Subnacionales</w:t>
            </w:r>
            <w:proofErr w:type="spellEnd"/>
            <w:r w:rsidRPr="009A2F4E">
              <w:rPr>
                <w:rFonts w:ascii="Bookman Old Style" w:eastAsia="Arial" w:hAnsi="Bookman Old Style" w:cs="Arial"/>
                <w:lang w:val="es-BO"/>
              </w:rPr>
              <w:t xml:space="preserve"> 2021 a requerimiento del Director Nacional Jurídico o el Jefe de Departamento de Servicios Legales.</w:t>
            </w:r>
          </w:p>
          <w:p w:rsidR="006E4223" w:rsidRPr="009A2F4E" w:rsidRDefault="006E4223" w:rsidP="00B01342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lang w:val="es-BO"/>
              </w:rPr>
            </w:pPr>
            <w:r w:rsidRPr="009A2F4E">
              <w:rPr>
                <w:rFonts w:ascii="Bookman Old Style" w:eastAsia="Arial" w:hAnsi="Bookman Old Style" w:cs="Arial"/>
                <w:lang w:val="es-BO"/>
              </w:rPr>
              <w:t>3.2</w:t>
            </w:r>
            <w:r w:rsidRPr="009A2F4E">
              <w:rPr>
                <w:rFonts w:ascii="Bookman Old Style" w:eastAsia="Arial" w:hAnsi="Bookman Old Style" w:cs="Arial"/>
                <w:lang w:val="es-BO"/>
              </w:rPr>
              <w:tab/>
              <w:t>Prestar asesoramiento jurídico legal en todo tipo de trámites normativos.</w:t>
            </w:r>
          </w:p>
          <w:p w:rsidR="006E4223" w:rsidRPr="009A2F4E" w:rsidRDefault="006E4223" w:rsidP="00B01342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lang w:val="es-BO"/>
              </w:rPr>
            </w:pPr>
            <w:r w:rsidRPr="009A2F4E">
              <w:rPr>
                <w:rFonts w:ascii="Bookman Old Style" w:eastAsia="Arial" w:hAnsi="Bookman Old Style" w:cs="Arial"/>
                <w:lang w:val="es-BO"/>
              </w:rPr>
              <w:t>3.3</w:t>
            </w:r>
            <w:r w:rsidRPr="009A2F4E">
              <w:rPr>
                <w:rFonts w:ascii="Bookman Old Style" w:eastAsia="Arial" w:hAnsi="Bookman Old Style" w:cs="Arial"/>
                <w:lang w:val="es-BO"/>
              </w:rPr>
              <w:tab/>
              <w:t>Realizar seguimiento a trámites normativos de manera interna y externa.</w:t>
            </w:r>
          </w:p>
          <w:p w:rsidR="006E4223" w:rsidRPr="009A2F4E" w:rsidRDefault="006E4223" w:rsidP="00B01342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highlight w:val="yellow"/>
                <w:lang w:val="es-BO"/>
              </w:rPr>
            </w:pPr>
            <w:r w:rsidRPr="009A2F4E">
              <w:rPr>
                <w:rFonts w:ascii="Bookman Old Style" w:eastAsia="Arial" w:hAnsi="Bookman Old Style" w:cs="Arial"/>
                <w:lang w:val="es-BO"/>
              </w:rPr>
              <w:t>3.4 Apoyar en la elaboración de los procedimientos o reglamentos que le sean encomendados.</w:t>
            </w:r>
          </w:p>
          <w:p w:rsidR="006E4223" w:rsidRPr="009A2F4E" w:rsidRDefault="006E4223" w:rsidP="00B01342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35"/>
              <w:jc w:val="both"/>
              <w:rPr>
                <w:rFonts w:ascii="Bookman Old Style" w:eastAsia="Arial" w:hAnsi="Bookman Old Style" w:cs="Arial"/>
                <w:lang w:val="es-BO"/>
              </w:rPr>
            </w:pPr>
          </w:p>
        </w:tc>
      </w:tr>
      <w:tr w:rsidR="006E4223" w:rsidRPr="00A03D30" w:rsidTr="00A03D30">
        <w:trPr>
          <w:cantSplit/>
          <w:trHeight w:val="471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:rsidR="006E4223" w:rsidRPr="002A6BCB" w:rsidRDefault="006E4223" w:rsidP="00B01342">
            <w:pPr>
              <w:widowControl w:val="0"/>
              <w:ind w:left="-60" w:right="-108"/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4671" w:type="pct"/>
            <w:gridSpan w:val="2"/>
            <w:shd w:val="clear" w:color="auto" w:fill="auto"/>
            <w:vAlign w:val="center"/>
          </w:tcPr>
          <w:p w:rsidR="006E4223" w:rsidRPr="009A2F4E" w:rsidRDefault="006E4223" w:rsidP="00B01342">
            <w:pPr>
              <w:pStyle w:val="Prrafodelista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Arial" w:hAnsi="Bookman Old Style" w:cs="Arial"/>
                <w:b/>
                <w:lang w:val="es-BO"/>
              </w:rPr>
            </w:pPr>
            <w:r w:rsidRPr="009A2F4E">
              <w:rPr>
                <w:rFonts w:ascii="Bookman Old Style" w:eastAsia="Arial" w:hAnsi="Bookman Old Style" w:cs="Arial"/>
                <w:b/>
                <w:lang w:val="es-BO"/>
              </w:rPr>
              <w:t xml:space="preserve">Función: </w:t>
            </w:r>
            <w:r w:rsidR="007E43A3" w:rsidRPr="009A2F4E">
              <w:rPr>
                <w:rFonts w:ascii="Bookman Old Style" w:eastAsia="Arial" w:hAnsi="Bookman Old Style" w:cs="Arial"/>
                <w:b/>
                <w:lang w:val="es-BO"/>
              </w:rPr>
              <w:t>Cierre de gestión jurídica</w:t>
            </w:r>
            <w:r w:rsidRPr="009A2F4E">
              <w:rPr>
                <w:rFonts w:ascii="Bookman Old Style" w:eastAsia="Arial" w:hAnsi="Bookman Old Style" w:cs="Arial"/>
                <w:b/>
                <w:lang w:val="es-BO"/>
              </w:rPr>
              <w:t xml:space="preserve">: </w:t>
            </w:r>
          </w:p>
          <w:p w:rsidR="006E4223" w:rsidRPr="009A2F4E" w:rsidRDefault="006E4223" w:rsidP="00B01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Arial" w:hAnsi="Bookman Old Style" w:cs="Arial"/>
                <w:b/>
                <w:sz w:val="20"/>
                <w:szCs w:val="20"/>
                <w:lang w:val="es-BO"/>
              </w:rPr>
            </w:pPr>
          </w:p>
          <w:p w:rsidR="009169B9" w:rsidRPr="009A2F4E" w:rsidRDefault="009169B9" w:rsidP="0091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sz w:val="20"/>
                <w:szCs w:val="20"/>
                <w:lang w:val="es-BO"/>
              </w:rPr>
            </w:pPr>
            <w:r w:rsidRPr="009A2F4E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4.</w:t>
            </w:r>
            <w:r w:rsidRPr="009A2F4E">
              <w:rPr>
                <w:rFonts w:ascii="Bookman Old Style" w:eastAsia="Arial" w:hAnsi="Bookman Old Style" w:cs="Arial"/>
                <w:sz w:val="20"/>
                <w:szCs w:val="20"/>
                <w:lang w:val="es-BO"/>
              </w:rPr>
              <w:t>1</w:t>
            </w:r>
            <w:r w:rsidRPr="009A2F4E">
              <w:rPr>
                <w:rFonts w:ascii="Bookman Old Style" w:eastAsia="Arial" w:hAnsi="Bookman Old Style" w:cs="Arial"/>
                <w:sz w:val="20"/>
                <w:szCs w:val="20"/>
                <w:lang w:val="es-BO"/>
              </w:rPr>
              <w:tab/>
              <w:t>Cumplir con las actividades de la Función 4 durante el periodo de cierre de gestión jurídica conforme al siguiente cronograma:</w:t>
            </w:r>
          </w:p>
          <w:p w:rsidR="009169B9" w:rsidRPr="009A2F4E" w:rsidRDefault="009169B9" w:rsidP="0091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sz w:val="20"/>
                <w:szCs w:val="20"/>
                <w:lang w:val="es-BO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52"/>
              <w:gridCol w:w="1750"/>
              <w:gridCol w:w="1922"/>
              <w:gridCol w:w="1811"/>
            </w:tblGrid>
            <w:tr w:rsidR="00696065" w:rsidTr="00C158B5">
              <w:trPr>
                <w:jc w:val="center"/>
              </w:trPr>
              <w:tc>
                <w:tcPr>
                  <w:tcW w:w="1652" w:type="dxa"/>
                </w:tcPr>
                <w:p w:rsidR="00696065" w:rsidRDefault="00696065" w:rsidP="00C158B5">
                  <w:pPr>
                    <w:widowControl w:val="0"/>
                    <w:jc w:val="both"/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</w:pPr>
                  <w:r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>7</w:t>
                  </w:r>
                  <w:r w:rsidR="00C158B5"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 xml:space="preserve"> de marzo de 2021</w:t>
                  </w:r>
                </w:p>
              </w:tc>
              <w:tc>
                <w:tcPr>
                  <w:tcW w:w="1750" w:type="dxa"/>
                </w:tcPr>
                <w:p w:rsidR="00696065" w:rsidRDefault="00696065" w:rsidP="00696065">
                  <w:pPr>
                    <w:widowControl w:val="0"/>
                    <w:jc w:val="both"/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</w:pPr>
                  <w:r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>8 al 12 de marzo</w:t>
                  </w:r>
                  <w:r w:rsidR="00C158B5"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 xml:space="preserve"> de 2021</w:t>
                  </w:r>
                </w:p>
              </w:tc>
              <w:tc>
                <w:tcPr>
                  <w:tcW w:w="1922" w:type="dxa"/>
                </w:tcPr>
                <w:p w:rsidR="00696065" w:rsidRDefault="00696065" w:rsidP="009169B9">
                  <w:pPr>
                    <w:widowControl w:val="0"/>
                    <w:jc w:val="both"/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</w:pPr>
                  <w:r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>15 al 19 de marzo</w:t>
                  </w:r>
                  <w:r w:rsidR="00C158B5"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 xml:space="preserve"> de 2021</w:t>
                  </w:r>
                </w:p>
              </w:tc>
              <w:tc>
                <w:tcPr>
                  <w:tcW w:w="1811" w:type="dxa"/>
                </w:tcPr>
                <w:p w:rsidR="00696065" w:rsidRDefault="00696065" w:rsidP="009169B9">
                  <w:pPr>
                    <w:widowControl w:val="0"/>
                    <w:jc w:val="both"/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</w:pPr>
                  <w:r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>22 al 26 de marzo</w:t>
                  </w:r>
                  <w:r w:rsidR="00C158B5"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 xml:space="preserve"> de 2021</w:t>
                  </w:r>
                </w:p>
              </w:tc>
            </w:tr>
            <w:tr w:rsidR="00696065" w:rsidTr="00C158B5">
              <w:trPr>
                <w:jc w:val="center"/>
              </w:trPr>
              <w:tc>
                <w:tcPr>
                  <w:tcW w:w="1652" w:type="dxa"/>
                </w:tcPr>
                <w:p w:rsidR="00696065" w:rsidRDefault="00696065" w:rsidP="009169B9">
                  <w:pPr>
                    <w:widowControl w:val="0"/>
                    <w:jc w:val="both"/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</w:pPr>
                  <w:r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>Jornada electoral.</w:t>
                  </w:r>
                </w:p>
              </w:tc>
              <w:tc>
                <w:tcPr>
                  <w:tcW w:w="1750" w:type="dxa"/>
                </w:tcPr>
                <w:p w:rsidR="00696065" w:rsidRDefault="00AA2AAA" w:rsidP="009169B9">
                  <w:pPr>
                    <w:widowControl w:val="0"/>
                    <w:jc w:val="both"/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</w:pPr>
                  <w:r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>Revisión y Cierre de procesos de contratación.</w:t>
                  </w:r>
                </w:p>
              </w:tc>
              <w:tc>
                <w:tcPr>
                  <w:tcW w:w="1922" w:type="dxa"/>
                </w:tcPr>
                <w:p w:rsidR="00696065" w:rsidRDefault="00AA2AAA" w:rsidP="00AA2AAA">
                  <w:pPr>
                    <w:widowControl w:val="0"/>
                    <w:jc w:val="both"/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</w:pPr>
                  <w:r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>Apoyo en la atención a las acciones constitucionales interpuestas</w:t>
                  </w:r>
                  <w:r w:rsidR="002F5478"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>.</w:t>
                  </w:r>
                </w:p>
              </w:tc>
              <w:tc>
                <w:tcPr>
                  <w:tcW w:w="1811" w:type="dxa"/>
                </w:tcPr>
                <w:p w:rsidR="00696065" w:rsidRDefault="002F5478" w:rsidP="009169B9">
                  <w:pPr>
                    <w:widowControl w:val="0"/>
                    <w:jc w:val="both"/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</w:pPr>
                  <w:r>
                    <w:rPr>
                      <w:rFonts w:ascii="Bookman Old Style" w:eastAsia="Arial" w:hAnsi="Bookman Old Style" w:cs="Arial"/>
                      <w:sz w:val="20"/>
                      <w:szCs w:val="20"/>
                      <w:lang w:val="es-BO"/>
                    </w:rPr>
                    <w:t>Evaluación de casos especiales.</w:t>
                  </w:r>
                </w:p>
              </w:tc>
            </w:tr>
          </w:tbl>
          <w:p w:rsidR="009169B9" w:rsidRPr="009A2F4E" w:rsidRDefault="009169B9" w:rsidP="00916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sz w:val="20"/>
                <w:szCs w:val="20"/>
                <w:lang w:val="es-BO"/>
              </w:rPr>
            </w:pPr>
          </w:p>
          <w:p w:rsidR="00B01342" w:rsidRPr="00B01342" w:rsidRDefault="009169B9" w:rsidP="00B01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</w:pPr>
            <w:r w:rsidRPr="009A2F4E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4.</w:t>
            </w:r>
            <w:r w:rsidR="00F92CCF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2</w:t>
            </w:r>
            <w:r w:rsidRPr="009A2F4E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 xml:space="preserve"> </w:t>
            </w:r>
            <w:r w:rsidR="009A2F4E">
              <w:rPr>
                <w:rFonts w:ascii="Bookman Old Style" w:eastAsia="Calibri" w:hAnsi="Bookman Old Style" w:cs="Arial"/>
                <w:sz w:val="20"/>
                <w:szCs w:val="20"/>
                <w:lang w:val="es-BO" w:eastAsia="en-US"/>
              </w:rPr>
              <w:t xml:space="preserve">Apoyar </w:t>
            </w:r>
            <w:r w:rsidR="000B7271" w:rsidRPr="009A2F4E">
              <w:rPr>
                <w:rFonts w:ascii="Bookman Old Style" w:eastAsia="Calibri" w:hAnsi="Bookman Old Style" w:cs="Arial"/>
                <w:sz w:val="20"/>
                <w:szCs w:val="20"/>
                <w:lang w:val="es-BO" w:eastAsia="en-US"/>
              </w:rPr>
              <w:t xml:space="preserve">y </w:t>
            </w:r>
            <w:r w:rsidR="009A2F4E">
              <w:rPr>
                <w:rFonts w:ascii="Bookman Old Style" w:eastAsia="Calibri" w:hAnsi="Bookman Old Style" w:cs="Arial"/>
                <w:sz w:val="20"/>
                <w:szCs w:val="20"/>
                <w:lang w:val="es-BO" w:eastAsia="en-US"/>
              </w:rPr>
              <w:t>asesora</w:t>
            </w:r>
            <w:r w:rsidR="00C158B5">
              <w:rPr>
                <w:rFonts w:ascii="Bookman Old Style" w:eastAsia="Calibri" w:hAnsi="Bookman Old Style" w:cs="Arial"/>
                <w:sz w:val="20"/>
                <w:szCs w:val="20"/>
                <w:lang w:val="es-BO" w:eastAsia="en-US"/>
              </w:rPr>
              <w:t>r</w:t>
            </w:r>
            <w:r w:rsidR="009A2F4E">
              <w:rPr>
                <w:rFonts w:ascii="Bookman Old Style" w:eastAsia="Calibri" w:hAnsi="Bookman Old Style" w:cs="Arial"/>
                <w:sz w:val="20"/>
                <w:szCs w:val="20"/>
                <w:lang w:val="es-BO" w:eastAsia="en-US"/>
              </w:rPr>
              <w:t xml:space="preserve"> </w:t>
            </w:r>
            <w:r w:rsidR="000B7271" w:rsidRPr="009A2F4E">
              <w:rPr>
                <w:rFonts w:ascii="Bookman Old Style" w:eastAsia="Calibri" w:hAnsi="Bookman Old Style" w:cs="Arial"/>
                <w:sz w:val="20"/>
                <w:szCs w:val="20"/>
                <w:lang w:val="es-BO" w:eastAsia="en-US"/>
              </w:rPr>
              <w:t xml:space="preserve">el cierre y conclusión de los procesos de contratación realizados durante las Elecciones </w:t>
            </w:r>
            <w:proofErr w:type="spellStart"/>
            <w:r w:rsidR="000B7271" w:rsidRPr="009A2F4E">
              <w:rPr>
                <w:rFonts w:ascii="Bookman Old Style" w:eastAsia="Calibri" w:hAnsi="Bookman Old Style" w:cs="Arial"/>
                <w:sz w:val="20"/>
                <w:szCs w:val="20"/>
                <w:lang w:val="es-BO" w:eastAsia="en-US"/>
              </w:rPr>
              <w:t>Subnacionales</w:t>
            </w:r>
            <w:proofErr w:type="spellEnd"/>
            <w:r w:rsidR="000B7271" w:rsidRPr="009A2F4E">
              <w:rPr>
                <w:rFonts w:ascii="Bookman Old Style" w:eastAsia="Calibri" w:hAnsi="Bookman Old Style" w:cs="Arial"/>
                <w:sz w:val="20"/>
                <w:szCs w:val="20"/>
                <w:lang w:val="es-BO" w:eastAsia="en-US"/>
              </w:rPr>
              <w:t xml:space="preserve"> 2021</w:t>
            </w:r>
            <w:r w:rsidR="00B01342" w:rsidRPr="00B01342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.</w:t>
            </w:r>
          </w:p>
          <w:p w:rsidR="00B01342" w:rsidRPr="00B01342" w:rsidRDefault="00B01342" w:rsidP="00B01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</w:pPr>
            <w:r w:rsidRPr="009A2F4E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4</w:t>
            </w:r>
            <w:r w:rsidRPr="00B01342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.</w:t>
            </w:r>
            <w:r w:rsidR="00F92CCF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3</w:t>
            </w:r>
            <w:r w:rsidRPr="00B01342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ab/>
            </w:r>
            <w:r w:rsidRPr="00B01342">
              <w:rPr>
                <w:rFonts w:ascii="Bookman Old Style" w:eastAsia="Calibri" w:hAnsi="Bookman Old Style" w:cs="Arial"/>
                <w:sz w:val="20"/>
                <w:szCs w:val="20"/>
                <w:lang w:val="es-BO" w:eastAsia="en-US"/>
              </w:rPr>
              <w:t xml:space="preserve">Elaborar </w:t>
            </w:r>
            <w:r w:rsidR="009169B9" w:rsidRPr="009A2F4E">
              <w:rPr>
                <w:rFonts w:ascii="Bookman Old Style" w:eastAsia="Calibri" w:hAnsi="Bookman Old Style" w:cs="Arial"/>
                <w:sz w:val="20"/>
                <w:szCs w:val="20"/>
                <w:lang w:val="es-BO" w:eastAsia="en-US"/>
              </w:rPr>
              <w:t xml:space="preserve">el Informe legal </w:t>
            </w:r>
            <w:r w:rsidRPr="00B01342">
              <w:rPr>
                <w:rFonts w:ascii="Bookman Old Style" w:eastAsia="Calibri" w:hAnsi="Bookman Old Style" w:cs="Arial"/>
                <w:sz w:val="20"/>
                <w:szCs w:val="20"/>
                <w:lang w:val="es-BO" w:eastAsia="en-US"/>
              </w:rPr>
              <w:t xml:space="preserve">sobre los procesos de contratación realizados durante las Elecciones </w:t>
            </w:r>
            <w:proofErr w:type="spellStart"/>
            <w:r w:rsidRPr="00B01342">
              <w:rPr>
                <w:rFonts w:ascii="Bookman Old Style" w:eastAsia="Calibri" w:hAnsi="Bookman Old Style" w:cs="Arial"/>
                <w:sz w:val="20"/>
                <w:szCs w:val="20"/>
                <w:lang w:val="es-BO" w:eastAsia="en-US"/>
              </w:rPr>
              <w:t>Subnacionales</w:t>
            </w:r>
            <w:proofErr w:type="spellEnd"/>
            <w:r w:rsidRPr="00B01342">
              <w:rPr>
                <w:rFonts w:ascii="Bookman Old Style" w:eastAsia="Calibri" w:hAnsi="Bookman Old Style" w:cs="Arial"/>
                <w:sz w:val="20"/>
                <w:szCs w:val="20"/>
                <w:lang w:val="es-BO" w:eastAsia="en-US"/>
              </w:rPr>
              <w:t xml:space="preserve"> 2021 a requerimiento del Director Nacional Jurídico o el Jefe de Departamento de Servicios Legales</w:t>
            </w:r>
            <w:r w:rsidRPr="00B01342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.</w:t>
            </w:r>
          </w:p>
          <w:p w:rsidR="00B01342" w:rsidRPr="00B01342" w:rsidRDefault="00B01342" w:rsidP="00B01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</w:pPr>
            <w:r w:rsidRPr="009A2F4E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4</w:t>
            </w:r>
            <w:r w:rsidRPr="00B01342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.</w:t>
            </w:r>
            <w:r w:rsidR="00F92CCF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4</w:t>
            </w:r>
            <w:r w:rsidRPr="00B01342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ab/>
            </w:r>
            <w:r w:rsidRPr="00B01342">
              <w:rPr>
                <w:rFonts w:ascii="Bookman Old Style" w:eastAsia="Calibri" w:hAnsi="Bookman Old Style" w:cs="Arial"/>
                <w:sz w:val="20"/>
                <w:szCs w:val="20"/>
                <w:lang w:val="es-BO" w:eastAsia="en-US"/>
              </w:rPr>
              <w:t xml:space="preserve">Apoyar en el reporte y registro de los procesos de contratación realizados </w:t>
            </w:r>
            <w:r w:rsidRPr="00B01342">
              <w:rPr>
                <w:rFonts w:ascii="Bookman Old Style" w:eastAsia="Calibri" w:hAnsi="Bookman Old Style" w:cs="Arial"/>
                <w:sz w:val="20"/>
                <w:szCs w:val="20"/>
                <w:lang w:eastAsia="en-US"/>
              </w:rPr>
              <w:t xml:space="preserve">durante las Elecciones </w:t>
            </w:r>
            <w:proofErr w:type="spellStart"/>
            <w:r w:rsidRPr="00B01342">
              <w:rPr>
                <w:rFonts w:ascii="Bookman Old Style" w:eastAsia="Calibri" w:hAnsi="Bookman Old Style" w:cs="Arial"/>
                <w:sz w:val="20"/>
                <w:szCs w:val="20"/>
                <w:lang w:eastAsia="en-US"/>
              </w:rPr>
              <w:t>Subnacionales</w:t>
            </w:r>
            <w:proofErr w:type="spellEnd"/>
            <w:r w:rsidRPr="00B01342">
              <w:rPr>
                <w:rFonts w:ascii="Bookman Old Style" w:eastAsia="Calibri" w:hAnsi="Bookman Old Style" w:cs="Arial"/>
                <w:sz w:val="20"/>
                <w:szCs w:val="20"/>
                <w:lang w:eastAsia="en-US"/>
              </w:rPr>
              <w:t xml:space="preserve"> 2021</w:t>
            </w:r>
            <w:r w:rsidRPr="00B01342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.</w:t>
            </w:r>
          </w:p>
          <w:p w:rsidR="00B01342" w:rsidRPr="00B01342" w:rsidRDefault="00B01342" w:rsidP="00B01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9" w:hanging="425"/>
              <w:jc w:val="both"/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</w:pPr>
            <w:r w:rsidRPr="009A2F4E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4</w:t>
            </w:r>
            <w:r w:rsidRPr="00B01342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.</w:t>
            </w:r>
            <w:r w:rsidR="00F92CCF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5</w:t>
            </w:r>
            <w:r w:rsidRPr="00B01342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 xml:space="preserve"> </w:t>
            </w:r>
            <w:r w:rsidRPr="00B01342">
              <w:rPr>
                <w:rFonts w:ascii="Bookman Old Style" w:eastAsia="Calibri" w:hAnsi="Bookman Old Style" w:cs="Arial"/>
                <w:sz w:val="20"/>
                <w:szCs w:val="20"/>
                <w:lang w:eastAsia="en-US"/>
              </w:rPr>
              <w:t>Realizar el grabado de todos los archivos informáticos generados durante la prestación del servicio (debidamente organizados), y entregar en medio magnético una copia de seguridad o “</w:t>
            </w:r>
            <w:proofErr w:type="spellStart"/>
            <w:r w:rsidRPr="00B01342">
              <w:rPr>
                <w:rFonts w:ascii="Bookman Old Style" w:eastAsia="Calibri" w:hAnsi="Bookman Old Style" w:cs="Arial"/>
                <w:sz w:val="20"/>
                <w:szCs w:val="20"/>
                <w:lang w:eastAsia="en-US"/>
              </w:rPr>
              <w:t>backup</w:t>
            </w:r>
            <w:proofErr w:type="spellEnd"/>
            <w:r w:rsidRPr="00B01342">
              <w:rPr>
                <w:rFonts w:ascii="Bookman Old Style" w:eastAsia="Calibri" w:hAnsi="Bookman Old Style" w:cs="Arial"/>
                <w:sz w:val="20"/>
                <w:szCs w:val="20"/>
                <w:lang w:eastAsia="en-US"/>
              </w:rPr>
              <w:t>” de dicha información al Jefe de Departamento de Servicios Legales a la finalización del contrato</w:t>
            </w:r>
            <w:r w:rsidRPr="00B01342">
              <w:rPr>
                <w:rFonts w:ascii="Bookman Old Style" w:eastAsia="Arial" w:hAnsi="Bookman Old Style" w:cs="Arial"/>
                <w:sz w:val="20"/>
                <w:szCs w:val="20"/>
                <w:lang w:val="es-BO" w:eastAsia="en-US"/>
              </w:rPr>
              <w:t>.</w:t>
            </w:r>
          </w:p>
          <w:p w:rsidR="006E4223" w:rsidRPr="009A2F4E" w:rsidRDefault="006E4223" w:rsidP="00B01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5" w:hanging="425"/>
              <w:jc w:val="both"/>
              <w:rPr>
                <w:rFonts w:ascii="Bookman Old Style" w:eastAsia="Arial" w:hAnsi="Bookman Old Style" w:cs="Arial"/>
                <w:b/>
                <w:sz w:val="20"/>
                <w:szCs w:val="20"/>
                <w:lang w:val="es-BO"/>
              </w:rPr>
            </w:pPr>
          </w:p>
        </w:tc>
      </w:tr>
      <w:tr w:rsidR="006E4223" w:rsidRPr="00A03D30" w:rsidTr="00A03D30">
        <w:trPr>
          <w:cantSplit/>
          <w:trHeight w:val="471"/>
          <w:jc w:val="center"/>
        </w:trPr>
        <w:tc>
          <w:tcPr>
            <w:tcW w:w="329" w:type="pct"/>
            <w:vMerge/>
            <w:shd w:val="clear" w:color="auto" w:fill="auto"/>
            <w:vAlign w:val="center"/>
          </w:tcPr>
          <w:p w:rsidR="006E4223" w:rsidRPr="002A6BCB" w:rsidRDefault="006E4223" w:rsidP="00B01342">
            <w:pPr>
              <w:widowControl w:val="0"/>
              <w:ind w:left="-60" w:right="-108"/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4671" w:type="pct"/>
            <w:gridSpan w:val="2"/>
            <w:shd w:val="clear" w:color="auto" w:fill="auto"/>
            <w:vAlign w:val="center"/>
          </w:tcPr>
          <w:p w:rsidR="006E4223" w:rsidRPr="002A6BCB" w:rsidRDefault="006E4223" w:rsidP="00B01342">
            <w:pPr>
              <w:pStyle w:val="Prrafodelista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Arial" w:hAnsi="Bookman Old Style" w:cs="Arial"/>
                <w:lang w:val="es-BO"/>
              </w:rPr>
            </w:pPr>
            <w:r w:rsidRPr="002A6BCB">
              <w:rPr>
                <w:rFonts w:ascii="Bookman Old Style" w:eastAsia="Arial" w:hAnsi="Bookman Old Style" w:cs="Arial"/>
                <w:b/>
                <w:lang w:val="es-BO"/>
              </w:rPr>
              <w:t>Otras Funciones Asignadas por el Supervisor:</w:t>
            </w:r>
          </w:p>
          <w:p w:rsidR="006E4223" w:rsidRPr="002A6BCB" w:rsidRDefault="006E4223" w:rsidP="00B01342">
            <w:pPr>
              <w:pStyle w:val="Textoindependiente3"/>
              <w:widowControl w:val="0"/>
              <w:ind w:left="6"/>
              <w:rPr>
                <w:rFonts w:ascii="Bookman Old Style" w:hAnsi="Bookman Old Style" w:cs="Arial"/>
                <w:sz w:val="20"/>
              </w:rPr>
            </w:pPr>
          </w:p>
          <w:p w:rsidR="006E4223" w:rsidRPr="002A6BCB" w:rsidRDefault="006E4223" w:rsidP="00B01342">
            <w:pPr>
              <w:pStyle w:val="Textoindependiente3"/>
              <w:widowControl w:val="0"/>
              <w:ind w:left="1135" w:hanging="425"/>
              <w:rPr>
                <w:rFonts w:ascii="Bookman Old Style" w:hAnsi="Bookman Old Style" w:cs="Arial"/>
                <w:sz w:val="20"/>
              </w:rPr>
            </w:pPr>
            <w:r w:rsidRPr="002A6BCB">
              <w:rPr>
                <w:rFonts w:ascii="Bookman Old Style" w:hAnsi="Bookman Old Style" w:cs="Arial"/>
                <w:sz w:val="20"/>
              </w:rPr>
              <w:t>5.1 Mantener reserva y confidencialidad en el tratamiento de la información y documentación que corresponda, conforme a disposiciones legales vigentes.</w:t>
            </w:r>
          </w:p>
          <w:p w:rsidR="006E4223" w:rsidRDefault="006E4223" w:rsidP="00B01342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5" w:hanging="425"/>
              <w:jc w:val="both"/>
              <w:rPr>
                <w:rFonts w:ascii="Bookman Old Style" w:hAnsi="Bookman Old Style" w:cs="Arial"/>
              </w:rPr>
            </w:pPr>
            <w:r w:rsidRPr="002A6BCB">
              <w:rPr>
                <w:rFonts w:ascii="Bookman Old Style" w:hAnsi="Bookman Old Style" w:cs="Arial"/>
              </w:rPr>
              <w:t xml:space="preserve">5.2 </w:t>
            </w:r>
            <w:r w:rsidR="009F69C1" w:rsidRPr="002A6BCB">
              <w:rPr>
                <w:rFonts w:ascii="Bookman Old Style" w:hAnsi="Bookman Old Style" w:cs="Arial"/>
                <w:lang w:val="es-BO"/>
              </w:rPr>
              <w:t xml:space="preserve">Realizar otras funciones relacionadas con las Elecciones </w:t>
            </w:r>
            <w:proofErr w:type="spellStart"/>
            <w:r w:rsidR="009F69C1" w:rsidRPr="002A6BCB">
              <w:rPr>
                <w:rFonts w:ascii="Bookman Old Style" w:hAnsi="Bookman Old Style" w:cs="Arial"/>
                <w:lang w:val="es-BO"/>
              </w:rPr>
              <w:t>Subnacionales</w:t>
            </w:r>
            <w:proofErr w:type="spellEnd"/>
            <w:r w:rsidR="009F69C1" w:rsidRPr="002A6BCB">
              <w:rPr>
                <w:rFonts w:ascii="Bookman Old Style" w:hAnsi="Bookman Old Style" w:cs="Arial"/>
                <w:lang w:val="es-BO"/>
              </w:rPr>
              <w:t xml:space="preserve"> 2021 a requerimiento del Director Nacional Jurídico o el Jefe de Departamento de Servicios Legales</w:t>
            </w:r>
            <w:r w:rsidRPr="002A6BCB">
              <w:rPr>
                <w:rFonts w:ascii="Bookman Old Style" w:hAnsi="Bookman Old Style" w:cs="Arial"/>
              </w:rPr>
              <w:t>.</w:t>
            </w:r>
          </w:p>
          <w:p w:rsidR="006E4223" w:rsidRDefault="006E4223" w:rsidP="00B01342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Arial" w:hAnsi="Bookman Old Style" w:cs="Arial"/>
                <w:b/>
                <w:lang w:val="es-BO"/>
              </w:rPr>
            </w:pPr>
          </w:p>
        </w:tc>
      </w:tr>
      <w:tr w:rsidR="0018071D" w:rsidRPr="002A6BCB" w:rsidTr="00F777C1">
        <w:trPr>
          <w:cantSplit/>
          <w:trHeight w:val="558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18071D" w:rsidRPr="002A6BCB" w:rsidRDefault="0018071D" w:rsidP="00B0134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jc w:val="both"/>
              <w:rPr>
                <w:rFonts w:ascii="Bookman Old Style" w:eastAsia="Arial" w:hAnsi="Bookman Old Style" w:cs="Arial"/>
                <w:b/>
                <w:sz w:val="20"/>
                <w:szCs w:val="20"/>
                <w:lang w:val="es-BO"/>
              </w:rPr>
            </w:pPr>
            <w:r w:rsidRPr="002A6BCB">
              <w:rPr>
                <w:rFonts w:ascii="Bookman Old Style" w:eastAsia="Arial" w:hAnsi="Bookman Old Style" w:cs="Arial"/>
                <w:b/>
                <w:sz w:val="20"/>
                <w:szCs w:val="20"/>
                <w:lang w:val="es-BO"/>
              </w:rPr>
              <w:t>RESULTADOS ESPERADOS</w:t>
            </w:r>
          </w:p>
        </w:tc>
      </w:tr>
      <w:tr w:rsidR="0018071D" w:rsidRPr="002A6BCB" w:rsidTr="00F777C1">
        <w:trPr>
          <w:cantSplit/>
          <w:trHeight w:val="558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03E3C" w:rsidRPr="002A6BCB" w:rsidRDefault="00903E3C" w:rsidP="00B01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Arial" w:hAnsi="Bookman Old Style" w:cs="Arial"/>
                <w:bCs/>
                <w:sz w:val="20"/>
                <w:szCs w:val="20"/>
                <w:lang w:val="es-BO"/>
              </w:rPr>
            </w:pPr>
          </w:p>
          <w:p w:rsidR="0018071D" w:rsidRPr="002A6BCB" w:rsidRDefault="00903E3C" w:rsidP="00B01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Arial" w:hAnsi="Bookman Old Style" w:cs="Arial"/>
                <w:bCs/>
                <w:sz w:val="20"/>
                <w:szCs w:val="20"/>
                <w:lang w:val="es-BO"/>
              </w:rPr>
            </w:pPr>
            <w:r w:rsidRPr="002A6BCB">
              <w:rPr>
                <w:rFonts w:ascii="Bookman Old Style" w:eastAsia="Arial" w:hAnsi="Bookman Old Style" w:cs="Arial"/>
                <w:bCs/>
                <w:sz w:val="20"/>
                <w:szCs w:val="20"/>
                <w:lang w:val="es-BO"/>
              </w:rPr>
              <w:t xml:space="preserve">Asesoramiento Legal a la Dirección Nacional Jurídica en temas constitucionales, autonómicos, materia administrativa, procesos de contratación de bienes y servicios generales, elaboración de contratos, apoyo administrativo en el análisis y resolución de controversias, elaboración de informes,  consultas sobre la normativa interna, temas electorales, temas de auditoria interna, aplicación y cumplimiento de la normativa electoral y otras actividades que le sean asignadas para el cumplimiento de las funciones y competencias de la Dirección Nacional Jurídica para las Elecciones </w:t>
            </w:r>
            <w:proofErr w:type="spellStart"/>
            <w:r w:rsidRPr="002A6BCB">
              <w:rPr>
                <w:rFonts w:ascii="Bookman Old Style" w:eastAsia="Arial" w:hAnsi="Bookman Old Style" w:cs="Arial"/>
                <w:bCs/>
                <w:sz w:val="20"/>
                <w:szCs w:val="20"/>
                <w:lang w:val="es-BO"/>
              </w:rPr>
              <w:t>Subnacionales</w:t>
            </w:r>
            <w:proofErr w:type="spellEnd"/>
            <w:r w:rsidRPr="002A6BCB">
              <w:rPr>
                <w:rFonts w:ascii="Bookman Old Style" w:eastAsia="Arial" w:hAnsi="Bookman Old Style" w:cs="Arial"/>
                <w:bCs/>
                <w:sz w:val="20"/>
                <w:szCs w:val="20"/>
                <w:lang w:val="es-BO"/>
              </w:rPr>
              <w:t xml:space="preserve"> 2021.</w:t>
            </w:r>
          </w:p>
          <w:p w:rsidR="00903E3C" w:rsidRPr="002A6BCB" w:rsidRDefault="00903E3C" w:rsidP="00B01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Arial" w:hAnsi="Bookman Old Style" w:cs="Arial"/>
                <w:b/>
                <w:color w:val="FF0000"/>
                <w:sz w:val="20"/>
                <w:szCs w:val="20"/>
                <w:lang w:val="es-BO"/>
              </w:rPr>
            </w:pPr>
          </w:p>
        </w:tc>
      </w:tr>
      <w:tr w:rsidR="00544E89" w:rsidRPr="002A6BCB" w:rsidTr="00F777C1">
        <w:trPr>
          <w:cantSplit/>
          <w:trHeight w:val="711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544E89" w:rsidRPr="002A6BCB" w:rsidRDefault="00544E89" w:rsidP="00B01342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PRESENTACIÓN DE PROPUESTA</w:t>
            </w:r>
          </w:p>
        </w:tc>
      </w:tr>
      <w:tr w:rsidR="00C01C30" w:rsidRPr="002A6BCB" w:rsidTr="00C01C30">
        <w:trPr>
          <w:cantSplit/>
          <w:trHeight w:val="711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C30" w:rsidRPr="002A6BCB" w:rsidRDefault="00C01C30" w:rsidP="00B01342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i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iCs/>
                <w:sz w:val="20"/>
                <w:lang w:val="es-BO"/>
              </w:rPr>
              <w:t>La propuesta deberá ser entregada en sobre cerrado de acuerdo al siguiente formato:</w:t>
            </w:r>
          </w:p>
          <w:p w:rsidR="00AC063A" w:rsidRPr="002A6BCB" w:rsidRDefault="00AC063A" w:rsidP="00B01342">
            <w:pPr>
              <w:pStyle w:val="Textoindependiente3"/>
              <w:widowControl w:val="0"/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48"/>
            </w:tblGrid>
            <w:tr w:rsidR="00AC063A" w:rsidRPr="002A6BCB" w:rsidTr="002F4976">
              <w:trPr>
                <w:trHeight w:val="956"/>
                <w:jc w:val="center"/>
              </w:trPr>
              <w:tc>
                <w:tcPr>
                  <w:tcW w:w="3748" w:type="dxa"/>
                </w:tcPr>
                <w:p w:rsidR="00AC063A" w:rsidRPr="002A6BCB" w:rsidRDefault="00AC063A" w:rsidP="00B01342">
                  <w:pPr>
                    <w:pStyle w:val="Textoindependiente3"/>
                    <w:widowControl w:val="0"/>
                    <w:jc w:val="center"/>
                    <w:rPr>
                      <w:rFonts w:ascii="Bookman Old Style" w:hAnsi="Bookman Old Style" w:cs="Arial"/>
                      <w:b/>
                      <w:bCs/>
                      <w:iCs/>
                      <w:sz w:val="20"/>
                      <w:lang w:val="es-BO"/>
                    </w:rPr>
                  </w:pPr>
                  <w:r w:rsidRPr="002A6BCB">
                    <w:rPr>
                      <w:rFonts w:ascii="Bookman Old Style" w:hAnsi="Bookman Old Style" w:cs="Arial"/>
                      <w:b/>
                      <w:bCs/>
                      <w:iCs/>
                      <w:sz w:val="20"/>
                      <w:lang w:val="es-BO"/>
                    </w:rPr>
                    <w:t>OBJETO DE CONTRATACIÓN:</w:t>
                  </w:r>
                </w:p>
                <w:p w:rsidR="00AC063A" w:rsidRPr="002A6BCB" w:rsidRDefault="00AC063A" w:rsidP="00B01342">
                  <w:pPr>
                    <w:pStyle w:val="Textoindependiente3"/>
                    <w:widowControl w:val="0"/>
                    <w:jc w:val="center"/>
                    <w:rPr>
                      <w:rFonts w:ascii="Bookman Old Style" w:hAnsi="Bookman Old Style" w:cs="Arial"/>
                      <w:b/>
                      <w:bCs/>
                      <w:iCs/>
                      <w:sz w:val="20"/>
                      <w:lang w:val="es-BO"/>
                    </w:rPr>
                  </w:pPr>
                  <w:r w:rsidRPr="002A6BCB">
                    <w:rPr>
                      <w:rFonts w:ascii="Bookman Old Style" w:hAnsi="Bookman Old Style" w:cs="Arial"/>
                      <w:b/>
                      <w:bCs/>
                      <w:iCs/>
                      <w:sz w:val="20"/>
                      <w:lang w:val="es-BO"/>
                    </w:rPr>
                    <w:t>NOMBRE DEL PROPONENTE:</w:t>
                  </w:r>
                </w:p>
                <w:p w:rsidR="00AC063A" w:rsidRPr="002A6BCB" w:rsidRDefault="00AC063A" w:rsidP="00B01342">
                  <w:pPr>
                    <w:pStyle w:val="Textoindependiente3"/>
                    <w:widowControl w:val="0"/>
                    <w:jc w:val="center"/>
                    <w:rPr>
                      <w:rFonts w:ascii="Bookman Old Style" w:hAnsi="Bookman Old Style" w:cs="Arial"/>
                      <w:b/>
                      <w:bCs/>
                      <w:iCs/>
                      <w:sz w:val="20"/>
                      <w:lang w:val="es-BO"/>
                    </w:rPr>
                  </w:pPr>
                  <w:r w:rsidRPr="002A6BCB">
                    <w:rPr>
                      <w:rFonts w:ascii="Bookman Old Style" w:hAnsi="Bookman Old Style" w:cs="Arial"/>
                      <w:b/>
                      <w:bCs/>
                      <w:iCs/>
                      <w:sz w:val="20"/>
                      <w:lang w:val="es-BO"/>
                    </w:rPr>
                    <w:t>TELÉFONO:</w:t>
                  </w:r>
                </w:p>
                <w:p w:rsidR="00AC063A" w:rsidRPr="002A6BCB" w:rsidRDefault="00AC063A" w:rsidP="00B01342">
                  <w:pPr>
                    <w:pStyle w:val="Textoindependiente3"/>
                    <w:widowControl w:val="0"/>
                    <w:jc w:val="center"/>
                    <w:rPr>
                      <w:rFonts w:ascii="Bookman Old Style" w:hAnsi="Bookman Old Style" w:cs="Arial"/>
                      <w:b/>
                      <w:bCs/>
                      <w:iCs/>
                      <w:sz w:val="20"/>
                      <w:lang w:val="es-BO"/>
                    </w:rPr>
                  </w:pPr>
                  <w:r w:rsidRPr="002A6BCB">
                    <w:rPr>
                      <w:rFonts w:ascii="Bookman Old Style" w:hAnsi="Bookman Old Style" w:cs="Arial"/>
                      <w:b/>
                      <w:bCs/>
                      <w:iCs/>
                      <w:sz w:val="20"/>
                      <w:lang w:val="es-BO"/>
                    </w:rPr>
                    <w:t>FECHA:</w:t>
                  </w:r>
                </w:p>
              </w:tc>
            </w:tr>
          </w:tbl>
          <w:p w:rsidR="00AC063A" w:rsidRPr="002A6BCB" w:rsidRDefault="00AC063A" w:rsidP="00B01342">
            <w:pPr>
              <w:pStyle w:val="Textoindependiente3"/>
              <w:widowControl w:val="0"/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</w:pPr>
          </w:p>
          <w:p w:rsidR="00C01C30" w:rsidRPr="002A6BCB" w:rsidRDefault="00C01C30" w:rsidP="00B01342">
            <w:pPr>
              <w:pStyle w:val="Textoindependiente3"/>
              <w:widowControl w:val="0"/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  <w:t>El proponente deberá adjuntar a su propuesta la siguiente documentación:</w:t>
            </w:r>
          </w:p>
          <w:p w:rsidR="00C01C30" w:rsidRPr="002A6BCB" w:rsidRDefault="00C01C30" w:rsidP="00B01342">
            <w:pPr>
              <w:pStyle w:val="Textoindependiente3"/>
              <w:widowControl w:val="0"/>
              <w:numPr>
                <w:ilvl w:val="0"/>
                <w:numId w:val="13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Fotocopia de Cédula de Identidad.</w:t>
            </w:r>
          </w:p>
          <w:p w:rsidR="00C01C30" w:rsidRPr="002A6BCB" w:rsidRDefault="00C01C30" w:rsidP="00B01342">
            <w:pPr>
              <w:pStyle w:val="Textoindependiente3"/>
              <w:widowControl w:val="0"/>
              <w:numPr>
                <w:ilvl w:val="0"/>
                <w:numId w:val="13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Fotocopia de documentos que acrediten la formación.</w:t>
            </w:r>
          </w:p>
          <w:p w:rsidR="00C01C30" w:rsidRPr="002A6BCB" w:rsidRDefault="00C01C30" w:rsidP="00B01342">
            <w:pPr>
              <w:pStyle w:val="Textoindependiente3"/>
              <w:widowControl w:val="0"/>
              <w:numPr>
                <w:ilvl w:val="0"/>
                <w:numId w:val="13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Fotocopia de documentos que acrediten la Experiencia General y Específica.</w:t>
            </w:r>
          </w:p>
          <w:p w:rsidR="00C01C30" w:rsidRDefault="00C01C30" w:rsidP="00B01342">
            <w:pPr>
              <w:pStyle w:val="Textoindependiente3"/>
              <w:widowControl w:val="0"/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Si no presentan lo requerido no se tomará en cuenta la postulación.</w:t>
            </w:r>
          </w:p>
          <w:p w:rsidR="005D03D6" w:rsidRPr="002A6BCB" w:rsidRDefault="005D03D6" w:rsidP="00B01342">
            <w:pPr>
              <w:pStyle w:val="Textoindependiente3"/>
              <w:widowControl w:val="0"/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</w:p>
        </w:tc>
      </w:tr>
      <w:tr w:rsidR="00544E89" w:rsidRPr="002A6BCB" w:rsidTr="00F777C1">
        <w:trPr>
          <w:cantSplit/>
          <w:trHeight w:val="652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544E89" w:rsidRPr="002A6BCB" w:rsidRDefault="00544E89" w:rsidP="00B01342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EXPERIENCIA DEL PERSONAL A CONTRATAR</w:t>
            </w:r>
          </w:p>
        </w:tc>
      </w:tr>
      <w:tr w:rsidR="00264668" w:rsidRPr="002A6BCB" w:rsidTr="00F777C1">
        <w:trPr>
          <w:cantSplit/>
          <w:trHeight w:val="521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64668" w:rsidRPr="002A6BCB" w:rsidRDefault="00D22A23" w:rsidP="00B01342">
            <w:pPr>
              <w:pStyle w:val="Textoindependiente3"/>
              <w:widowControl w:val="0"/>
              <w:numPr>
                <w:ilvl w:val="0"/>
                <w:numId w:val="12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FORMACION ACADÉMICA</w:t>
            </w:r>
            <w:r w:rsidR="00550E90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:</w:t>
            </w:r>
          </w:p>
        </w:tc>
      </w:tr>
      <w:tr w:rsidR="00264668" w:rsidRPr="002A6BCB" w:rsidTr="003B6CBB">
        <w:trPr>
          <w:cantSplit/>
          <w:trHeight w:val="893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122" w:rsidRDefault="00076122" w:rsidP="00B01342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iCs/>
                <w:sz w:val="20"/>
                <w:lang w:val="es-BO"/>
              </w:rPr>
            </w:pPr>
          </w:p>
          <w:p w:rsidR="009178E0" w:rsidRDefault="00512819" w:rsidP="00B01342">
            <w:pPr>
              <w:pStyle w:val="Textoindependiente3"/>
              <w:widowControl w:val="0"/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iCs/>
                <w:sz w:val="20"/>
                <w:lang w:val="es-BO"/>
              </w:rPr>
              <w:t xml:space="preserve">Licenciatura con Título Profesional o en Provisión Nacional en Derecho, con registro profesional ante la entidad colegiada o ante la entidad pública correspondiente. </w:t>
            </w:r>
            <w:r w:rsidRPr="0073418B"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  <w:t>(Indispensable</w:t>
            </w:r>
            <w:r w:rsidR="0073418B"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  <w:t xml:space="preserve"> – Respaldo: Fotocopia simple</w:t>
            </w:r>
            <w:r w:rsidRPr="0073418B"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  <w:t>)</w:t>
            </w:r>
          </w:p>
          <w:p w:rsidR="00076122" w:rsidRPr="002A6BCB" w:rsidRDefault="00076122" w:rsidP="00B01342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</w:p>
        </w:tc>
      </w:tr>
      <w:tr w:rsidR="00544E89" w:rsidRPr="002A6BCB" w:rsidTr="00F777C1">
        <w:trPr>
          <w:cantSplit/>
          <w:trHeight w:val="540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44E89" w:rsidRPr="002A6BCB" w:rsidRDefault="00342FF9" w:rsidP="00B01342">
            <w:pPr>
              <w:pStyle w:val="Textoindependiente3"/>
              <w:widowControl w:val="0"/>
              <w:numPr>
                <w:ilvl w:val="0"/>
                <w:numId w:val="12"/>
              </w:numPr>
              <w:rPr>
                <w:rFonts w:ascii="Bookman Old Style" w:hAnsi="Bookman Old Style" w:cs="Arial"/>
                <w:b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CURSOS</w:t>
            </w:r>
            <w:r w:rsidR="00CA71FC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 xml:space="preserve"> </w:t>
            </w:r>
            <w:r w:rsidR="00F107C9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/</w:t>
            </w:r>
            <w:r w:rsidR="00CA71FC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 xml:space="preserve"> TALLERES </w:t>
            </w:r>
            <w:r w:rsidR="00F107C9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/</w:t>
            </w:r>
            <w:r w:rsidR="00A94198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 xml:space="preserve"> </w:t>
            </w: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SEMINARIOS</w:t>
            </w:r>
            <w:r w:rsidR="000C6EB6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:</w:t>
            </w:r>
          </w:p>
        </w:tc>
      </w:tr>
      <w:tr w:rsidR="00544E89" w:rsidRPr="002A6BCB" w:rsidTr="00F777C1">
        <w:trPr>
          <w:cantSplit/>
          <w:trHeight w:val="690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122" w:rsidRDefault="00076122" w:rsidP="00B01342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</w:pPr>
          </w:p>
          <w:p w:rsidR="00076122" w:rsidRDefault="00BD14B5" w:rsidP="00BD14B5">
            <w:pPr>
              <w:pStyle w:val="Textoindependiente3"/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</w:pPr>
            <w:r w:rsidRPr="00BD14B5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 xml:space="preserve">Curso de la Ley 1178 </w:t>
            </w:r>
            <w:r w:rsidRPr="00BD14B5">
              <w:rPr>
                <w:rFonts w:ascii="Bookman Old Style" w:hAnsi="Bookman Old Style" w:cs="Arial"/>
                <w:b/>
                <w:bCs/>
                <w:iCs/>
                <w:sz w:val="20"/>
                <w:lang w:val="es-ES_tradnl"/>
              </w:rPr>
              <w:t>(</w:t>
            </w:r>
            <w:r w:rsidRPr="00BD14B5"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  <w:t xml:space="preserve">Indispensable </w:t>
            </w:r>
            <w:r w:rsidRPr="00BD14B5">
              <w:rPr>
                <w:rFonts w:ascii="Bookman Old Style" w:hAnsi="Bookman Old Style" w:cs="Arial"/>
                <w:b/>
                <w:bCs/>
                <w:iCs/>
                <w:sz w:val="20"/>
                <w:lang w:val="es-ES_tradnl"/>
              </w:rPr>
              <w:t xml:space="preserve">– Respaldo: Fotocopia </w:t>
            </w:r>
            <w:r w:rsidRPr="00BD14B5"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  <w:t>simple que acredite  los cursos/talleres/seminarios requeridos).</w:t>
            </w:r>
          </w:p>
          <w:p w:rsidR="00BD14B5" w:rsidRPr="00BD14B5" w:rsidRDefault="00BD14B5" w:rsidP="00BD14B5">
            <w:pPr>
              <w:pStyle w:val="Textoindependiente3"/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</w:pPr>
          </w:p>
        </w:tc>
      </w:tr>
      <w:tr w:rsidR="00264668" w:rsidRPr="002A6BCB" w:rsidTr="00F777C1">
        <w:trPr>
          <w:cantSplit/>
          <w:trHeight w:val="605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64668" w:rsidRPr="002A6BCB" w:rsidRDefault="00264668" w:rsidP="00B01342">
            <w:pPr>
              <w:pStyle w:val="Textoindependiente3"/>
              <w:widowControl w:val="0"/>
              <w:numPr>
                <w:ilvl w:val="0"/>
                <w:numId w:val="12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EXPERIENCIA GENERAL</w:t>
            </w:r>
            <w:r w:rsidR="004858CA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:</w:t>
            </w:r>
          </w:p>
        </w:tc>
      </w:tr>
      <w:tr w:rsidR="00264668" w:rsidRPr="002A6BCB" w:rsidTr="00F777C1">
        <w:trPr>
          <w:cantSplit/>
          <w:trHeight w:val="1128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076122" w:rsidRDefault="00076122" w:rsidP="00B01342">
            <w:pPr>
              <w:widowControl w:val="0"/>
              <w:jc w:val="both"/>
              <w:rPr>
                <w:rFonts w:ascii="Bookman Old Style" w:hAnsi="Bookman Old Style" w:cs="Arial"/>
                <w:bCs/>
                <w:iCs/>
                <w:sz w:val="20"/>
                <w:szCs w:val="20"/>
                <w:lang w:val="es-ES_tradnl"/>
              </w:rPr>
            </w:pPr>
          </w:p>
          <w:p w:rsidR="00264668" w:rsidRDefault="004646BB" w:rsidP="00B01342">
            <w:pPr>
              <w:widowControl w:val="0"/>
              <w:jc w:val="both"/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</w:pPr>
            <w:r>
              <w:rPr>
                <w:rFonts w:ascii="Bookman Old Style" w:hAnsi="Bookman Old Style" w:cs="Arial"/>
                <w:bCs/>
                <w:iCs/>
                <w:sz w:val="20"/>
                <w:szCs w:val="20"/>
                <w:lang w:val="es-ES_tradnl"/>
              </w:rPr>
              <w:t>E</w:t>
            </w:r>
            <w:r w:rsidRPr="004646BB">
              <w:rPr>
                <w:rFonts w:ascii="Bookman Old Style" w:hAnsi="Bookman Old Style" w:cs="Arial"/>
                <w:bCs/>
                <w:iCs/>
                <w:sz w:val="20"/>
                <w:szCs w:val="20"/>
                <w:lang w:val="es-ES_tradnl"/>
              </w:rPr>
              <w:t xml:space="preserve">xperiencia </w:t>
            </w:r>
            <w:r w:rsidR="00B4787E" w:rsidRPr="00B4787E">
              <w:rPr>
                <w:rFonts w:ascii="Bookman Old Style" w:hAnsi="Bookman Old Style" w:cs="Arial"/>
                <w:bCs/>
                <w:iCs/>
                <w:sz w:val="20"/>
                <w:szCs w:val="20"/>
                <w:lang w:val="es-ES_tradnl"/>
              </w:rPr>
              <w:t>profesional de trabajo de un (1) año a partir de la obtención del Título Profesional o en Provisión Nacional</w:t>
            </w:r>
            <w:r w:rsidR="002A315F" w:rsidRPr="002A6BCB">
              <w:rPr>
                <w:rFonts w:ascii="Bookman Old Style" w:hAnsi="Bookman Old Style" w:cs="Arial"/>
                <w:bCs/>
                <w:iCs/>
                <w:sz w:val="20"/>
                <w:szCs w:val="20"/>
                <w:lang w:val="es-ES_tradnl"/>
              </w:rPr>
              <w:t xml:space="preserve">. </w:t>
            </w:r>
            <w:r w:rsidR="006C76A3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ES_tradnl"/>
              </w:rPr>
              <w:t xml:space="preserve">(Indispensable – Respaldo: </w:t>
            </w:r>
            <w:r w:rsidR="006C76A3" w:rsidRPr="006C76A3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F</w:t>
            </w:r>
            <w:r w:rsidR="00D22A23" w:rsidRPr="002A6BCB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 xml:space="preserve">otocopia simple que acredite </w:t>
            </w:r>
            <w:r w:rsidR="006C76A3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 xml:space="preserve">la </w:t>
            </w:r>
            <w:r w:rsidR="00D22A23" w:rsidRPr="002A6BCB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experiencia</w:t>
            </w:r>
            <w:r w:rsidR="006C76A3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 xml:space="preserve"> requerida</w:t>
            </w:r>
            <w:r w:rsidR="00D22A23" w:rsidRPr="002A6BCB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)</w:t>
            </w:r>
            <w:r w:rsidR="00076122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.</w:t>
            </w:r>
          </w:p>
          <w:p w:rsidR="00076122" w:rsidRPr="002A6BCB" w:rsidRDefault="00076122" w:rsidP="00B01342">
            <w:pPr>
              <w:widowControl w:val="0"/>
              <w:jc w:val="both"/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</w:pPr>
          </w:p>
        </w:tc>
      </w:tr>
      <w:tr w:rsidR="00264668" w:rsidRPr="002A6BCB" w:rsidTr="00F777C1">
        <w:trPr>
          <w:cantSplit/>
          <w:trHeight w:val="559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64668" w:rsidRPr="002A6BCB" w:rsidRDefault="00264668" w:rsidP="00B01342">
            <w:pPr>
              <w:pStyle w:val="Textoindependiente3"/>
              <w:widowControl w:val="0"/>
              <w:numPr>
                <w:ilvl w:val="0"/>
                <w:numId w:val="12"/>
              </w:numPr>
              <w:rPr>
                <w:rFonts w:ascii="Bookman Old Style" w:hAnsi="Bookman Old Style" w:cs="Arial"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lastRenderedPageBreak/>
              <w:t>EXPERIENCIA ESPECÍFICA</w:t>
            </w:r>
            <w:r w:rsidR="004858CA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:</w:t>
            </w:r>
          </w:p>
        </w:tc>
      </w:tr>
      <w:tr w:rsidR="00264668" w:rsidRPr="002A6BCB" w:rsidTr="002564B7">
        <w:trPr>
          <w:cantSplit/>
          <w:trHeight w:val="706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122" w:rsidRDefault="00076122" w:rsidP="00B01342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</w:pPr>
          </w:p>
          <w:p w:rsidR="00264668" w:rsidRDefault="002A315F" w:rsidP="00B01342">
            <w:pPr>
              <w:pStyle w:val="Textoindependiente3"/>
              <w:widowControl w:val="0"/>
              <w:rPr>
                <w:rFonts w:ascii="Bookman Old Style" w:hAnsi="Bookman Old Style" w:cs="Arial"/>
                <w:b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 xml:space="preserve">Experiencia </w:t>
            </w:r>
            <w:r w:rsidR="004646BB" w:rsidRPr="004646BB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 xml:space="preserve">específica de trabajo de por lo menos </w:t>
            </w:r>
            <w:r w:rsidR="00B4787E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 xml:space="preserve">un </w:t>
            </w:r>
            <w:r w:rsidR="004646BB" w:rsidRPr="004646BB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>(</w:t>
            </w:r>
            <w:r w:rsidR="00B4787E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>1</w:t>
            </w:r>
            <w:r w:rsidR="004646BB" w:rsidRPr="004646BB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>) año en</w:t>
            </w:r>
            <w:r w:rsidR="004646BB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 xml:space="preserve"> el área de Asesoramiento Legal</w:t>
            </w:r>
            <w:r w:rsidR="00B37EF4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 xml:space="preserve"> o</w:t>
            </w:r>
            <w:r w:rsidR="004646BB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 xml:space="preserve"> </w:t>
            </w:r>
            <w:r w:rsidR="004646BB" w:rsidRPr="004646BB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>Asesor</w:t>
            </w:r>
            <w:r w:rsidR="00E1038A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>ía</w:t>
            </w:r>
            <w:r w:rsidR="004646BB" w:rsidRPr="004646BB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 xml:space="preserve"> Jurídic</w:t>
            </w:r>
            <w:r w:rsidR="00E1038A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>a o</w:t>
            </w:r>
            <w:r w:rsidR="004646BB" w:rsidRPr="004646BB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 xml:space="preserve"> Materia Electoral</w:t>
            </w:r>
            <w:r w:rsidR="00E1038A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 xml:space="preserve"> o</w:t>
            </w:r>
            <w:r w:rsidR="004646BB" w:rsidRPr="004646BB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 xml:space="preserve"> Materia Constitucional</w:t>
            </w:r>
            <w:r w:rsidR="004646BB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 xml:space="preserve"> </w:t>
            </w:r>
            <w:r w:rsidR="004646BB" w:rsidRPr="004646BB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>o Materia Administrativa, durante toda su experiencia laboral</w:t>
            </w:r>
            <w:r w:rsidRPr="002A6BCB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 xml:space="preserve">. </w:t>
            </w:r>
            <w:r w:rsidR="006C76A3">
              <w:rPr>
                <w:rFonts w:ascii="Bookman Old Style" w:hAnsi="Bookman Old Style" w:cs="Arial"/>
                <w:b/>
                <w:bCs/>
                <w:iCs/>
                <w:sz w:val="20"/>
                <w:lang w:val="es-ES_tradnl"/>
              </w:rPr>
              <w:t xml:space="preserve">(Indispensable – Respaldo: Fotocopia </w:t>
            </w:r>
            <w:r w:rsidR="00D22A23" w:rsidRPr="002A6BCB">
              <w:rPr>
                <w:rFonts w:ascii="Bookman Old Style" w:hAnsi="Bookman Old Style" w:cs="Arial"/>
                <w:b/>
                <w:sz w:val="20"/>
                <w:lang w:val="es-BO"/>
              </w:rPr>
              <w:t xml:space="preserve">simple que acredite </w:t>
            </w:r>
            <w:r w:rsidR="00D64792">
              <w:rPr>
                <w:rFonts w:ascii="Bookman Old Style" w:hAnsi="Bookman Old Style" w:cs="Arial"/>
                <w:b/>
                <w:sz w:val="20"/>
                <w:lang w:val="es-BO"/>
              </w:rPr>
              <w:t xml:space="preserve">la </w:t>
            </w:r>
            <w:r w:rsidR="00D22A23" w:rsidRPr="002A6BCB">
              <w:rPr>
                <w:rFonts w:ascii="Bookman Old Style" w:hAnsi="Bookman Old Style" w:cs="Arial"/>
                <w:b/>
                <w:sz w:val="20"/>
                <w:lang w:val="es-BO"/>
              </w:rPr>
              <w:t>experiencia</w:t>
            </w:r>
            <w:r w:rsidR="00D64792">
              <w:rPr>
                <w:rFonts w:ascii="Bookman Old Style" w:hAnsi="Bookman Old Style" w:cs="Arial"/>
                <w:b/>
                <w:sz w:val="20"/>
                <w:lang w:val="es-BO"/>
              </w:rPr>
              <w:t xml:space="preserve"> requerida</w:t>
            </w:r>
            <w:r w:rsidR="00D22A23" w:rsidRPr="002A6BCB">
              <w:rPr>
                <w:rFonts w:ascii="Bookman Old Style" w:hAnsi="Bookman Old Style" w:cs="Arial"/>
                <w:b/>
                <w:sz w:val="20"/>
                <w:lang w:val="es-BO"/>
              </w:rPr>
              <w:t>)</w:t>
            </w:r>
            <w:r w:rsidR="00076122">
              <w:rPr>
                <w:rFonts w:ascii="Bookman Old Style" w:hAnsi="Bookman Old Style" w:cs="Arial"/>
                <w:b/>
                <w:sz w:val="20"/>
                <w:lang w:val="es-BO"/>
              </w:rPr>
              <w:t>.</w:t>
            </w:r>
            <w:r w:rsidR="004646BB">
              <w:rPr>
                <w:rFonts w:ascii="Bookman Old Style" w:hAnsi="Bookman Old Style" w:cs="Arial"/>
                <w:b/>
                <w:sz w:val="20"/>
                <w:lang w:val="es-BO"/>
              </w:rPr>
              <w:t xml:space="preserve"> </w:t>
            </w:r>
          </w:p>
          <w:p w:rsidR="00076122" w:rsidRPr="002A6BCB" w:rsidRDefault="00076122" w:rsidP="00B01342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</w:p>
        </w:tc>
      </w:tr>
      <w:tr w:rsidR="000A583A" w:rsidRPr="002A6BCB" w:rsidTr="00F777C1">
        <w:trPr>
          <w:cantSplit/>
          <w:trHeight w:val="558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0A583A" w:rsidRPr="002A6BCB" w:rsidRDefault="000A583A" w:rsidP="00B01342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rFonts w:ascii="Bookman Old Style" w:hAnsi="Bookman Old Style" w:cs="Arial"/>
                <w:b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  <w:t>CONDICIONES ADICIONALES</w:t>
            </w:r>
          </w:p>
        </w:tc>
      </w:tr>
      <w:tr w:rsidR="000A583A" w:rsidRPr="002A6BCB" w:rsidTr="00D64792">
        <w:trPr>
          <w:cantSplit/>
          <w:trHeight w:val="450"/>
          <w:jc w:val="center"/>
        </w:trPr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583A" w:rsidRPr="002A6BCB" w:rsidRDefault="00E10F89" w:rsidP="00B01342">
            <w:pPr>
              <w:pStyle w:val="Textoindependiente3"/>
              <w:widowControl w:val="0"/>
              <w:jc w:val="center"/>
              <w:rPr>
                <w:rFonts w:ascii="Bookman Old Style" w:hAnsi="Bookman Old Style" w:cs="Arial"/>
                <w:b/>
                <w:sz w:val="20"/>
                <w:lang w:val="es-BO"/>
              </w:rPr>
            </w:pPr>
            <w:r>
              <w:rPr>
                <w:rFonts w:ascii="Bookman Old Style" w:hAnsi="Bookman Old Style" w:cs="Arial"/>
                <w:b/>
                <w:sz w:val="20"/>
                <w:lang w:val="es-BO"/>
              </w:rPr>
              <w:t>N°</w:t>
            </w:r>
          </w:p>
        </w:tc>
        <w:tc>
          <w:tcPr>
            <w:tcW w:w="4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583A" w:rsidRPr="002A6BCB" w:rsidRDefault="000A583A" w:rsidP="00B01342">
            <w:pPr>
              <w:pStyle w:val="Textoindependiente3"/>
              <w:widowControl w:val="0"/>
              <w:jc w:val="center"/>
              <w:rPr>
                <w:rFonts w:ascii="Bookman Old Style" w:hAnsi="Bookman Old Style" w:cs="Arial"/>
                <w:b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  <w:t>Condiciones Adicionales Solicitadas (*)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583A" w:rsidRPr="002A6BCB" w:rsidRDefault="000A583A" w:rsidP="00B01342">
            <w:pPr>
              <w:pStyle w:val="Textoindependiente3"/>
              <w:widowControl w:val="0"/>
              <w:jc w:val="center"/>
              <w:rPr>
                <w:rFonts w:ascii="Bookman Old Style" w:hAnsi="Bookman Old Style" w:cs="Arial"/>
                <w:b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iCs/>
                <w:sz w:val="20"/>
                <w:lang w:val="es-BO"/>
              </w:rPr>
              <w:t>Puntaje asignado</w:t>
            </w:r>
          </w:p>
        </w:tc>
      </w:tr>
      <w:tr w:rsidR="003E55F2" w:rsidRPr="002A6BCB" w:rsidTr="00D64792">
        <w:trPr>
          <w:cantSplit/>
          <w:trHeight w:val="1072"/>
          <w:jc w:val="center"/>
        </w:trPr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5F2" w:rsidRPr="002A6BCB" w:rsidRDefault="003E55F2" w:rsidP="00B0134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>1</w:t>
            </w:r>
          </w:p>
        </w:tc>
        <w:tc>
          <w:tcPr>
            <w:tcW w:w="4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5F2" w:rsidRPr="002A6BCB" w:rsidRDefault="003E55F2" w:rsidP="00B01342">
            <w:pPr>
              <w:widowControl w:val="0"/>
              <w:jc w:val="both"/>
              <w:rPr>
                <w:rFonts w:ascii="Bookman Old Style" w:hAnsi="Bookman Old Style" w:cs="Arial"/>
                <w:bCs/>
                <w:sz w:val="20"/>
                <w:szCs w:val="20"/>
                <w:u w:val="single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szCs w:val="20"/>
                <w:u w:val="single"/>
                <w:lang w:val="es-BO"/>
              </w:rPr>
              <w:t>EXPERIENCIA GENERAL:</w:t>
            </w:r>
          </w:p>
          <w:p w:rsidR="004E40C1" w:rsidRPr="002A6BCB" w:rsidRDefault="004777C0" w:rsidP="004777C0">
            <w:pPr>
              <w:widowControl w:val="0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Una (1) e</w:t>
            </w:r>
            <w:r w:rsidR="003E55F2" w:rsidRPr="002A6BCB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xperiencia </w:t>
            </w:r>
            <w:r w:rsidR="00156493" w:rsidRPr="00156493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de trabajo en el área </w:t>
            </w:r>
            <w:r w:rsidR="00156493" w:rsidRPr="00156493"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  <w:t>legal en Entidades Públicas</w:t>
            </w:r>
            <w:r w:rsidR="00156493" w:rsidRPr="00156493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r w:rsidR="003E55F2" w:rsidRPr="002A6BCB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a partir de la obtención del título en Provisión Nacional </w:t>
            </w:r>
            <w:r w:rsidR="00D64792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ES_tradnl"/>
              </w:rPr>
              <w:t xml:space="preserve">(Respaldo: </w:t>
            </w:r>
            <w:r w:rsidR="00D64792" w:rsidRPr="006C76A3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F</w:t>
            </w:r>
            <w:r w:rsidR="00D64792" w:rsidRPr="002A6BCB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 xml:space="preserve">otocopia simple que acredite </w:t>
            </w:r>
            <w:r w:rsidR="00D64792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 xml:space="preserve">la </w:t>
            </w:r>
            <w:r w:rsidR="00D64792" w:rsidRPr="002A6BCB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experiencia</w:t>
            </w:r>
            <w:r w:rsidR="00D64792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 xml:space="preserve"> requerida</w:t>
            </w:r>
            <w:r w:rsidR="00D64792" w:rsidRPr="002A6BCB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)</w:t>
            </w:r>
            <w:r w:rsidR="00D64792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.</w:t>
            </w:r>
            <w:r w:rsidR="00D64792" w:rsidRPr="002A6BCB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5F2" w:rsidRPr="002A6BCB" w:rsidRDefault="003E55F2" w:rsidP="00B0134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>5</w:t>
            </w:r>
          </w:p>
        </w:tc>
      </w:tr>
      <w:tr w:rsidR="003E55F2" w:rsidRPr="002A6BCB" w:rsidTr="00D64792">
        <w:trPr>
          <w:cantSplit/>
          <w:trHeight w:val="988"/>
          <w:jc w:val="center"/>
        </w:trPr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5F2" w:rsidRPr="002A6BCB" w:rsidRDefault="003E55F2" w:rsidP="00B0134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>2</w:t>
            </w:r>
          </w:p>
        </w:tc>
        <w:tc>
          <w:tcPr>
            <w:tcW w:w="4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618" w:rsidRDefault="003F2618" w:rsidP="00B01342">
            <w:pPr>
              <w:widowControl w:val="0"/>
              <w:jc w:val="both"/>
              <w:rPr>
                <w:rFonts w:ascii="Bookman Old Style" w:hAnsi="Bookman Old Style" w:cs="Arial"/>
                <w:bCs/>
                <w:sz w:val="20"/>
                <w:szCs w:val="20"/>
                <w:u w:val="single"/>
                <w:lang w:val="es-BO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  <w:u w:val="single"/>
                <w:lang w:val="es-BO"/>
              </w:rPr>
              <w:t>FORMACIÓN</w:t>
            </w:r>
          </w:p>
          <w:p w:rsidR="003E55F2" w:rsidRPr="00BD14B5" w:rsidRDefault="003F2618" w:rsidP="00B01342">
            <w:pPr>
              <w:widowControl w:val="0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2A6BCB"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>Postgrado en Materia Constitucional o en Materia Administrativa</w:t>
            </w:r>
            <w:r>
              <w:rPr>
                <w:rFonts w:ascii="Bookman Old Style" w:hAnsi="Bookman Old Style" w:cs="Arial"/>
                <w:bCs/>
                <w:iCs/>
                <w:sz w:val="20"/>
                <w:lang w:val="es-ES_tradnl"/>
              </w:rPr>
              <w:t xml:space="preserve"> </w:t>
            </w:r>
            <w:r w:rsidRPr="002A6BCB">
              <w:rPr>
                <w:rFonts w:ascii="Bookman Old Style" w:hAnsi="Bookman Old Style" w:cs="Arial"/>
                <w:b/>
                <w:sz w:val="20"/>
                <w:szCs w:val="20"/>
              </w:rPr>
              <w:t>(</w:t>
            </w:r>
            <w:r w:rsidRPr="00AF4F98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ES_tradnl"/>
              </w:rPr>
              <w:t xml:space="preserve">Respaldo: </w:t>
            </w:r>
            <w:r w:rsidRPr="00AF4F98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Fotocopia simple que acredite la experiencia requerida</w:t>
            </w:r>
            <w:r w:rsidRPr="002A6BCB">
              <w:rPr>
                <w:rFonts w:ascii="Bookman Old Style" w:hAnsi="Bookman Old Style" w:cs="Arial"/>
                <w:b/>
                <w:sz w:val="20"/>
                <w:szCs w:val="20"/>
              </w:rPr>
              <w:t>).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5F2" w:rsidRPr="002A6BCB" w:rsidRDefault="003E55F2" w:rsidP="00B0134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>10</w:t>
            </w:r>
          </w:p>
        </w:tc>
      </w:tr>
      <w:tr w:rsidR="003E55F2" w:rsidRPr="002A6BCB" w:rsidTr="00D64792">
        <w:trPr>
          <w:cantSplit/>
          <w:trHeight w:val="1115"/>
          <w:jc w:val="center"/>
        </w:trPr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5F2" w:rsidRPr="002A6BCB" w:rsidRDefault="003E55F2" w:rsidP="00B0134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>3</w:t>
            </w:r>
          </w:p>
        </w:tc>
        <w:tc>
          <w:tcPr>
            <w:tcW w:w="4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5F2" w:rsidRPr="002A6BCB" w:rsidRDefault="003E55F2" w:rsidP="00B01342">
            <w:pPr>
              <w:widowControl w:val="0"/>
              <w:jc w:val="both"/>
              <w:rPr>
                <w:rFonts w:ascii="Bookman Old Style" w:hAnsi="Bookman Old Style" w:cs="Arial"/>
                <w:bCs/>
                <w:sz w:val="20"/>
                <w:szCs w:val="20"/>
                <w:u w:val="single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szCs w:val="20"/>
                <w:u w:val="single"/>
                <w:lang w:val="es-BO"/>
              </w:rPr>
              <w:t>EXPERIENCIA ESPECIFICA:</w:t>
            </w:r>
          </w:p>
          <w:p w:rsidR="004E40C1" w:rsidRPr="002A6BCB" w:rsidRDefault="00373823" w:rsidP="00B01342">
            <w:pPr>
              <w:widowControl w:val="0"/>
              <w:jc w:val="both"/>
              <w:rPr>
                <w:rFonts w:ascii="Bookman Old Style" w:hAnsi="Bookman Old Style" w:cs="Arial"/>
                <w:bCs/>
                <w:sz w:val="20"/>
                <w:szCs w:val="20"/>
                <w:u w:val="single"/>
                <w:lang w:val="es-BO"/>
              </w:rPr>
            </w:pPr>
            <w:r w:rsidRPr="0084293D"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  <w:t xml:space="preserve">Al menos tres (3) experiencias </w:t>
            </w:r>
            <w:r w:rsidRPr="0084293D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de trabajo de asesoría 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y apoyo legal </w:t>
            </w:r>
            <w:r w:rsidRPr="0084293D">
              <w:rPr>
                <w:rFonts w:ascii="Bookman Old Style" w:hAnsi="Bookman Old Style" w:cs="Arial"/>
                <w:bCs/>
                <w:sz w:val="20"/>
                <w:szCs w:val="20"/>
              </w:rPr>
              <w:t>ante una entidad electoral</w:t>
            </w:r>
            <w:r w:rsidR="003E55F2" w:rsidRPr="002A6BCB">
              <w:rPr>
                <w:rFonts w:ascii="Bookman Old Style" w:hAnsi="Bookman Old Style" w:cs="Arial"/>
                <w:bCs/>
                <w:iCs/>
                <w:sz w:val="20"/>
                <w:szCs w:val="20"/>
                <w:lang w:val="es-ES_tradnl"/>
              </w:rPr>
              <w:t xml:space="preserve"> </w:t>
            </w:r>
            <w:r w:rsidR="00627C58" w:rsidRPr="002A6BCB">
              <w:rPr>
                <w:rFonts w:ascii="Bookman Old Style" w:hAnsi="Bookman Old Style" w:cs="Arial"/>
                <w:b/>
                <w:sz w:val="20"/>
                <w:szCs w:val="20"/>
              </w:rPr>
              <w:t>(</w:t>
            </w:r>
            <w:r w:rsidR="00627C58" w:rsidRPr="00AF4F98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ES_tradnl"/>
              </w:rPr>
              <w:t xml:space="preserve">Respaldo: </w:t>
            </w:r>
            <w:r w:rsidR="00627C58" w:rsidRPr="00AF4F98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Fotocopia simple que acredite la experiencia requerida</w:t>
            </w:r>
            <w:r w:rsidR="00627C58" w:rsidRPr="002A6BCB">
              <w:rPr>
                <w:rFonts w:ascii="Bookman Old Style" w:hAnsi="Bookman Old Style" w:cs="Arial"/>
                <w:b/>
                <w:sz w:val="20"/>
                <w:szCs w:val="20"/>
              </w:rPr>
              <w:t>)</w:t>
            </w:r>
            <w:r w:rsidR="00627C58">
              <w:rPr>
                <w:rFonts w:ascii="Bookman Old Style" w:hAnsi="Bookman Old Style" w:cs="Arial"/>
                <w:b/>
                <w:sz w:val="20"/>
                <w:szCs w:val="20"/>
              </w:rPr>
              <w:t>.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5F2" w:rsidRPr="002A6BCB" w:rsidRDefault="003E55F2" w:rsidP="00B01342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>20</w:t>
            </w:r>
          </w:p>
        </w:tc>
      </w:tr>
      <w:tr w:rsidR="003E55F2" w:rsidRPr="002A6BCB" w:rsidTr="00D64792">
        <w:trPr>
          <w:cantSplit/>
          <w:trHeight w:val="670"/>
          <w:jc w:val="center"/>
        </w:trPr>
        <w:tc>
          <w:tcPr>
            <w:tcW w:w="44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5F2" w:rsidRPr="002A6BCB" w:rsidRDefault="003E55F2" w:rsidP="00B01342">
            <w:pPr>
              <w:widowControl w:val="0"/>
              <w:jc w:val="right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PUNTAJE TOTAL: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5F2" w:rsidRPr="002A6BCB" w:rsidRDefault="003E55F2" w:rsidP="00B01342">
            <w:pPr>
              <w:widowControl w:val="0"/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35</w:t>
            </w:r>
          </w:p>
        </w:tc>
      </w:tr>
      <w:tr w:rsidR="000A583A" w:rsidRPr="002A6BCB" w:rsidTr="00D64792">
        <w:trPr>
          <w:cantSplit/>
          <w:trHeight w:val="2400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583A" w:rsidRPr="002A6BCB" w:rsidRDefault="000A583A" w:rsidP="00B01342">
            <w:pPr>
              <w:pStyle w:val="Textoindependiente3"/>
              <w:widowControl w:val="0"/>
              <w:numPr>
                <w:ilvl w:val="0"/>
                <w:numId w:val="23"/>
              </w:numPr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Las condiciones m</w:t>
            </w:r>
            <w:r w:rsidR="00E24190"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ínimas establecidas en el numeral III)</w:t>
            </w:r>
            <w:r w:rsidR="00DF6CB2"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ab/>
              <w:t xml:space="preserve">EXPERIENCIA DEL PERSONAL A </w:t>
            </w:r>
            <w:r w:rsidR="00E24190"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CONTRATAR</w:t>
            </w: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 tendrán un puntaje de 35 puntos.</w:t>
            </w:r>
          </w:p>
          <w:p w:rsidR="00DF6CB2" w:rsidRPr="002A6BCB" w:rsidRDefault="000A583A" w:rsidP="00B01342">
            <w:pPr>
              <w:pStyle w:val="Textoindependiente3"/>
              <w:widowControl w:val="0"/>
              <w:numPr>
                <w:ilvl w:val="0"/>
                <w:numId w:val="23"/>
              </w:numPr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Las condiciones adicionales </w:t>
            </w:r>
            <w:r w:rsidR="00DF6CB2"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establecidas en el numeral IV) CONDICIONES ADICIONALES </w:t>
            </w: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tendrán un puntaje de 35 puntos.</w:t>
            </w:r>
          </w:p>
          <w:p w:rsidR="00DF6CB2" w:rsidRPr="002A6BCB" w:rsidRDefault="000A583A" w:rsidP="00B01342">
            <w:pPr>
              <w:pStyle w:val="Textoindependiente3"/>
              <w:widowControl w:val="0"/>
              <w:numPr>
                <w:ilvl w:val="0"/>
                <w:numId w:val="23"/>
              </w:numPr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La evaluación se realizará sobre 70 puntos donde se </w:t>
            </w:r>
            <w:r w:rsidRPr="002A6BCB">
              <w:rPr>
                <w:rFonts w:ascii="Bookman Old Style" w:hAnsi="Bookman Old Style" w:cs="Arial"/>
                <w:bCs/>
                <w:sz w:val="20"/>
                <w:u w:val="single"/>
                <w:lang w:val="es-BO"/>
              </w:rPr>
              <w:t>adjudicará al puntaje más alto.</w:t>
            </w: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 (El mínimo puntaje de aprobación será de 50 puntos).</w:t>
            </w:r>
          </w:p>
          <w:p w:rsidR="000A583A" w:rsidRPr="002A6BCB" w:rsidRDefault="000A583A" w:rsidP="00B01342">
            <w:pPr>
              <w:pStyle w:val="Textoindependiente3"/>
              <w:widowControl w:val="0"/>
              <w:numPr>
                <w:ilvl w:val="0"/>
                <w:numId w:val="23"/>
              </w:numPr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En caso de empate de puntajes entre dos o más proponentes,</w:t>
            </w:r>
            <w:r w:rsidR="009A727C"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 el Responsable o </w:t>
            </w: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 </w:t>
            </w:r>
            <w:r w:rsidR="00E24190"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Comisión de Calificación </w:t>
            </w: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 realizará la evaluación, considerando criterios específicos en relación al servicio requerido, los que serán plasmados en el informe de evaluación de propuestas.</w:t>
            </w:r>
          </w:p>
        </w:tc>
      </w:tr>
      <w:tr w:rsidR="00264668" w:rsidRPr="002A6BCB" w:rsidTr="00F777C1">
        <w:trPr>
          <w:cantSplit/>
          <w:trHeight w:val="522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767171"/>
            <w:vAlign w:val="center"/>
          </w:tcPr>
          <w:p w:rsidR="00264668" w:rsidRPr="002A6BCB" w:rsidRDefault="00264668" w:rsidP="00B01342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PRESENTACION DE DOCUMENTOS</w:t>
            </w:r>
          </w:p>
        </w:tc>
      </w:tr>
      <w:tr w:rsidR="00264668" w:rsidRPr="002A6BCB" w:rsidTr="00F777C1">
        <w:trPr>
          <w:cantSplit/>
          <w:trHeight w:val="522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64668" w:rsidRPr="002A6BCB" w:rsidRDefault="00264668" w:rsidP="00B01342">
            <w:pPr>
              <w:pStyle w:val="Textoindependiente3"/>
              <w:widowControl w:val="0"/>
              <w:numPr>
                <w:ilvl w:val="0"/>
                <w:numId w:val="10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REQUISITOS HABILITANTES</w:t>
            </w:r>
            <w:r w:rsidR="004858CA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:</w:t>
            </w:r>
          </w:p>
        </w:tc>
      </w:tr>
      <w:tr w:rsidR="00264668" w:rsidRPr="002A6BCB" w:rsidTr="00D64792">
        <w:trPr>
          <w:cantSplit/>
          <w:trHeight w:val="2186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122" w:rsidRDefault="00076122" w:rsidP="00B01342">
            <w:pPr>
              <w:pStyle w:val="Textoindependiente3"/>
              <w:widowControl w:val="0"/>
              <w:rPr>
                <w:rFonts w:ascii="Bookman Old Style" w:hAnsi="Bookman Old Style"/>
                <w:bCs/>
                <w:iCs/>
                <w:sz w:val="20"/>
                <w:lang w:val="es-BO"/>
              </w:rPr>
            </w:pPr>
          </w:p>
          <w:p w:rsidR="0049001C" w:rsidRPr="002A6BCB" w:rsidRDefault="0049001C" w:rsidP="00B01342">
            <w:pPr>
              <w:pStyle w:val="Textoindependiente3"/>
              <w:widowControl w:val="0"/>
              <w:rPr>
                <w:rFonts w:ascii="Bookman Old Style" w:hAnsi="Bookman Old Style"/>
                <w:bCs/>
                <w:iCs/>
                <w:sz w:val="20"/>
                <w:lang w:val="es-BO"/>
              </w:rPr>
            </w:pPr>
            <w:r w:rsidRPr="002A6BCB">
              <w:rPr>
                <w:rFonts w:ascii="Bookman Old Style" w:hAnsi="Bookman Old Style"/>
                <w:bCs/>
                <w:iCs/>
                <w:sz w:val="20"/>
                <w:lang w:val="es-BO"/>
              </w:rPr>
              <w:t>Adjuntar al currículum vitae documentos que respalden la formación y experiencia requerida (Títulos, contratos y/o certificados de trabajo u otros documentos de respaldo, los mismos que deberán contener fecha de inicio y finalización).</w:t>
            </w:r>
          </w:p>
          <w:p w:rsidR="0049001C" w:rsidRPr="002A6BCB" w:rsidRDefault="0049001C" w:rsidP="00B01342">
            <w:pPr>
              <w:pStyle w:val="Textoindependiente3"/>
              <w:widowControl w:val="0"/>
              <w:rPr>
                <w:rFonts w:ascii="Bookman Old Style" w:hAnsi="Bookman Old Style"/>
                <w:bCs/>
                <w:iCs/>
                <w:sz w:val="20"/>
                <w:lang w:val="es-BO"/>
              </w:rPr>
            </w:pPr>
          </w:p>
          <w:p w:rsidR="0049001C" w:rsidRPr="002A6BCB" w:rsidRDefault="0049001C" w:rsidP="00B01342">
            <w:pPr>
              <w:pStyle w:val="Textoindependiente3"/>
              <w:widowControl w:val="0"/>
              <w:rPr>
                <w:rFonts w:ascii="Bookman Old Style" w:hAnsi="Bookman Old Style"/>
                <w:bCs/>
                <w:iCs/>
                <w:sz w:val="20"/>
                <w:lang w:val="es-BO"/>
              </w:rPr>
            </w:pPr>
            <w:r w:rsidRPr="002A6BCB">
              <w:rPr>
                <w:rFonts w:ascii="Bookman Old Style" w:hAnsi="Bookman Old Style"/>
                <w:bCs/>
                <w:iCs/>
                <w:sz w:val="20"/>
                <w:lang w:val="es-BO"/>
              </w:rPr>
              <w:t>Asimismo el proponente adjudicado deberá presentar la siguiente documentación:</w:t>
            </w:r>
          </w:p>
          <w:p w:rsidR="0049001C" w:rsidRPr="002A6BCB" w:rsidRDefault="0049001C" w:rsidP="00B01342">
            <w:pPr>
              <w:pStyle w:val="Textoindependiente3"/>
              <w:widowControl w:val="0"/>
              <w:rPr>
                <w:rFonts w:ascii="Bookman Old Style" w:hAnsi="Bookman Old Style"/>
                <w:bCs/>
                <w:iCs/>
                <w:sz w:val="20"/>
                <w:lang w:val="es-BO"/>
              </w:rPr>
            </w:pPr>
          </w:p>
          <w:p w:rsidR="0049001C" w:rsidRPr="002A6BCB" w:rsidRDefault="0049001C" w:rsidP="00B01342">
            <w:pPr>
              <w:pStyle w:val="Textoindependiente3"/>
              <w:widowControl w:val="0"/>
              <w:numPr>
                <w:ilvl w:val="0"/>
                <w:numId w:val="14"/>
              </w:numPr>
              <w:rPr>
                <w:rFonts w:ascii="Bookman Old Style" w:hAnsi="Bookman Old Style"/>
                <w:bCs/>
                <w:iCs/>
                <w:sz w:val="20"/>
              </w:rPr>
            </w:pPr>
            <w:r w:rsidRPr="002A6BCB">
              <w:rPr>
                <w:rFonts w:ascii="Bookman Old Style" w:hAnsi="Bookman Old Style"/>
                <w:bCs/>
                <w:iCs/>
                <w:sz w:val="20"/>
              </w:rPr>
              <w:t xml:space="preserve">Certificado de No Militancia Política  (Original y actualizado) </w:t>
            </w:r>
          </w:p>
          <w:p w:rsidR="0049001C" w:rsidRPr="002A6BCB" w:rsidRDefault="0049001C" w:rsidP="00B01342">
            <w:pPr>
              <w:pStyle w:val="Textoindependiente3"/>
              <w:widowControl w:val="0"/>
              <w:numPr>
                <w:ilvl w:val="0"/>
                <w:numId w:val="14"/>
              </w:numPr>
              <w:rPr>
                <w:rFonts w:ascii="Bookman Old Style" w:hAnsi="Bookman Old Style"/>
                <w:bCs/>
                <w:iCs/>
                <w:sz w:val="20"/>
              </w:rPr>
            </w:pPr>
            <w:r w:rsidRPr="002A6BCB">
              <w:rPr>
                <w:rFonts w:ascii="Bookman Old Style" w:hAnsi="Bookman Old Style"/>
                <w:bCs/>
                <w:iCs/>
                <w:sz w:val="20"/>
              </w:rPr>
              <w:t xml:space="preserve">Registro de Padrón Biométrico (Original y actualizado) </w:t>
            </w:r>
          </w:p>
          <w:p w:rsidR="00076122" w:rsidRPr="002A6BCB" w:rsidRDefault="00076122" w:rsidP="00DD5B56">
            <w:pPr>
              <w:pStyle w:val="Textoindependiente3"/>
              <w:widowControl w:val="0"/>
              <w:ind w:left="720"/>
              <w:rPr>
                <w:rFonts w:ascii="Bookman Old Style" w:hAnsi="Bookman Old Style" w:cs="Arial"/>
                <w:bCs/>
                <w:sz w:val="20"/>
                <w:lang w:val="es-BO"/>
              </w:rPr>
            </w:pPr>
          </w:p>
        </w:tc>
      </w:tr>
      <w:tr w:rsidR="00544E89" w:rsidRPr="002A6BCB" w:rsidTr="00F777C1">
        <w:trPr>
          <w:cantSplit/>
          <w:trHeight w:val="542"/>
          <w:jc w:val="center"/>
        </w:trPr>
        <w:tc>
          <w:tcPr>
            <w:tcW w:w="5000" w:type="pct"/>
            <w:gridSpan w:val="3"/>
            <w:shd w:val="clear" w:color="auto" w:fill="767171"/>
            <w:vAlign w:val="center"/>
          </w:tcPr>
          <w:p w:rsidR="00544E89" w:rsidRPr="002A6BCB" w:rsidRDefault="00544E89" w:rsidP="00B01342">
            <w:pPr>
              <w:pStyle w:val="Textoindependiente3"/>
              <w:widowControl w:val="0"/>
              <w:numPr>
                <w:ilvl w:val="0"/>
                <w:numId w:val="9"/>
              </w:numPr>
              <w:rPr>
                <w:rFonts w:ascii="Bookman Old Style" w:hAnsi="Bookman Old Style" w:cs="Arial"/>
                <w:b/>
                <w:bCs/>
                <w:color w:val="000000"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color w:val="000000"/>
                <w:sz w:val="20"/>
                <w:lang w:val="es-BO"/>
              </w:rPr>
              <w:t>CONDICIONES ADMINISTRATIVAS</w:t>
            </w:r>
          </w:p>
        </w:tc>
      </w:tr>
      <w:tr w:rsidR="00544E89" w:rsidRPr="002A6BCB" w:rsidTr="00F777C1">
        <w:trPr>
          <w:cantSplit/>
          <w:trHeight w:val="424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544E89" w:rsidRPr="002A6BCB" w:rsidRDefault="00164BC0" w:rsidP="00B01342">
            <w:pPr>
              <w:pStyle w:val="Textoindependiente3"/>
              <w:widowControl w:val="0"/>
              <w:numPr>
                <w:ilvl w:val="0"/>
                <w:numId w:val="11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FORMALIZACIÓN:</w:t>
            </w:r>
          </w:p>
        </w:tc>
      </w:tr>
      <w:tr w:rsidR="00164BC0" w:rsidRPr="002A6BCB" w:rsidTr="00D64792">
        <w:trPr>
          <w:cantSplit/>
          <w:trHeight w:val="512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64BC0" w:rsidRPr="002A6BCB" w:rsidRDefault="00164BC0" w:rsidP="00B01342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La contratación se formalizará mediante la suscripción del CONTRATO.</w:t>
            </w:r>
          </w:p>
        </w:tc>
      </w:tr>
      <w:tr w:rsidR="00164BC0" w:rsidRPr="002A6BCB" w:rsidTr="00F777C1">
        <w:trPr>
          <w:cantSplit/>
          <w:trHeight w:val="382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164BC0" w:rsidRPr="002A6BCB" w:rsidRDefault="00164BC0" w:rsidP="00B01342">
            <w:pPr>
              <w:pStyle w:val="Textoindependiente3"/>
              <w:widowControl w:val="0"/>
              <w:numPr>
                <w:ilvl w:val="0"/>
                <w:numId w:val="11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LUGAR DE PRESTACION DEL SERVICIO:</w:t>
            </w:r>
          </w:p>
        </w:tc>
      </w:tr>
      <w:tr w:rsidR="00544E89" w:rsidRPr="002A6BCB" w:rsidTr="00F777C1">
        <w:trPr>
          <w:cantSplit/>
          <w:trHeight w:val="779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66757" w:rsidRPr="002A6BCB" w:rsidRDefault="009A1CA7" w:rsidP="00B01342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La prestación del</w:t>
            </w:r>
            <w:r w:rsidR="00544E89"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 servicio se </w:t>
            </w:r>
            <w:r w:rsidR="00F416A4"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desarrollará</w:t>
            </w:r>
            <w:r w:rsidR="00544E89"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 en </w:t>
            </w:r>
            <w:r w:rsidR="0049001C"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oficinas del Tribunal Supremo Electoral en la Av. Sánchez Lima Nº 2482, Sopocachi. De lunes a viernes en horarios establecidos por la entidad.</w:t>
            </w:r>
          </w:p>
        </w:tc>
      </w:tr>
      <w:tr w:rsidR="00544E89" w:rsidRPr="002A6BCB" w:rsidTr="00F777C1">
        <w:trPr>
          <w:cantSplit/>
          <w:trHeight w:val="344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544E89" w:rsidRPr="008D042B" w:rsidRDefault="00544E89" w:rsidP="00B01342">
            <w:pPr>
              <w:pStyle w:val="Textoindependiente3"/>
              <w:widowControl w:val="0"/>
              <w:numPr>
                <w:ilvl w:val="0"/>
                <w:numId w:val="11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8D042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PLAZO DEL SERVICIO</w:t>
            </w:r>
            <w:r w:rsidR="004858CA" w:rsidRPr="008D042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:</w:t>
            </w:r>
          </w:p>
        </w:tc>
      </w:tr>
      <w:tr w:rsidR="00544E89" w:rsidRPr="002A6BCB" w:rsidTr="00F777C1">
        <w:trPr>
          <w:cantSplit/>
          <w:trHeight w:val="570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544E89" w:rsidRPr="008D042B" w:rsidRDefault="008D042B" w:rsidP="000B7B17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</w:rPr>
            </w:pPr>
            <w:r w:rsidRPr="008D042B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El plazo será </w:t>
            </w:r>
            <w:r w:rsidR="000B7B17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de cuatro (4) meses </w:t>
            </w:r>
            <w:r w:rsidR="000B7B17" w:rsidRPr="000B7B17">
              <w:rPr>
                <w:rFonts w:ascii="Bookman Old Style" w:hAnsi="Bookman Old Style" w:cs="Arial"/>
                <w:bCs/>
                <w:sz w:val="20"/>
                <w:lang w:val="es-ES_tradnl"/>
              </w:rPr>
              <w:t>computable</w:t>
            </w:r>
            <w:r w:rsidR="000B7B17">
              <w:rPr>
                <w:rFonts w:ascii="Bookman Old Style" w:hAnsi="Bookman Old Style" w:cs="Arial"/>
                <w:bCs/>
                <w:sz w:val="20"/>
                <w:lang w:val="es-ES_tradnl"/>
              </w:rPr>
              <w:t>s</w:t>
            </w:r>
            <w:r w:rsidR="000B7B17" w:rsidRPr="000B7B17">
              <w:rPr>
                <w:rFonts w:ascii="Bookman Old Style" w:hAnsi="Bookman Old Style" w:cs="Arial"/>
                <w:bCs/>
                <w:sz w:val="20"/>
                <w:lang w:val="es-ES_tradnl"/>
              </w:rPr>
              <w:t xml:space="preserve"> a partir de la suscripción del CONTRATO</w:t>
            </w:r>
            <w:r w:rsidR="0049001C" w:rsidRPr="008D042B">
              <w:rPr>
                <w:rFonts w:ascii="Bookman Old Style" w:hAnsi="Bookman Old Style" w:cs="Arial"/>
                <w:bCs/>
                <w:sz w:val="20"/>
              </w:rPr>
              <w:t>.</w:t>
            </w:r>
          </w:p>
        </w:tc>
      </w:tr>
      <w:tr w:rsidR="00544E89" w:rsidRPr="002A6BCB" w:rsidTr="00F777C1">
        <w:trPr>
          <w:cantSplit/>
          <w:trHeight w:val="483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544E89" w:rsidRPr="002A6BCB" w:rsidRDefault="00164BC0" w:rsidP="00B01342">
            <w:pPr>
              <w:pStyle w:val="Textoindependiente3"/>
              <w:widowControl w:val="0"/>
              <w:numPr>
                <w:ilvl w:val="0"/>
                <w:numId w:val="11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GARANTIAS</w:t>
            </w:r>
            <w:r w:rsidR="004858CA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:</w:t>
            </w:r>
          </w:p>
        </w:tc>
      </w:tr>
      <w:tr w:rsidR="00544E89" w:rsidRPr="002A6BCB" w:rsidTr="00F777C1">
        <w:trPr>
          <w:cantSplit/>
          <w:trHeight w:val="483"/>
          <w:jc w:val="center"/>
        </w:trPr>
        <w:tc>
          <w:tcPr>
            <w:tcW w:w="5000" w:type="pct"/>
            <w:gridSpan w:val="3"/>
            <w:shd w:val="clear" w:color="auto" w:fill="F2F2F2"/>
            <w:vAlign w:val="center"/>
          </w:tcPr>
          <w:p w:rsidR="00164BC0" w:rsidRPr="002A6BCB" w:rsidRDefault="00164BC0" w:rsidP="00B01342">
            <w:pPr>
              <w:pStyle w:val="Textoindependiente3"/>
              <w:widowControl w:val="0"/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GARANTÍA DE CUMPLIMIENTO DE CONTRATO</w:t>
            </w:r>
            <w:r w:rsidR="000C6EB6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:</w:t>
            </w:r>
          </w:p>
        </w:tc>
      </w:tr>
      <w:tr w:rsidR="00164BC0" w:rsidRPr="002A6BCB" w:rsidTr="00D64792">
        <w:trPr>
          <w:cantSplit/>
          <w:trHeight w:val="1496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76122" w:rsidRDefault="00076122" w:rsidP="00B01342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</w:p>
          <w:p w:rsidR="00164BC0" w:rsidRPr="002A6BCB" w:rsidRDefault="00164BC0" w:rsidP="00B01342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El proponente adjudicado deberá constituir la Garantía de Cumplimiento de Contrato.</w:t>
            </w:r>
          </w:p>
          <w:p w:rsidR="00164BC0" w:rsidRPr="002A6BCB" w:rsidRDefault="00164BC0" w:rsidP="00B01342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</w:p>
          <w:p w:rsidR="00164BC0" w:rsidRDefault="00164BC0" w:rsidP="00B01342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La misma deberá estar emitida a la razón de </w:t>
            </w: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Órgano Electoral Plurinacional,</w:t>
            </w: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 la garantía debe expresar su carácter de renovable, irrevocable y de ejecución inmediata, por un plazo de 30 días calendarios adicionales a la recepción del servicio o solicitar la retención del 7% de cada pago parcial.</w:t>
            </w:r>
          </w:p>
          <w:p w:rsidR="00076122" w:rsidRPr="002A6BCB" w:rsidRDefault="00076122" w:rsidP="00B01342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</w:p>
        </w:tc>
      </w:tr>
      <w:tr w:rsidR="00164BC0" w:rsidRPr="002A6BCB" w:rsidTr="00F777C1">
        <w:trPr>
          <w:cantSplit/>
          <w:trHeight w:val="440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164BC0" w:rsidRPr="002A6BCB" w:rsidRDefault="00164BC0" w:rsidP="00B01342">
            <w:pPr>
              <w:widowControl w:val="0"/>
              <w:numPr>
                <w:ilvl w:val="0"/>
                <w:numId w:val="11"/>
              </w:numPr>
              <w:jc w:val="both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RÉGIMEN DE MULTAS</w:t>
            </w:r>
            <w:r w:rsidR="000C6EB6" w:rsidRPr="002A6BCB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:</w:t>
            </w:r>
          </w:p>
        </w:tc>
      </w:tr>
      <w:tr w:rsidR="00164BC0" w:rsidRPr="002A6BCB" w:rsidTr="00D64792">
        <w:trPr>
          <w:cantSplit/>
          <w:trHeight w:val="1568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76122" w:rsidRDefault="00076122" w:rsidP="00B01342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</w:p>
          <w:p w:rsidR="00164BC0" w:rsidRDefault="000C6EB6" w:rsidP="00B01342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Se aplicará  por </w:t>
            </w:r>
            <w:r w:rsidR="00164BC0"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>concepto de penalidad ante el incumplimiento de la prestación del servicio</w:t>
            </w:r>
            <w:r w:rsidR="003D53D4"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>. E</w:t>
            </w:r>
            <w:r w:rsidR="00164BC0"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>l monto de la multa será de</w:t>
            </w:r>
            <w:r w:rsidR="003D53D4"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 uno por ciento</w:t>
            </w:r>
            <w:r w:rsidR="00164BC0"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 </w:t>
            </w:r>
            <w:r w:rsidR="003D53D4"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>(</w:t>
            </w:r>
            <w:r w:rsidR="00164BC0"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>1%</w:t>
            </w:r>
            <w:r w:rsidR="003D53D4"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>)</w:t>
            </w:r>
            <w:r w:rsidR="00164BC0"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 del monto total del contrato por cada día de incumplimiento en la prestación del SERVICIO. Esta penalidad se aplicará salvo casos de fuerza mayor, caso fortuito u otras causas debidamente comprobadas por </w:t>
            </w:r>
            <w:r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>el RESPONSABLE O  COMISIÓN DE RECEPCION DEL SERVICIO. En todos los casos de R</w:t>
            </w:r>
            <w:r w:rsidR="00164BC0"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esolución de </w:t>
            </w:r>
            <w:r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>C</w:t>
            </w:r>
            <w:r w:rsidR="00164BC0"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>ontrato por causas atribuibles al PROVEEDOR la ENTIDAD no podrá cobrar multas que excedan el veinte por ciento (20%) del monto total del contrato.</w:t>
            </w:r>
          </w:p>
          <w:p w:rsidR="00076122" w:rsidRPr="002A6BCB" w:rsidRDefault="00076122" w:rsidP="00B01342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</w:p>
        </w:tc>
      </w:tr>
      <w:tr w:rsidR="000C6EB6" w:rsidRPr="002A6BCB" w:rsidTr="00F777C1">
        <w:trPr>
          <w:cantSplit/>
          <w:trHeight w:val="440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0C6EB6" w:rsidRPr="002A6BCB" w:rsidRDefault="000C6EB6" w:rsidP="00B01342">
            <w:pPr>
              <w:widowControl w:val="0"/>
              <w:numPr>
                <w:ilvl w:val="0"/>
                <w:numId w:val="11"/>
              </w:numPr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szCs w:val="20"/>
                <w:lang w:val="es-BO"/>
              </w:rPr>
              <w:t>RESOLUCIÓN:</w:t>
            </w:r>
          </w:p>
        </w:tc>
      </w:tr>
      <w:tr w:rsidR="000C6EB6" w:rsidRPr="002A6BCB" w:rsidTr="00D64792">
        <w:trPr>
          <w:cantSplit/>
          <w:trHeight w:val="676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D03D6" w:rsidRDefault="005D03D6" w:rsidP="00B01342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</w:p>
          <w:p w:rsidR="000C6EB6" w:rsidRDefault="000C6EB6" w:rsidP="00B01342">
            <w:pPr>
              <w:widowControl w:val="0"/>
              <w:jc w:val="both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Por suspensión de la prestación del </w:t>
            </w:r>
            <w:r w:rsidRPr="002A6BCB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SERVICIO</w:t>
            </w:r>
            <w:r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 sin justificación, por el lapso de </w:t>
            </w:r>
            <w:r w:rsidRPr="002A6BCB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 xml:space="preserve">2 </w:t>
            </w:r>
            <w:r w:rsidRPr="002A6BCB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días calendario continuos, sin autorización escrita de la </w:t>
            </w:r>
            <w:r w:rsidRPr="002A6BCB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ENTIDAD.</w:t>
            </w:r>
          </w:p>
          <w:p w:rsidR="005D03D6" w:rsidRPr="002A6BCB" w:rsidRDefault="005D03D6" w:rsidP="00B01342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</w:p>
        </w:tc>
      </w:tr>
      <w:tr w:rsidR="00544E89" w:rsidRPr="002A6BCB" w:rsidTr="00F777C1">
        <w:trPr>
          <w:cantSplit/>
          <w:trHeight w:val="440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544E89" w:rsidRPr="002A6BCB" w:rsidRDefault="00544E89" w:rsidP="00B01342">
            <w:pPr>
              <w:widowControl w:val="0"/>
              <w:numPr>
                <w:ilvl w:val="0"/>
                <w:numId w:val="11"/>
              </w:numPr>
              <w:jc w:val="both"/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RESPONSABLE/COMISION DE RECEPCION</w:t>
            </w:r>
            <w:r w:rsidR="004858CA" w:rsidRPr="002A6BCB">
              <w:rPr>
                <w:rFonts w:ascii="Bookman Old Style" w:hAnsi="Bookman Old Style" w:cs="Arial"/>
                <w:b/>
                <w:sz w:val="20"/>
                <w:szCs w:val="20"/>
                <w:lang w:val="es-BO"/>
              </w:rPr>
              <w:t>:</w:t>
            </w:r>
          </w:p>
        </w:tc>
      </w:tr>
      <w:tr w:rsidR="00544E89" w:rsidRPr="002A6BCB" w:rsidTr="00F777C1">
        <w:trPr>
          <w:cantSplit/>
          <w:trHeight w:val="1826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76122" w:rsidRDefault="00076122" w:rsidP="00B01342">
            <w:pPr>
              <w:widowControl w:val="0"/>
              <w:jc w:val="both"/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</w:pPr>
          </w:p>
          <w:p w:rsidR="000A583A" w:rsidRPr="002A6BCB" w:rsidRDefault="000A583A" w:rsidP="00B01342">
            <w:pPr>
              <w:widowControl w:val="0"/>
              <w:jc w:val="both"/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  <w:t>El Responsable o Comisión de Recepción será designado por el RPCD y se encargará de realizar la  verificación de la entrega del servicio contratado, a cuyo efecto realizará las siguientes funciones:</w:t>
            </w:r>
          </w:p>
          <w:p w:rsidR="00342FF9" w:rsidRPr="002A6BCB" w:rsidRDefault="00342FF9" w:rsidP="00B01342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</w:p>
          <w:p w:rsidR="00342FF9" w:rsidRPr="002A6BCB" w:rsidRDefault="00342FF9" w:rsidP="00B01342">
            <w:pPr>
              <w:pStyle w:val="Textoindependiente3"/>
              <w:widowControl w:val="0"/>
              <w:numPr>
                <w:ilvl w:val="0"/>
                <w:numId w:val="15"/>
              </w:numPr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Efectuar la recepción del servicio verificando el cumplimiento de las </w:t>
            </w:r>
            <w:r w:rsidR="00F416A4"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E</w:t>
            </w: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specificaciones </w:t>
            </w:r>
            <w:r w:rsidR="00F416A4"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T</w:t>
            </w: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écnicas.</w:t>
            </w:r>
          </w:p>
          <w:p w:rsidR="00342FF9" w:rsidRPr="002A6BCB" w:rsidRDefault="00342FF9" w:rsidP="00B01342">
            <w:pPr>
              <w:pStyle w:val="Textoindependiente3"/>
              <w:widowControl w:val="0"/>
              <w:numPr>
                <w:ilvl w:val="0"/>
                <w:numId w:val="15"/>
              </w:numPr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Emitir el informe de conformidad, cuando corresponda.</w:t>
            </w:r>
          </w:p>
          <w:p w:rsidR="00720FB6" w:rsidRPr="00076122" w:rsidRDefault="00342FF9" w:rsidP="00B01342">
            <w:pPr>
              <w:pStyle w:val="Textoindependiente3"/>
              <w:widowControl w:val="0"/>
              <w:numPr>
                <w:ilvl w:val="0"/>
                <w:numId w:val="15"/>
              </w:numPr>
              <w:rPr>
                <w:rFonts w:ascii="Bookman Old Style" w:hAnsi="Bookman Old Style" w:cs="Arial"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Cs/>
                <w:sz w:val="20"/>
                <w:lang w:val="es-BO"/>
              </w:rPr>
              <w:t>Emitir el informe de disconformidad, cuando corresponda.</w:t>
            </w:r>
          </w:p>
          <w:p w:rsidR="00076122" w:rsidRPr="002A6BCB" w:rsidRDefault="00076122" w:rsidP="00B01342">
            <w:pPr>
              <w:pStyle w:val="Textoindependiente3"/>
              <w:widowControl w:val="0"/>
              <w:ind w:left="720"/>
              <w:rPr>
                <w:rFonts w:ascii="Bookman Old Style" w:hAnsi="Bookman Old Style" w:cs="Arial"/>
                <w:sz w:val="20"/>
                <w:lang w:val="es-BO"/>
              </w:rPr>
            </w:pPr>
          </w:p>
        </w:tc>
      </w:tr>
      <w:tr w:rsidR="00264668" w:rsidRPr="002A6BCB" w:rsidTr="00F777C1">
        <w:trPr>
          <w:cantSplit/>
          <w:trHeight w:val="318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264668" w:rsidRPr="002A6BCB" w:rsidRDefault="000C6EB6" w:rsidP="00B01342">
            <w:pPr>
              <w:pStyle w:val="Textoindependiente3"/>
              <w:widowControl w:val="0"/>
              <w:numPr>
                <w:ilvl w:val="0"/>
                <w:numId w:val="11"/>
              </w:numPr>
              <w:rPr>
                <w:rFonts w:ascii="Bookman Old Style" w:hAnsi="Bookman Old Style" w:cs="Arial"/>
                <w:b/>
                <w:bCs/>
                <w:sz w:val="20"/>
                <w:lang w:val="es-BO"/>
              </w:rPr>
            </w:pPr>
            <w:r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 xml:space="preserve">MONTO Y </w:t>
            </w:r>
            <w:r w:rsidR="00264668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FORMA DE PAGO</w:t>
            </w:r>
            <w:r w:rsidR="004858CA" w:rsidRPr="002A6BCB">
              <w:rPr>
                <w:rFonts w:ascii="Bookman Old Style" w:hAnsi="Bookman Old Style" w:cs="Arial"/>
                <w:b/>
                <w:bCs/>
                <w:sz w:val="20"/>
                <w:lang w:val="es-BO"/>
              </w:rPr>
              <w:t>:</w:t>
            </w:r>
          </w:p>
        </w:tc>
      </w:tr>
      <w:tr w:rsidR="00264668" w:rsidRPr="002A6BCB" w:rsidTr="00D64792">
        <w:trPr>
          <w:cantSplit/>
          <w:trHeight w:val="2503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D498F" w:rsidRDefault="009D498F" w:rsidP="009D498F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  <w:r w:rsidRPr="0050428A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El monto total para la ejecución del servicio de terceros es de </w:t>
            </w:r>
            <w:r w:rsidRPr="009D498F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Bs37.864</w:t>
            </w:r>
            <w:proofErr w:type="gramStart"/>
            <w:r w:rsidRPr="009D498F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,00</w:t>
            </w:r>
            <w:proofErr w:type="gramEnd"/>
            <w:r w:rsidRPr="009D498F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es-BO"/>
              </w:rPr>
              <w:t>- (Treinta y Siete Mil Ochocientos Sesenta y Cuatro 00/100 Bolivianos)</w:t>
            </w:r>
            <w:r w:rsidRPr="0050428A">
              <w:rPr>
                <w:rFonts w:ascii="Bookman Old Style" w:hAnsi="Bookman Old Style" w:cs="Arial"/>
                <w:sz w:val="20"/>
                <w:szCs w:val="20"/>
                <w:lang w:val="es-BO"/>
              </w:rPr>
              <w:t>.</w:t>
            </w:r>
            <w:r w:rsidRPr="00EC6165">
              <w:rPr>
                <w:rFonts w:ascii="Bookman Old Style" w:hAnsi="Bookman Old Style" w:cs="Arial"/>
                <w:sz w:val="20"/>
                <w:szCs w:val="20"/>
                <w:lang w:val="es-BO"/>
              </w:rPr>
              <w:t xml:space="preserve"> </w:t>
            </w:r>
          </w:p>
          <w:p w:rsidR="009D498F" w:rsidRDefault="009D498F" w:rsidP="009D498F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</w:p>
          <w:p w:rsidR="009D498F" w:rsidRDefault="009D498F" w:rsidP="009D498F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 xml:space="preserve">Los pagos se realizarán de forma mensual vía SIGEP a la presentación de informes de actividades, informe de conformidad (emitido por el Responsable/Comisión de Recepción), y remisión de </w:t>
            </w:r>
            <w:r>
              <w:rPr>
                <w:rFonts w:ascii="Bookman Old Style" w:hAnsi="Bookman Old Style" w:cs="Arial"/>
                <w:bCs/>
                <w:sz w:val="20"/>
                <w:lang w:val="es-BO"/>
              </w:rPr>
              <w:t>factura conforme al siguiente cronograma:</w:t>
            </w:r>
          </w:p>
          <w:p w:rsidR="009D498F" w:rsidRDefault="009D498F" w:rsidP="009D498F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81"/>
              <w:gridCol w:w="7370"/>
            </w:tblGrid>
            <w:tr w:rsidR="009D498F" w:rsidTr="00211D95">
              <w:trPr>
                <w:jc w:val="center"/>
              </w:trPr>
              <w:tc>
                <w:tcPr>
                  <w:tcW w:w="1581" w:type="dxa"/>
                </w:tcPr>
                <w:p w:rsidR="009D498F" w:rsidRPr="007F2DB8" w:rsidRDefault="009D498F" w:rsidP="009D498F">
                  <w:pPr>
                    <w:pStyle w:val="Textoindependiente3"/>
                    <w:widowControl w:val="0"/>
                    <w:rPr>
                      <w:rFonts w:ascii="Bookman Old Style" w:hAnsi="Bookman Old Style" w:cs="Arial"/>
                      <w:b/>
                      <w:bCs/>
                      <w:sz w:val="20"/>
                      <w:lang w:val="es-BO"/>
                    </w:rPr>
                  </w:pPr>
                  <w:r w:rsidRPr="007F2DB8">
                    <w:rPr>
                      <w:rFonts w:ascii="Bookman Old Style" w:hAnsi="Bookman Old Style" w:cs="Arial"/>
                      <w:b/>
                      <w:bCs/>
                      <w:sz w:val="20"/>
                      <w:lang w:val="es-BO"/>
                    </w:rPr>
                    <w:t>MES</w:t>
                  </w:r>
                </w:p>
              </w:tc>
              <w:tc>
                <w:tcPr>
                  <w:tcW w:w="7370" w:type="dxa"/>
                </w:tcPr>
                <w:p w:rsidR="009D498F" w:rsidRPr="007F2DB8" w:rsidRDefault="009D498F" w:rsidP="009D498F">
                  <w:pPr>
                    <w:pStyle w:val="Textoindependiente3"/>
                    <w:widowControl w:val="0"/>
                    <w:rPr>
                      <w:rFonts w:ascii="Bookman Old Style" w:hAnsi="Bookman Old Style" w:cs="Arial"/>
                      <w:b/>
                      <w:bCs/>
                      <w:sz w:val="20"/>
                      <w:lang w:val="es-BO"/>
                    </w:rPr>
                  </w:pPr>
                  <w:r w:rsidRPr="007F2DB8">
                    <w:rPr>
                      <w:rFonts w:ascii="Bookman Old Style" w:hAnsi="Bookman Old Style" w:cs="Arial"/>
                      <w:b/>
                      <w:bCs/>
                      <w:sz w:val="20"/>
                      <w:lang w:val="es-BO"/>
                    </w:rPr>
                    <w:t>MONTO</w:t>
                  </w:r>
                </w:p>
              </w:tc>
            </w:tr>
            <w:tr w:rsidR="009D498F" w:rsidTr="00211D95">
              <w:trPr>
                <w:jc w:val="center"/>
              </w:trPr>
              <w:tc>
                <w:tcPr>
                  <w:tcW w:w="1581" w:type="dxa"/>
                </w:tcPr>
                <w:p w:rsidR="009D498F" w:rsidRPr="007F2DB8" w:rsidRDefault="009D498F" w:rsidP="009D498F">
                  <w:pPr>
                    <w:pStyle w:val="Textoindependiente3"/>
                    <w:widowControl w:val="0"/>
                    <w:rPr>
                      <w:rFonts w:ascii="Bookman Old Style" w:hAnsi="Bookman Old Style" w:cs="Arial"/>
                      <w:bCs/>
                      <w:sz w:val="20"/>
                      <w:lang w:val="es-BO"/>
                    </w:rPr>
                  </w:pPr>
                  <w:r w:rsidRPr="007F2DB8">
                    <w:rPr>
                      <w:rFonts w:ascii="Bookman Old Style" w:hAnsi="Bookman Old Style" w:cs="Arial"/>
                      <w:bCs/>
                      <w:sz w:val="20"/>
                      <w:lang w:val="es-BO"/>
                    </w:rPr>
                    <w:t>Primer Mes</w:t>
                  </w:r>
                </w:p>
              </w:tc>
              <w:tc>
                <w:tcPr>
                  <w:tcW w:w="7370" w:type="dxa"/>
                </w:tcPr>
                <w:p w:rsidR="009D498F" w:rsidRPr="007F2DB8" w:rsidRDefault="009D498F" w:rsidP="009D498F">
                  <w:pPr>
                    <w:pStyle w:val="Textoindependiente3"/>
                    <w:widowControl w:val="0"/>
                    <w:rPr>
                      <w:rFonts w:ascii="Bookman Old Style" w:hAnsi="Bookman Old Style" w:cs="Arial"/>
                      <w:bCs/>
                      <w:sz w:val="20"/>
                      <w:lang w:val="es-BO"/>
                    </w:rPr>
                  </w:pPr>
                  <w:r w:rsidRPr="009D498F">
                    <w:rPr>
                      <w:rFonts w:ascii="Bookman Old Style" w:hAnsi="Bookman Old Style" w:cs="Arial"/>
                      <w:bCs/>
                      <w:iCs/>
                      <w:sz w:val="20"/>
                      <w:lang w:val="es-BO"/>
                    </w:rPr>
                    <w:t>Bs9.466.- (Nueve Mil Cuatrocientos Sesenta y Seis 00/100 Bolivianos)</w:t>
                  </w:r>
                </w:p>
              </w:tc>
            </w:tr>
            <w:tr w:rsidR="009D498F" w:rsidTr="00211D95">
              <w:trPr>
                <w:jc w:val="center"/>
              </w:trPr>
              <w:tc>
                <w:tcPr>
                  <w:tcW w:w="1581" w:type="dxa"/>
                </w:tcPr>
                <w:p w:rsidR="009D498F" w:rsidRPr="007F2DB8" w:rsidRDefault="009D498F" w:rsidP="009D498F">
                  <w:pPr>
                    <w:pStyle w:val="Textoindependiente3"/>
                    <w:widowControl w:val="0"/>
                    <w:rPr>
                      <w:rFonts w:ascii="Bookman Old Style" w:hAnsi="Bookman Old Style" w:cs="Arial"/>
                      <w:bCs/>
                      <w:sz w:val="20"/>
                      <w:lang w:val="es-BO"/>
                    </w:rPr>
                  </w:pPr>
                  <w:r w:rsidRPr="007F2DB8">
                    <w:rPr>
                      <w:rFonts w:ascii="Bookman Old Style" w:hAnsi="Bookman Old Style" w:cs="Arial"/>
                      <w:bCs/>
                      <w:sz w:val="20"/>
                      <w:lang w:val="es-BO"/>
                    </w:rPr>
                    <w:t>Segundo Mes</w:t>
                  </w:r>
                </w:p>
              </w:tc>
              <w:tc>
                <w:tcPr>
                  <w:tcW w:w="7370" w:type="dxa"/>
                </w:tcPr>
                <w:p w:rsidR="009D498F" w:rsidRDefault="009D498F" w:rsidP="009D498F">
                  <w:r w:rsidRPr="000279C4">
                    <w:rPr>
                      <w:rFonts w:ascii="Bookman Old Style" w:hAnsi="Bookman Old Style" w:cs="Arial"/>
                      <w:bCs/>
                      <w:iCs/>
                      <w:sz w:val="20"/>
                      <w:lang w:val="es-BO"/>
                    </w:rPr>
                    <w:t>Bs9.466.- (Nueve Mil Cuatrocientos Sesenta y Seis 00/100 Bolivianos)</w:t>
                  </w:r>
                </w:p>
              </w:tc>
            </w:tr>
            <w:tr w:rsidR="009D498F" w:rsidTr="00211D95">
              <w:trPr>
                <w:jc w:val="center"/>
              </w:trPr>
              <w:tc>
                <w:tcPr>
                  <w:tcW w:w="1581" w:type="dxa"/>
                </w:tcPr>
                <w:p w:rsidR="009D498F" w:rsidRPr="007F2DB8" w:rsidRDefault="009D498F" w:rsidP="009D498F">
                  <w:pPr>
                    <w:pStyle w:val="Textoindependiente3"/>
                    <w:widowControl w:val="0"/>
                    <w:rPr>
                      <w:rFonts w:ascii="Bookman Old Style" w:hAnsi="Bookman Old Style" w:cs="Arial"/>
                      <w:bCs/>
                      <w:sz w:val="20"/>
                      <w:lang w:val="es-BO"/>
                    </w:rPr>
                  </w:pPr>
                  <w:r w:rsidRPr="007F2DB8">
                    <w:rPr>
                      <w:rFonts w:ascii="Bookman Old Style" w:hAnsi="Bookman Old Style" w:cs="Arial"/>
                      <w:bCs/>
                      <w:sz w:val="20"/>
                      <w:lang w:val="es-BO"/>
                    </w:rPr>
                    <w:t>Tercer Mes</w:t>
                  </w:r>
                </w:p>
              </w:tc>
              <w:tc>
                <w:tcPr>
                  <w:tcW w:w="7370" w:type="dxa"/>
                </w:tcPr>
                <w:p w:rsidR="009D498F" w:rsidRDefault="009D498F" w:rsidP="009D498F">
                  <w:r w:rsidRPr="000279C4">
                    <w:rPr>
                      <w:rFonts w:ascii="Bookman Old Style" w:hAnsi="Bookman Old Style" w:cs="Arial"/>
                      <w:bCs/>
                      <w:iCs/>
                      <w:sz w:val="20"/>
                      <w:lang w:val="es-BO"/>
                    </w:rPr>
                    <w:t>Bs9.466.- (Nueve Mil Cuatrocientos Sesenta y Seis 00/100 Bolivianos)</w:t>
                  </w:r>
                </w:p>
              </w:tc>
            </w:tr>
            <w:tr w:rsidR="009D498F" w:rsidTr="00211D95">
              <w:trPr>
                <w:jc w:val="center"/>
              </w:trPr>
              <w:tc>
                <w:tcPr>
                  <w:tcW w:w="1581" w:type="dxa"/>
                </w:tcPr>
                <w:p w:rsidR="009D498F" w:rsidRPr="007F2DB8" w:rsidRDefault="009D498F" w:rsidP="009D498F">
                  <w:pPr>
                    <w:pStyle w:val="Textoindependiente3"/>
                    <w:widowControl w:val="0"/>
                    <w:rPr>
                      <w:rFonts w:ascii="Bookman Old Style" w:hAnsi="Bookman Old Style" w:cs="Arial"/>
                      <w:bCs/>
                      <w:sz w:val="20"/>
                      <w:lang w:val="es-BO"/>
                    </w:rPr>
                  </w:pPr>
                  <w:r w:rsidRPr="007F2DB8">
                    <w:rPr>
                      <w:rFonts w:ascii="Bookman Old Style" w:hAnsi="Bookman Old Style" w:cs="Arial"/>
                      <w:bCs/>
                      <w:sz w:val="20"/>
                      <w:lang w:val="es-BO"/>
                    </w:rPr>
                    <w:t xml:space="preserve">Cuarto Mes </w:t>
                  </w:r>
                </w:p>
              </w:tc>
              <w:tc>
                <w:tcPr>
                  <w:tcW w:w="7370" w:type="dxa"/>
                </w:tcPr>
                <w:p w:rsidR="009D498F" w:rsidRDefault="009D498F" w:rsidP="009D498F">
                  <w:r w:rsidRPr="000279C4">
                    <w:rPr>
                      <w:rFonts w:ascii="Bookman Old Style" w:hAnsi="Bookman Old Style" w:cs="Arial"/>
                      <w:bCs/>
                      <w:iCs/>
                      <w:sz w:val="20"/>
                      <w:lang w:val="es-BO"/>
                    </w:rPr>
                    <w:t>Bs9.466.- (Nueve Mil Cuatrocientos Sesenta y Seis 00/100 Bolivianos)</w:t>
                  </w:r>
                </w:p>
              </w:tc>
            </w:tr>
          </w:tbl>
          <w:p w:rsidR="009D498F" w:rsidRDefault="009D498F" w:rsidP="009D498F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</w:p>
          <w:p w:rsidR="009D498F" w:rsidRPr="00EC6165" w:rsidRDefault="009D498F" w:rsidP="009D498F">
            <w:pPr>
              <w:pStyle w:val="Textoindependiente3"/>
              <w:widowControl w:val="0"/>
              <w:rPr>
                <w:rFonts w:ascii="Bookman Old Style" w:hAnsi="Bookman Old Style" w:cs="Arial"/>
                <w:bCs/>
                <w:sz w:val="20"/>
                <w:lang w:val="es-BO"/>
              </w:rPr>
            </w:pPr>
            <w:r w:rsidRPr="00EC6165">
              <w:rPr>
                <w:rFonts w:ascii="Bookman Old Style" w:hAnsi="Bookman Old Style" w:cs="Arial"/>
                <w:bCs/>
                <w:sz w:val="20"/>
                <w:lang w:val="es-BO"/>
              </w:rPr>
              <w:t>En caso de la no presentación de factura, la Entidad efectuará la retención Impositiva de Ley a solicitud.</w:t>
            </w:r>
            <w:bookmarkStart w:id="0" w:name="_GoBack"/>
            <w:bookmarkEnd w:id="0"/>
          </w:p>
          <w:p w:rsidR="009D498F" w:rsidRPr="00EC6165" w:rsidRDefault="009D498F" w:rsidP="009D498F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  <w:lang w:val="es-BO"/>
              </w:rPr>
            </w:pPr>
          </w:p>
          <w:p w:rsidR="00F157AD" w:rsidRPr="002A6BCB" w:rsidRDefault="009D498F" w:rsidP="009D498F">
            <w:pPr>
              <w:widowControl w:val="0"/>
              <w:jc w:val="both"/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</w:pPr>
            <w:r w:rsidRPr="00EC6165">
              <w:rPr>
                <w:rFonts w:ascii="Bookman Old Style" w:hAnsi="Bookman Old Style" w:cs="Arial"/>
                <w:bCs/>
                <w:sz w:val="20"/>
                <w:szCs w:val="20"/>
                <w:lang w:val="es-BO"/>
              </w:rPr>
              <w:t>Finalizada la ejecución del servicio de terceros el  contratista deberá presentar un Informe Final de todas las actividades realizadas, las mismas que deberán ser aprobadas por el Responsable o Comisión de Recepción.</w:t>
            </w:r>
          </w:p>
        </w:tc>
      </w:tr>
    </w:tbl>
    <w:p w:rsidR="00F60817" w:rsidRPr="00F60817" w:rsidRDefault="00F60817" w:rsidP="00B01342">
      <w:pPr>
        <w:widowControl w:val="0"/>
        <w:jc w:val="both"/>
        <w:rPr>
          <w:rFonts w:ascii="Bookman Old Style" w:hAnsi="Bookman Old Style" w:cs="Arial"/>
          <w:sz w:val="20"/>
          <w:szCs w:val="20"/>
        </w:rPr>
      </w:pPr>
    </w:p>
    <w:sectPr w:rsidR="00F60817" w:rsidRPr="00F60817" w:rsidSect="00076122">
      <w:headerReference w:type="default" r:id="rId12"/>
      <w:footerReference w:type="default" r:id="rId13"/>
      <w:pgSz w:w="12242" w:h="15842" w:code="1"/>
      <w:pgMar w:top="2127" w:right="1701" w:bottom="1702" w:left="1701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EDA" w:rsidRDefault="00EC3EDA">
      <w:r>
        <w:separator/>
      </w:r>
    </w:p>
  </w:endnote>
  <w:endnote w:type="continuationSeparator" w:id="0">
    <w:p w:rsidR="00EC3EDA" w:rsidRDefault="00EC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7A" w:rsidRDefault="00D1337A">
    <w:pPr>
      <w:pStyle w:val="Piedepgina"/>
      <w:framePr w:wrap="around" w:vAnchor="text" w:hAnchor="margin" w:xAlign="right" w:y="1"/>
      <w:rPr>
        <w:rStyle w:val="Nmerodepgina"/>
        <w:sz w:val="16"/>
      </w:rPr>
    </w:pPr>
  </w:p>
  <w:p w:rsidR="0013484A" w:rsidRPr="00164BC0" w:rsidRDefault="00D1337A" w:rsidP="0013484A">
    <w:pPr>
      <w:pStyle w:val="Piedepgina"/>
      <w:pBdr>
        <w:bottom w:val="single" w:sz="6" w:space="1" w:color="auto"/>
      </w:pBdr>
      <w:rPr>
        <w:rFonts w:ascii="Bookman Old Style" w:hAnsi="Bookman Old Style" w:cs="Arial"/>
        <w:sz w:val="15"/>
        <w:szCs w:val="13"/>
        <w:lang w:val="pt-BR"/>
      </w:rPr>
    </w:pPr>
    <w:r w:rsidRPr="00164BC0">
      <w:rPr>
        <w:rFonts w:ascii="Bookman Old Style" w:hAnsi="Bookman Old Style"/>
        <w:sz w:val="24"/>
      </w:rPr>
      <w:t xml:space="preserve">               </w:t>
    </w:r>
    <w:r w:rsidRPr="00164BC0">
      <w:rPr>
        <w:rFonts w:ascii="Bookman Old Style" w:hAnsi="Bookman Old Style"/>
        <w:sz w:val="24"/>
      </w:rPr>
      <w:tab/>
    </w:r>
    <w:r w:rsidRPr="00164BC0">
      <w:rPr>
        <w:rFonts w:ascii="Bookman Old Style" w:hAnsi="Bookman Old Style" w:cs="Arial"/>
        <w:color w:val="808080"/>
        <w:sz w:val="10"/>
      </w:rPr>
      <w:t xml:space="preserve">      </w:t>
    </w:r>
  </w:p>
  <w:p w:rsidR="0013484A" w:rsidRPr="00164BC0" w:rsidRDefault="0013484A" w:rsidP="0013484A">
    <w:pPr>
      <w:pStyle w:val="Piedepgina"/>
      <w:rPr>
        <w:rFonts w:ascii="Bookman Old Style" w:hAnsi="Bookman Old Style" w:cs="Arial"/>
        <w:sz w:val="15"/>
        <w:szCs w:val="13"/>
        <w:lang w:val="pt-BR"/>
      </w:rPr>
    </w:pPr>
  </w:p>
  <w:p w:rsidR="0013484A" w:rsidRPr="00164BC0" w:rsidRDefault="0013484A" w:rsidP="0013484A">
    <w:pPr>
      <w:pStyle w:val="Piedepgina"/>
      <w:jc w:val="center"/>
      <w:rPr>
        <w:rFonts w:ascii="Bookman Old Style" w:hAnsi="Bookman Old Style" w:cs="Arial"/>
        <w:sz w:val="13"/>
        <w:szCs w:val="13"/>
      </w:rPr>
    </w:pPr>
    <w:proofErr w:type="spellStart"/>
    <w:r w:rsidRPr="00164BC0">
      <w:rPr>
        <w:rFonts w:ascii="Bookman Old Style" w:hAnsi="Bookman Old Style" w:cs="Arial"/>
        <w:sz w:val="15"/>
        <w:szCs w:val="13"/>
        <w:lang w:val="pt-BR"/>
      </w:rPr>
      <w:t>Sopocachi</w:t>
    </w:r>
    <w:proofErr w:type="spellEnd"/>
    <w:r w:rsidRPr="00164BC0">
      <w:rPr>
        <w:rFonts w:ascii="Bookman Old Style" w:hAnsi="Bookman Old Style" w:cs="Arial"/>
        <w:sz w:val="15"/>
        <w:szCs w:val="13"/>
        <w:lang w:val="pt-BR"/>
      </w:rPr>
      <w:t xml:space="preserve">, avenida Sánchez Lima N° 2482. </w:t>
    </w:r>
    <w:r w:rsidRPr="00164BC0">
      <w:rPr>
        <w:rFonts w:ascii="Bookman Old Style" w:hAnsi="Bookman Old Style" w:cs="Arial"/>
        <w:sz w:val="15"/>
        <w:szCs w:val="13"/>
      </w:rPr>
      <w:t xml:space="preserve">Teléfonos: 2424221 • 2410545 </w:t>
    </w:r>
    <w:r w:rsidRPr="00164BC0">
      <w:rPr>
        <w:rFonts w:ascii="Bookman Old Style" w:hAnsi="Bookman Old Style" w:cs="Arial"/>
        <w:sz w:val="13"/>
        <w:szCs w:val="13"/>
      </w:rPr>
      <w:t>• 2422338. Fax: 2416710</w:t>
    </w:r>
  </w:p>
  <w:p w:rsidR="0013484A" w:rsidRPr="00164BC0" w:rsidRDefault="0013484A" w:rsidP="0013484A">
    <w:pPr>
      <w:pStyle w:val="Piedepgina"/>
      <w:jc w:val="center"/>
      <w:rPr>
        <w:rFonts w:ascii="Bookman Old Style" w:hAnsi="Bookman Old Style" w:cs="Arial"/>
        <w:sz w:val="13"/>
        <w:szCs w:val="13"/>
      </w:rPr>
    </w:pPr>
    <w:r w:rsidRPr="00164BC0">
      <w:rPr>
        <w:rFonts w:ascii="Bookman Old Style" w:hAnsi="Bookman Old Style" w:cs="Arial"/>
        <w:sz w:val="13"/>
        <w:szCs w:val="13"/>
      </w:rPr>
      <w:t xml:space="preserve">Sitio Web: </w:t>
    </w:r>
    <w:hyperlink r:id="rId1" w:history="1">
      <w:r w:rsidRPr="00164BC0">
        <w:rPr>
          <w:rStyle w:val="Hipervnculo"/>
          <w:rFonts w:ascii="Bookman Old Style" w:hAnsi="Bookman Old Style" w:cs="Arial"/>
          <w:sz w:val="13"/>
          <w:szCs w:val="13"/>
        </w:rPr>
        <w:t>www.oep.org.bo</w:t>
      </w:r>
    </w:hyperlink>
  </w:p>
  <w:p w:rsidR="00D1337A" w:rsidRDefault="00D1337A">
    <w:pPr>
      <w:pStyle w:val="Piedepgina"/>
      <w:tabs>
        <w:tab w:val="clear" w:pos="8838"/>
        <w:tab w:val="right" w:pos="9000"/>
      </w:tabs>
      <w:ind w:right="360"/>
      <w:rPr>
        <w:rFonts w:ascii="Arial" w:hAnsi="Arial" w:cs="Arial"/>
        <w:color w:val="808080"/>
        <w:sz w:val="8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EDA" w:rsidRDefault="00EC3EDA">
      <w:r>
        <w:separator/>
      </w:r>
    </w:p>
  </w:footnote>
  <w:footnote w:type="continuationSeparator" w:id="0">
    <w:p w:rsidR="00EC3EDA" w:rsidRDefault="00EC3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7A" w:rsidRPr="00BC11E2" w:rsidRDefault="007F1220" w:rsidP="00BC11E2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1812290</wp:posOffset>
          </wp:positionH>
          <wp:positionV relativeFrom="paragraph">
            <wp:posOffset>138430</wp:posOffset>
          </wp:positionV>
          <wp:extent cx="2416810" cy="878840"/>
          <wp:effectExtent l="0" t="0" r="0" b="0"/>
          <wp:wrapNone/>
          <wp:docPr id="31" name="3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8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1E2">
      <w:rPr>
        <w:rFonts w:ascii="Arial" w:hAnsi="Arial" w:cs="Arial"/>
        <w:bCs/>
        <w:iCs/>
        <w:color w:val="808080"/>
        <w:sz w:val="12"/>
      </w:rPr>
      <w:tab/>
    </w:r>
  </w:p>
  <w:p w:rsidR="00302DFF" w:rsidRDefault="00302DFF">
    <w:pPr>
      <w:pStyle w:val="Encabezado"/>
      <w:jc w:val="center"/>
    </w:pPr>
  </w:p>
  <w:p w:rsidR="00302DFF" w:rsidRDefault="00302DFF">
    <w:pPr>
      <w:pStyle w:val="Encabezado"/>
      <w:jc w:val="center"/>
    </w:pPr>
  </w:p>
  <w:p w:rsidR="00302DFF" w:rsidRDefault="00302DF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B1AAB"/>
    <w:multiLevelType w:val="hybridMultilevel"/>
    <w:tmpl w:val="D25A7282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715DE"/>
    <w:multiLevelType w:val="hybridMultilevel"/>
    <w:tmpl w:val="DF14A274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06475BD"/>
    <w:multiLevelType w:val="hybridMultilevel"/>
    <w:tmpl w:val="5D2A9D8A"/>
    <w:lvl w:ilvl="0" w:tplc="8188E0F6">
      <w:start w:val="1"/>
      <w:numFmt w:val="decimal"/>
      <w:lvlText w:val="%1."/>
      <w:lvlJc w:val="left"/>
      <w:pPr>
        <w:ind w:left="-5726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-5006" w:hanging="360"/>
      </w:pPr>
    </w:lvl>
    <w:lvl w:ilvl="2" w:tplc="400A001B" w:tentative="1">
      <w:start w:val="1"/>
      <w:numFmt w:val="lowerRoman"/>
      <w:lvlText w:val="%3."/>
      <w:lvlJc w:val="right"/>
      <w:pPr>
        <w:ind w:left="-4286" w:hanging="180"/>
      </w:pPr>
    </w:lvl>
    <w:lvl w:ilvl="3" w:tplc="400A000F" w:tentative="1">
      <w:start w:val="1"/>
      <w:numFmt w:val="decimal"/>
      <w:lvlText w:val="%4."/>
      <w:lvlJc w:val="left"/>
      <w:pPr>
        <w:ind w:left="-3566" w:hanging="360"/>
      </w:pPr>
    </w:lvl>
    <w:lvl w:ilvl="4" w:tplc="400A0019" w:tentative="1">
      <w:start w:val="1"/>
      <w:numFmt w:val="lowerLetter"/>
      <w:lvlText w:val="%5."/>
      <w:lvlJc w:val="left"/>
      <w:pPr>
        <w:ind w:left="-2846" w:hanging="360"/>
      </w:pPr>
    </w:lvl>
    <w:lvl w:ilvl="5" w:tplc="400A001B" w:tentative="1">
      <w:start w:val="1"/>
      <w:numFmt w:val="lowerRoman"/>
      <w:lvlText w:val="%6."/>
      <w:lvlJc w:val="right"/>
      <w:pPr>
        <w:ind w:left="-2126" w:hanging="180"/>
      </w:pPr>
    </w:lvl>
    <w:lvl w:ilvl="6" w:tplc="400A000F" w:tentative="1">
      <w:start w:val="1"/>
      <w:numFmt w:val="decimal"/>
      <w:lvlText w:val="%7."/>
      <w:lvlJc w:val="left"/>
      <w:pPr>
        <w:ind w:left="-1406" w:hanging="360"/>
      </w:pPr>
    </w:lvl>
    <w:lvl w:ilvl="7" w:tplc="400A0019" w:tentative="1">
      <w:start w:val="1"/>
      <w:numFmt w:val="lowerLetter"/>
      <w:lvlText w:val="%8."/>
      <w:lvlJc w:val="left"/>
      <w:pPr>
        <w:ind w:left="-686" w:hanging="360"/>
      </w:pPr>
    </w:lvl>
    <w:lvl w:ilvl="8" w:tplc="400A001B" w:tentative="1">
      <w:start w:val="1"/>
      <w:numFmt w:val="lowerRoman"/>
      <w:lvlText w:val="%9."/>
      <w:lvlJc w:val="right"/>
      <w:pPr>
        <w:ind w:left="34" w:hanging="180"/>
      </w:pPr>
    </w:lvl>
  </w:abstractNum>
  <w:abstractNum w:abstractNumId="3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A5752"/>
    <w:multiLevelType w:val="hybridMultilevel"/>
    <w:tmpl w:val="F77C16A6"/>
    <w:lvl w:ilvl="0" w:tplc="5D223B56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1103DD"/>
    <w:multiLevelType w:val="hybridMultilevel"/>
    <w:tmpl w:val="D302B0B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60686"/>
    <w:multiLevelType w:val="hybridMultilevel"/>
    <w:tmpl w:val="BE368F0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87A8B"/>
    <w:multiLevelType w:val="multilevel"/>
    <w:tmpl w:val="71CC1E3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12" w:hanging="1800"/>
      </w:pPr>
      <w:rPr>
        <w:rFonts w:hint="default"/>
      </w:rPr>
    </w:lvl>
  </w:abstractNum>
  <w:abstractNum w:abstractNumId="1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35F96063"/>
    <w:multiLevelType w:val="hybridMultilevel"/>
    <w:tmpl w:val="EC88DEDC"/>
    <w:lvl w:ilvl="0" w:tplc="4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794081"/>
    <w:multiLevelType w:val="hybridMultilevel"/>
    <w:tmpl w:val="CE4CDF5A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D149A"/>
    <w:multiLevelType w:val="hybridMultilevel"/>
    <w:tmpl w:val="1A7C7AA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6724C"/>
    <w:multiLevelType w:val="hybridMultilevel"/>
    <w:tmpl w:val="5E9ABD84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A4C18A2"/>
    <w:multiLevelType w:val="multilevel"/>
    <w:tmpl w:val="4FEC7C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6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" w:hanging="1800"/>
      </w:pPr>
      <w:rPr>
        <w:rFonts w:hint="default"/>
      </w:rPr>
    </w:lvl>
  </w:abstractNum>
  <w:abstractNum w:abstractNumId="16">
    <w:nsid w:val="57AE673A"/>
    <w:multiLevelType w:val="multilevel"/>
    <w:tmpl w:val="C212DEA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theme="minorHAnsi" w:hint="default"/>
        <w:b w:val="0"/>
        <w:i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theme="minorHAnsi" w:hint="default"/>
        <w:b w:val="0"/>
        <w:i w:val="0"/>
        <w:sz w:val="2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ascii="Times New Roman" w:hAnsi="Times New Roman" w:cstheme="minorHAnsi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theme="minorHAnsi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theme="minorHAnsi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theme="minorHAnsi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theme="minorHAnsi" w:hint="default"/>
        <w:b w:val="0"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theme="minorHAnsi" w:hint="default"/>
        <w:b w:val="0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theme="minorHAnsi" w:hint="default"/>
        <w:b w:val="0"/>
        <w:i w:val="0"/>
        <w:sz w:val="20"/>
      </w:rPr>
    </w:lvl>
  </w:abstractNum>
  <w:abstractNum w:abstractNumId="1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8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60A73D17"/>
    <w:multiLevelType w:val="hybridMultilevel"/>
    <w:tmpl w:val="92F078AC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7E33A54"/>
    <w:multiLevelType w:val="hybridMultilevel"/>
    <w:tmpl w:val="E3561EBA"/>
    <w:lvl w:ilvl="0" w:tplc="4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AA66EF"/>
    <w:multiLevelType w:val="hybridMultilevel"/>
    <w:tmpl w:val="28A0C60C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E516F55"/>
    <w:multiLevelType w:val="hybridMultilevel"/>
    <w:tmpl w:val="CC7411A2"/>
    <w:lvl w:ilvl="0" w:tplc="B224B8A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233EA8"/>
    <w:multiLevelType w:val="hybridMultilevel"/>
    <w:tmpl w:val="E1B46CC6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06454E"/>
    <w:multiLevelType w:val="hybridMultilevel"/>
    <w:tmpl w:val="E1CA80D6"/>
    <w:lvl w:ilvl="0" w:tplc="04C40D2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971DB7"/>
    <w:multiLevelType w:val="hybridMultilevel"/>
    <w:tmpl w:val="C1660BBE"/>
    <w:lvl w:ilvl="0" w:tplc="4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E56450"/>
    <w:multiLevelType w:val="hybridMultilevel"/>
    <w:tmpl w:val="68006084"/>
    <w:lvl w:ilvl="0" w:tplc="31EED2F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E349B7"/>
    <w:multiLevelType w:val="hybridMultilevel"/>
    <w:tmpl w:val="1A72DAE0"/>
    <w:lvl w:ilvl="0" w:tplc="99B05AC8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E5837EE"/>
    <w:multiLevelType w:val="hybridMultilevel"/>
    <w:tmpl w:val="D9BEEF90"/>
    <w:lvl w:ilvl="0" w:tplc="182216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17"/>
  </w:num>
  <w:num w:numId="5">
    <w:abstractNumId w:val="3"/>
  </w:num>
  <w:num w:numId="6">
    <w:abstractNumId w:val="11"/>
  </w:num>
  <w:num w:numId="7">
    <w:abstractNumId w:val="22"/>
  </w:num>
  <w:num w:numId="8">
    <w:abstractNumId w:val="27"/>
  </w:num>
  <w:num w:numId="9">
    <w:abstractNumId w:val="6"/>
  </w:num>
  <w:num w:numId="10">
    <w:abstractNumId w:val="25"/>
  </w:num>
  <w:num w:numId="11">
    <w:abstractNumId w:val="24"/>
  </w:num>
  <w:num w:numId="12">
    <w:abstractNumId w:val="26"/>
  </w:num>
  <w:num w:numId="13">
    <w:abstractNumId w:val="20"/>
  </w:num>
  <w:num w:numId="14">
    <w:abstractNumId w:val="8"/>
  </w:num>
  <w:num w:numId="15">
    <w:abstractNumId w:val="23"/>
  </w:num>
  <w:num w:numId="16">
    <w:abstractNumId w:val="0"/>
  </w:num>
  <w:num w:numId="17">
    <w:abstractNumId w:val="21"/>
  </w:num>
  <w:num w:numId="18">
    <w:abstractNumId w:val="1"/>
  </w:num>
  <w:num w:numId="19">
    <w:abstractNumId w:val="13"/>
  </w:num>
  <w:num w:numId="20">
    <w:abstractNumId w:val="14"/>
  </w:num>
  <w:num w:numId="21">
    <w:abstractNumId w:val="19"/>
  </w:num>
  <w:num w:numId="22">
    <w:abstractNumId w:val="2"/>
  </w:num>
  <w:num w:numId="23">
    <w:abstractNumId w:val="5"/>
  </w:num>
  <w:num w:numId="24">
    <w:abstractNumId w:val="9"/>
  </w:num>
  <w:num w:numId="25">
    <w:abstractNumId w:val="16"/>
  </w:num>
  <w:num w:numId="26">
    <w:abstractNumId w:val="15"/>
  </w:num>
  <w:num w:numId="27">
    <w:abstractNumId w:val="28"/>
  </w:num>
  <w:num w:numId="28">
    <w:abstractNumId w:val="12"/>
  </w:num>
  <w:num w:numId="29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gutterAtTop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B6"/>
    <w:rsid w:val="00003B56"/>
    <w:rsid w:val="00003C3D"/>
    <w:rsid w:val="000162A9"/>
    <w:rsid w:val="00017F7A"/>
    <w:rsid w:val="000244D1"/>
    <w:rsid w:val="0002656A"/>
    <w:rsid w:val="00032B6C"/>
    <w:rsid w:val="000352C7"/>
    <w:rsid w:val="00043445"/>
    <w:rsid w:val="000627C0"/>
    <w:rsid w:val="0006336A"/>
    <w:rsid w:val="000714FE"/>
    <w:rsid w:val="00076122"/>
    <w:rsid w:val="0008150E"/>
    <w:rsid w:val="000952C0"/>
    <w:rsid w:val="00095EAF"/>
    <w:rsid w:val="00096167"/>
    <w:rsid w:val="000A1F42"/>
    <w:rsid w:val="000A583A"/>
    <w:rsid w:val="000B08CE"/>
    <w:rsid w:val="000B0A2D"/>
    <w:rsid w:val="000B1D67"/>
    <w:rsid w:val="000B2901"/>
    <w:rsid w:val="000B7271"/>
    <w:rsid w:val="000B7B17"/>
    <w:rsid w:val="000C0704"/>
    <w:rsid w:val="000C12AA"/>
    <w:rsid w:val="000C4E13"/>
    <w:rsid w:val="000C6EB6"/>
    <w:rsid w:val="000C75D6"/>
    <w:rsid w:val="000D0212"/>
    <w:rsid w:val="000D5BFF"/>
    <w:rsid w:val="000D6BED"/>
    <w:rsid w:val="000E6692"/>
    <w:rsid w:val="000E6FF6"/>
    <w:rsid w:val="000E7C20"/>
    <w:rsid w:val="000F135C"/>
    <w:rsid w:val="00100971"/>
    <w:rsid w:val="00100BE7"/>
    <w:rsid w:val="00105B82"/>
    <w:rsid w:val="001106E1"/>
    <w:rsid w:val="0011108C"/>
    <w:rsid w:val="00111875"/>
    <w:rsid w:val="001168D8"/>
    <w:rsid w:val="001207A7"/>
    <w:rsid w:val="00121D6D"/>
    <w:rsid w:val="00124426"/>
    <w:rsid w:val="00127089"/>
    <w:rsid w:val="00133019"/>
    <w:rsid w:val="00133C89"/>
    <w:rsid w:val="0013484A"/>
    <w:rsid w:val="00136444"/>
    <w:rsid w:val="00140D35"/>
    <w:rsid w:val="00142167"/>
    <w:rsid w:val="00143A9B"/>
    <w:rsid w:val="001526EF"/>
    <w:rsid w:val="00152F7B"/>
    <w:rsid w:val="00153596"/>
    <w:rsid w:val="00155833"/>
    <w:rsid w:val="00156493"/>
    <w:rsid w:val="00164BC0"/>
    <w:rsid w:val="00171F5A"/>
    <w:rsid w:val="0018071D"/>
    <w:rsid w:val="00184633"/>
    <w:rsid w:val="0019096A"/>
    <w:rsid w:val="00192130"/>
    <w:rsid w:val="00196678"/>
    <w:rsid w:val="001A2CEF"/>
    <w:rsid w:val="001A42BE"/>
    <w:rsid w:val="001A60AE"/>
    <w:rsid w:val="001A668F"/>
    <w:rsid w:val="001B418A"/>
    <w:rsid w:val="001E182A"/>
    <w:rsid w:val="001E62D4"/>
    <w:rsid w:val="001F0076"/>
    <w:rsid w:val="001F039E"/>
    <w:rsid w:val="001F0E98"/>
    <w:rsid w:val="001F47CA"/>
    <w:rsid w:val="001F50B0"/>
    <w:rsid w:val="001F5919"/>
    <w:rsid w:val="001F7D9F"/>
    <w:rsid w:val="00201B62"/>
    <w:rsid w:val="0020443B"/>
    <w:rsid w:val="0021053D"/>
    <w:rsid w:val="00210BB8"/>
    <w:rsid w:val="00211402"/>
    <w:rsid w:val="00211D95"/>
    <w:rsid w:val="002163E0"/>
    <w:rsid w:val="0022160E"/>
    <w:rsid w:val="002225FA"/>
    <w:rsid w:val="0022464B"/>
    <w:rsid w:val="00225679"/>
    <w:rsid w:val="00225E25"/>
    <w:rsid w:val="00227D06"/>
    <w:rsid w:val="00227E47"/>
    <w:rsid w:val="00231C37"/>
    <w:rsid w:val="00242F37"/>
    <w:rsid w:val="00243593"/>
    <w:rsid w:val="00247440"/>
    <w:rsid w:val="002564B7"/>
    <w:rsid w:val="0026301B"/>
    <w:rsid w:val="00264668"/>
    <w:rsid w:val="00273628"/>
    <w:rsid w:val="002752DC"/>
    <w:rsid w:val="00286A84"/>
    <w:rsid w:val="002973A6"/>
    <w:rsid w:val="002A106F"/>
    <w:rsid w:val="002A1791"/>
    <w:rsid w:val="002A315F"/>
    <w:rsid w:val="002A3827"/>
    <w:rsid w:val="002A5390"/>
    <w:rsid w:val="002A6BCB"/>
    <w:rsid w:val="002D1D86"/>
    <w:rsid w:val="002D5697"/>
    <w:rsid w:val="002D6BCF"/>
    <w:rsid w:val="002E14EA"/>
    <w:rsid w:val="002E1C51"/>
    <w:rsid w:val="002F4976"/>
    <w:rsid w:val="002F5478"/>
    <w:rsid w:val="002F7481"/>
    <w:rsid w:val="002F788F"/>
    <w:rsid w:val="00302DFF"/>
    <w:rsid w:val="0031117B"/>
    <w:rsid w:val="00311931"/>
    <w:rsid w:val="00311F1A"/>
    <w:rsid w:val="00314EC0"/>
    <w:rsid w:val="003170DF"/>
    <w:rsid w:val="00322ADA"/>
    <w:rsid w:val="003261A0"/>
    <w:rsid w:val="003261C5"/>
    <w:rsid w:val="00333509"/>
    <w:rsid w:val="00337FA5"/>
    <w:rsid w:val="00342FF9"/>
    <w:rsid w:val="0035480D"/>
    <w:rsid w:val="003562FA"/>
    <w:rsid w:val="0035722A"/>
    <w:rsid w:val="003576F0"/>
    <w:rsid w:val="00373060"/>
    <w:rsid w:val="00373823"/>
    <w:rsid w:val="00374E19"/>
    <w:rsid w:val="003758B3"/>
    <w:rsid w:val="0038371F"/>
    <w:rsid w:val="00384061"/>
    <w:rsid w:val="00392C4D"/>
    <w:rsid w:val="003A69B3"/>
    <w:rsid w:val="003B1BB2"/>
    <w:rsid w:val="003B6CBB"/>
    <w:rsid w:val="003C0A55"/>
    <w:rsid w:val="003C1022"/>
    <w:rsid w:val="003C1A7F"/>
    <w:rsid w:val="003C5F0F"/>
    <w:rsid w:val="003D2157"/>
    <w:rsid w:val="003D2FE7"/>
    <w:rsid w:val="003D4665"/>
    <w:rsid w:val="003D4AEC"/>
    <w:rsid w:val="003D53D4"/>
    <w:rsid w:val="003D5406"/>
    <w:rsid w:val="003D62CE"/>
    <w:rsid w:val="003D7421"/>
    <w:rsid w:val="003E0F65"/>
    <w:rsid w:val="003E4C05"/>
    <w:rsid w:val="003E55F2"/>
    <w:rsid w:val="003F2207"/>
    <w:rsid w:val="003F2618"/>
    <w:rsid w:val="003F2BB3"/>
    <w:rsid w:val="003F4871"/>
    <w:rsid w:val="00406C75"/>
    <w:rsid w:val="00412A2D"/>
    <w:rsid w:val="00416FE3"/>
    <w:rsid w:val="00420433"/>
    <w:rsid w:val="00420689"/>
    <w:rsid w:val="004219FD"/>
    <w:rsid w:val="00422DAB"/>
    <w:rsid w:val="00422EEA"/>
    <w:rsid w:val="00423F56"/>
    <w:rsid w:val="004264B1"/>
    <w:rsid w:val="00426A40"/>
    <w:rsid w:val="00437545"/>
    <w:rsid w:val="004422CB"/>
    <w:rsid w:val="004570CF"/>
    <w:rsid w:val="00462802"/>
    <w:rsid w:val="004646BB"/>
    <w:rsid w:val="00466FB8"/>
    <w:rsid w:val="004673F7"/>
    <w:rsid w:val="004777C0"/>
    <w:rsid w:val="004824EF"/>
    <w:rsid w:val="0048289B"/>
    <w:rsid w:val="00483869"/>
    <w:rsid w:val="004858CA"/>
    <w:rsid w:val="0048690E"/>
    <w:rsid w:val="0049001C"/>
    <w:rsid w:val="00497021"/>
    <w:rsid w:val="004A1382"/>
    <w:rsid w:val="004A4A43"/>
    <w:rsid w:val="004B0325"/>
    <w:rsid w:val="004B03FA"/>
    <w:rsid w:val="004C11E6"/>
    <w:rsid w:val="004C7BAA"/>
    <w:rsid w:val="004D2C15"/>
    <w:rsid w:val="004D79DF"/>
    <w:rsid w:val="004E40C1"/>
    <w:rsid w:val="004F298A"/>
    <w:rsid w:val="005012C9"/>
    <w:rsid w:val="00503231"/>
    <w:rsid w:val="00507DDD"/>
    <w:rsid w:val="00512234"/>
    <w:rsid w:val="00512819"/>
    <w:rsid w:val="005212B0"/>
    <w:rsid w:val="00530D59"/>
    <w:rsid w:val="00530E06"/>
    <w:rsid w:val="00530E93"/>
    <w:rsid w:val="00533C0C"/>
    <w:rsid w:val="0054412E"/>
    <w:rsid w:val="00544E89"/>
    <w:rsid w:val="005460A2"/>
    <w:rsid w:val="00550E90"/>
    <w:rsid w:val="005562AF"/>
    <w:rsid w:val="005566DE"/>
    <w:rsid w:val="0056527F"/>
    <w:rsid w:val="00571225"/>
    <w:rsid w:val="005762C6"/>
    <w:rsid w:val="00577F73"/>
    <w:rsid w:val="00583424"/>
    <w:rsid w:val="005918ED"/>
    <w:rsid w:val="00594A99"/>
    <w:rsid w:val="00595018"/>
    <w:rsid w:val="005957D6"/>
    <w:rsid w:val="005A01C9"/>
    <w:rsid w:val="005A2A3B"/>
    <w:rsid w:val="005B0F47"/>
    <w:rsid w:val="005C7A3B"/>
    <w:rsid w:val="005D03D6"/>
    <w:rsid w:val="005D09F8"/>
    <w:rsid w:val="005D2195"/>
    <w:rsid w:val="005D65B3"/>
    <w:rsid w:val="005D7961"/>
    <w:rsid w:val="005E050B"/>
    <w:rsid w:val="005E60FB"/>
    <w:rsid w:val="005F5858"/>
    <w:rsid w:val="006122D9"/>
    <w:rsid w:val="00613BB0"/>
    <w:rsid w:val="00617903"/>
    <w:rsid w:val="00621FDF"/>
    <w:rsid w:val="006263F2"/>
    <w:rsid w:val="00627C58"/>
    <w:rsid w:val="006307EF"/>
    <w:rsid w:val="00633D10"/>
    <w:rsid w:val="006353F1"/>
    <w:rsid w:val="00640467"/>
    <w:rsid w:val="00640CF7"/>
    <w:rsid w:val="006426E9"/>
    <w:rsid w:val="006476FC"/>
    <w:rsid w:val="00653A83"/>
    <w:rsid w:val="0066189E"/>
    <w:rsid w:val="0066463C"/>
    <w:rsid w:val="00666378"/>
    <w:rsid w:val="0066722D"/>
    <w:rsid w:val="00670CC8"/>
    <w:rsid w:val="00674F39"/>
    <w:rsid w:val="006867E6"/>
    <w:rsid w:val="0069300D"/>
    <w:rsid w:val="006946E8"/>
    <w:rsid w:val="00696065"/>
    <w:rsid w:val="006A0526"/>
    <w:rsid w:val="006A2FFF"/>
    <w:rsid w:val="006A3A11"/>
    <w:rsid w:val="006B6B9B"/>
    <w:rsid w:val="006C76A3"/>
    <w:rsid w:val="006D2E37"/>
    <w:rsid w:val="006E074F"/>
    <w:rsid w:val="006E4223"/>
    <w:rsid w:val="006E4D2E"/>
    <w:rsid w:val="006F2D70"/>
    <w:rsid w:val="006F6E0D"/>
    <w:rsid w:val="007033AD"/>
    <w:rsid w:val="00720FB6"/>
    <w:rsid w:val="00720FBF"/>
    <w:rsid w:val="00724603"/>
    <w:rsid w:val="00726730"/>
    <w:rsid w:val="0073418B"/>
    <w:rsid w:val="00736756"/>
    <w:rsid w:val="007375CF"/>
    <w:rsid w:val="007402AA"/>
    <w:rsid w:val="00742372"/>
    <w:rsid w:val="00746520"/>
    <w:rsid w:val="00746A74"/>
    <w:rsid w:val="00746E94"/>
    <w:rsid w:val="007515B9"/>
    <w:rsid w:val="00760841"/>
    <w:rsid w:val="0076553F"/>
    <w:rsid w:val="00767674"/>
    <w:rsid w:val="00780F99"/>
    <w:rsid w:val="00781298"/>
    <w:rsid w:val="007825DE"/>
    <w:rsid w:val="0078490D"/>
    <w:rsid w:val="00796DF3"/>
    <w:rsid w:val="00797567"/>
    <w:rsid w:val="007A347C"/>
    <w:rsid w:val="007A4540"/>
    <w:rsid w:val="007A4A0F"/>
    <w:rsid w:val="007B4C51"/>
    <w:rsid w:val="007B52F0"/>
    <w:rsid w:val="007B5C3C"/>
    <w:rsid w:val="007C0842"/>
    <w:rsid w:val="007D310A"/>
    <w:rsid w:val="007D6635"/>
    <w:rsid w:val="007E43A3"/>
    <w:rsid w:val="007E4995"/>
    <w:rsid w:val="007E5B41"/>
    <w:rsid w:val="007E6E6E"/>
    <w:rsid w:val="007F06F1"/>
    <w:rsid w:val="007F1220"/>
    <w:rsid w:val="007F2F68"/>
    <w:rsid w:val="007F3F27"/>
    <w:rsid w:val="007F5CE8"/>
    <w:rsid w:val="00805B57"/>
    <w:rsid w:val="008067B1"/>
    <w:rsid w:val="00810A98"/>
    <w:rsid w:val="00810E11"/>
    <w:rsid w:val="00812CD3"/>
    <w:rsid w:val="00814C7D"/>
    <w:rsid w:val="00821E17"/>
    <w:rsid w:val="00826B55"/>
    <w:rsid w:val="00833CA0"/>
    <w:rsid w:val="00845D7A"/>
    <w:rsid w:val="00850827"/>
    <w:rsid w:val="00853AC8"/>
    <w:rsid w:val="00856D10"/>
    <w:rsid w:val="008602D9"/>
    <w:rsid w:val="008671C6"/>
    <w:rsid w:val="00872525"/>
    <w:rsid w:val="0087392D"/>
    <w:rsid w:val="00875A68"/>
    <w:rsid w:val="00877162"/>
    <w:rsid w:val="0088189C"/>
    <w:rsid w:val="008821ED"/>
    <w:rsid w:val="008830E4"/>
    <w:rsid w:val="00890983"/>
    <w:rsid w:val="00890E6F"/>
    <w:rsid w:val="00893D43"/>
    <w:rsid w:val="00895DEA"/>
    <w:rsid w:val="008A06E2"/>
    <w:rsid w:val="008A14D3"/>
    <w:rsid w:val="008A15B6"/>
    <w:rsid w:val="008A3000"/>
    <w:rsid w:val="008A447B"/>
    <w:rsid w:val="008A5E99"/>
    <w:rsid w:val="008B25E9"/>
    <w:rsid w:val="008B3ECB"/>
    <w:rsid w:val="008B62F1"/>
    <w:rsid w:val="008B62FF"/>
    <w:rsid w:val="008C0181"/>
    <w:rsid w:val="008C2E5A"/>
    <w:rsid w:val="008C41A1"/>
    <w:rsid w:val="008C51F8"/>
    <w:rsid w:val="008C5C60"/>
    <w:rsid w:val="008C7AFE"/>
    <w:rsid w:val="008D042B"/>
    <w:rsid w:val="008D1D88"/>
    <w:rsid w:val="008D30C1"/>
    <w:rsid w:val="008D6486"/>
    <w:rsid w:val="008D6C97"/>
    <w:rsid w:val="008F4BFF"/>
    <w:rsid w:val="008F4E53"/>
    <w:rsid w:val="008F59DE"/>
    <w:rsid w:val="009008BC"/>
    <w:rsid w:val="00903E3C"/>
    <w:rsid w:val="00905223"/>
    <w:rsid w:val="00907216"/>
    <w:rsid w:val="0091614A"/>
    <w:rsid w:val="009169B9"/>
    <w:rsid w:val="009178E0"/>
    <w:rsid w:val="009230F6"/>
    <w:rsid w:val="00923190"/>
    <w:rsid w:val="0092480C"/>
    <w:rsid w:val="00927C96"/>
    <w:rsid w:val="009326BF"/>
    <w:rsid w:val="00951468"/>
    <w:rsid w:val="00952C30"/>
    <w:rsid w:val="00954E6A"/>
    <w:rsid w:val="009613C8"/>
    <w:rsid w:val="009627F5"/>
    <w:rsid w:val="0097006E"/>
    <w:rsid w:val="0097119C"/>
    <w:rsid w:val="0098337E"/>
    <w:rsid w:val="00984DCD"/>
    <w:rsid w:val="00990688"/>
    <w:rsid w:val="009A1CA7"/>
    <w:rsid w:val="009A2F4E"/>
    <w:rsid w:val="009A727C"/>
    <w:rsid w:val="009B77E4"/>
    <w:rsid w:val="009D08CB"/>
    <w:rsid w:val="009D3274"/>
    <w:rsid w:val="009D498F"/>
    <w:rsid w:val="009E0636"/>
    <w:rsid w:val="009E39F1"/>
    <w:rsid w:val="009E7102"/>
    <w:rsid w:val="009E7A16"/>
    <w:rsid w:val="009F69C1"/>
    <w:rsid w:val="009F7764"/>
    <w:rsid w:val="00A03D30"/>
    <w:rsid w:val="00A05EE2"/>
    <w:rsid w:val="00A102C4"/>
    <w:rsid w:val="00A10FE8"/>
    <w:rsid w:val="00A14144"/>
    <w:rsid w:val="00A14C06"/>
    <w:rsid w:val="00A244B1"/>
    <w:rsid w:val="00A31E1B"/>
    <w:rsid w:val="00A34130"/>
    <w:rsid w:val="00A35B27"/>
    <w:rsid w:val="00A42A5C"/>
    <w:rsid w:val="00A43D4D"/>
    <w:rsid w:val="00A43E38"/>
    <w:rsid w:val="00A45175"/>
    <w:rsid w:val="00A460B1"/>
    <w:rsid w:val="00A5792F"/>
    <w:rsid w:val="00A62845"/>
    <w:rsid w:val="00A758CA"/>
    <w:rsid w:val="00A8126D"/>
    <w:rsid w:val="00A94198"/>
    <w:rsid w:val="00A946B1"/>
    <w:rsid w:val="00A94AA7"/>
    <w:rsid w:val="00A95135"/>
    <w:rsid w:val="00AA2AA9"/>
    <w:rsid w:val="00AA2AAA"/>
    <w:rsid w:val="00AA2F3F"/>
    <w:rsid w:val="00AB21CC"/>
    <w:rsid w:val="00AB2B1F"/>
    <w:rsid w:val="00AB5004"/>
    <w:rsid w:val="00AB7F1A"/>
    <w:rsid w:val="00AC0344"/>
    <w:rsid w:val="00AC063A"/>
    <w:rsid w:val="00AC2090"/>
    <w:rsid w:val="00AC32EF"/>
    <w:rsid w:val="00AC3BA1"/>
    <w:rsid w:val="00AC47B1"/>
    <w:rsid w:val="00AD61E5"/>
    <w:rsid w:val="00AE4A6B"/>
    <w:rsid w:val="00AE756C"/>
    <w:rsid w:val="00AF2031"/>
    <w:rsid w:val="00AF4F98"/>
    <w:rsid w:val="00AF545D"/>
    <w:rsid w:val="00B01342"/>
    <w:rsid w:val="00B048EF"/>
    <w:rsid w:val="00B112C8"/>
    <w:rsid w:val="00B125EB"/>
    <w:rsid w:val="00B16212"/>
    <w:rsid w:val="00B1755D"/>
    <w:rsid w:val="00B2409F"/>
    <w:rsid w:val="00B24B0B"/>
    <w:rsid w:val="00B27C1E"/>
    <w:rsid w:val="00B30EA2"/>
    <w:rsid w:val="00B312F2"/>
    <w:rsid w:val="00B363D9"/>
    <w:rsid w:val="00B37EF4"/>
    <w:rsid w:val="00B4258F"/>
    <w:rsid w:val="00B4787E"/>
    <w:rsid w:val="00B55F9B"/>
    <w:rsid w:val="00B60767"/>
    <w:rsid w:val="00B65E10"/>
    <w:rsid w:val="00B6779E"/>
    <w:rsid w:val="00B71948"/>
    <w:rsid w:val="00B730A4"/>
    <w:rsid w:val="00B75F2D"/>
    <w:rsid w:val="00B84161"/>
    <w:rsid w:val="00B8568B"/>
    <w:rsid w:val="00B93E15"/>
    <w:rsid w:val="00B94024"/>
    <w:rsid w:val="00B95F81"/>
    <w:rsid w:val="00BA4E38"/>
    <w:rsid w:val="00BB3D51"/>
    <w:rsid w:val="00BB531B"/>
    <w:rsid w:val="00BC0E44"/>
    <w:rsid w:val="00BC11E2"/>
    <w:rsid w:val="00BD14B5"/>
    <w:rsid w:val="00BD29FD"/>
    <w:rsid w:val="00BD2DB7"/>
    <w:rsid w:val="00BD3548"/>
    <w:rsid w:val="00BD55F7"/>
    <w:rsid w:val="00BD5B5B"/>
    <w:rsid w:val="00BD7FB1"/>
    <w:rsid w:val="00BE17ED"/>
    <w:rsid w:val="00BF023D"/>
    <w:rsid w:val="00BF086F"/>
    <w:rsid w:val="00BF1648"/>
    <w:rsid w:val="00C01C30"/>
    <w:rsid w:val="00C05979"/>
    <w:rsid w:val="00C10AA9"/>
    <w:rsid w:val="00C1513C"/>
    <w:rsid w:val="00C158B5"/>
    <w:rsid w:val="00C202A5"/>
    <w:rsid w:val="00C24614"/>
    <w:rsid w:val="00C438F9"/>
    <w:rsid w:val="00C46EA3"/>
    <w:rsid w:val="00C53F58"/>
    <w:rsid w:val="00C570F6"/>
    <w:rsid w:val="00C67351"/>
    <w:rsid w:val="00C67A5E"/>
    <w:rsid w:val="00C81987"/>
    <w:rsid w:val="00C839A1"/>
    <w:rsid w:val="00C85F9D"/>
    <w:rsid w:val="00C9496F"/>
    <w:rsid w:val="00C96DDB"/>
    <w:rsid w:val="00C96F83"/>
    <w:rsid w:val="00CA360C"/>
    <w:rsid w:val="00CA547B"/>
    <w:rsid w:val="00CA71FC"/>
    <w:rsid w:val="00CB55FD"/>
    <w:rsid w:val="00CC3A81"/>
    <w:rsid w:val="00CD4DFD"/>
    <w:rsid w:val="00CE4C85"/>
    <w:rsid w:val="00CE5B79"/>
    <w:rsid w:val="00CE6AB6"/>
    <w:rsid w:val="00CE6D22"/>
    <w:rsid w:val="00CE7878"/>
    <w:rsid w:val="00D0053C"/>
    <w:rsid w:val="00D02458"/>
    <w:rsid w:val="00D03B76"/>
    <w:rsid w:val="00D11AC4"/>
    <w:rsid w:val="00D12898"/>
    <w:rsid w:val="00D1337A"/>
    <w:rsid w:val="00D13FF0"/>
    <w:rsid w:val="00D22A23"/>
    <w:rsid w:val="00D33673"/>
    <w:rsid w:val="00D34282"/>
    <w:rsid w:val="00D365DE"/>
    <w:rsid w:val="00D44CFC"/>
    <w:rsid w:val="00D57880"/>
    <w:rsid w:val="00D63A47"/>
    <w:rsid w:val="00D64792"/>
    <w:rsid w:val="00D64D8E"/>
    <w:rsid w:val="00D66757"/>
    <w:rsid w:val="00D66A6E"/>
    <w:rsid w:val="00D67068"/>
    <w:rsid w:val="00D67E09"/>
    <w:rsid w:val="00DA31EF"/>
    <w:rsid w:val="00DA3CDA"/>
    <w:rsid w:val="00DA5A51"/>
    <w:rsid w:val="00DB5CDB"/>
    <w:rsid w:val="00DB67F2"/>
    <w:rsid w:val="00DB6A94"/>
    <w:rsid w:val="00DB71C0"/>
    <w:rsid w:val="00DB72ED"/>
    <w:rsid w:val="00DD5B56"/>
    <w:rsid w:val="00DE25F1"/>
    <w:rsid w:val="00DE5D75"/>
    <w:rsid w:val="00DF32ED"/>
    <w:rsid w:val="00DF6CB2"/>
    <w:rsid w:val="00DF6E16"/>
    <w:rsid w:val="00E015FA"/>
    <w:rsid w:val="00E0206C"/>
    <w:rsid w:val="00E1038A"/>
    <w:rsid w:val="00E10F89"/>
    <w:rsid w:val="00E1233C"/>
    <w:rsid w:val="00E12466"/>
    <w:rsid w:val="00E125A8"/>
    <w:rsid w:val="00E127D8"/>
    <w:rsid w:val="00E15C80"/>
    <w:rsid w:val="00E214A4"/>
    <w:rsid w:val="00E24190"/>
    <w:rsid w:val="00E3518E"/>
    <w:rsid w:val="00E4306B"/>
    <w:rsid w:val="00E47541"/>
    <w:rsid w:val="00E53593"/>
    <w:rsid w:val="00E61762"/>
    <w:rsid w:val="00E66F52"/>
    <w:rsid w:val="00E706A3"/>
    <w:rsid w:val="00E81F7D"/>
    <w:rsid w:val="00E846F4"/>
    <w:rsid w:val="00E8601C"/>
    <w:rsid w:val="00E87A2E"/>
    <w:rsid w:val="00E930C3"/>
    <w:rsid w:val="00E94ACB"/>
    <w:rsid w:val="00EB1251"/>
    <w:rsid w:val="00EB2C8B"/>
    <w:rsid w:val="00EB7DDB"/>
    <w:rsid w:val="00EC3003"/>
    <w:rsid w:val="00EC3EDA"/>
    <w:rsid w:val="00EC4D61"/>
    <w:rsid w:val="00EC7207"/>
    <w:rsid w:val="00EC77CD"/>
    <w:rsid w:val="00EC7BAB"/>
    <w:rsid w:val="00ED13E4"/>
    <w:rsid w:val="00ED40FF"/>
    <w:rsid w:val="00ED643C"/>
    <w:rsid w:val="00EE31CC"/>
    <w:rsid w:val="00EE7DF6"/>
    <w:rsid w:val="00F0148E"/>
    <w:rsid w:val="00F02712"/>
    <w:rsid w:val="00F02F28"/>
    <w:rsid w:val="00F0561C"/>
    <w:rsid w:val="00F07BBB"/>
    <w:rsid w:val="00F107C9"/>
    <w:rsid w:val="00F134D9"/>
    <w:rsid w:val="00F1376E"/>
    <w:rsid w:val="00F151B6"/>
    <w:rsid w:val="00F157AD"/>
    <w:rsid w:val="00F167DD"/>
    <w:rsid w:val="00F20BB0"/>
    <w:rsid w:val="00F4098A"/>
    <w:rsid w:val="00F416A4"/>
    <w:rsid w:val="00F425DF"/>
    <w:rsid w:val="00F42F56"/>
    <w:rsid w:val="00F44853"/>
    <w:rsid w:val="00F60817"/>
    <w:rsid w:val="00F71C6B"/>
    <w:rsid w:val="00F74C43"/>
    <w:rsid w:val="00F777C1"/>
    <w:rsid w:val="00F8098F"/>
    <w:rsid w:val="00F877FE"/>
    <w:rsid w:val="00F90ACE"/>
    <w:rsid w:val="00F90DFC"/>
    <w:rsid w:val="00F9120E"/>
    <w:rsid w:val="00F91EBC"/>
    <w:rsid w:val="00F92CCF"/>
    <w:rsid w:val="00F94728"/>
    <w:rsid w:val="00F94D3C"/>
    <w:rsid w:val="00F9600B"/>
    <w:rsid w:val="00FB0260"/>
    <w:rsid w:val="00FB0F03"/>
    <w:rsid w:val="00FB2C3D"/>
    <w:rsid w:val="00FB353F"/>
    <w:rsid w:val="00FB6C72"/>
    <w:rsid w:val="00FB6E3E"/>
    <w:rsid w:val="00FB74E7"/>
    <w:rsid w:val="00FB7738"/>
    <w:rsid w:val="00FC28F8"/>
    <w:rsid w:val="00FC2B22"/>
    <w:rsid w:val="00FC7463"/>
    <w:rsid w:val="00FD1A56"/>
    <w:rsid w:val="00FD26C4"/>
    <w:rsid w:val="00FD5E39"/>
    <w:rsid w:val="00FE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6DC5B3-F4E4-4B8C-B2A0-93FF6EF6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link w:val="Textoindependiente3Car"/>
    <w:pPr>
      <w:jc w:val="both"/>
    </w:pPr>
    <w:rPr>
      <w:rFonts w:ascii="Arial" w:hAnsi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oindependiente3Car">
    <w:name w:val="Texto independiente 3 Car"/>
    <w:link w:val="Textoindependiente3"/>
    <w:rsid w:val="0066722D"/>
    <w:rPr>
      <w:rFonts w:ascii="Arial" w:hAnsi="Arial" w:cs="Arial"/>
      <w:sz w:val="18"/>
      <w:lang w:val="es-ES" w:eastAsia="es-ES"/>
    </w:rPr>
  </w:style>
  <w:style w:type="table" w:styleId="Tablaconcuadrcula">
    <w:name w:val="Table Grid"/>
    <w:basedOn w:val="Tablanormal"/>
    <w:uiPriority w:val="59"/>
    <w:rsid w:val="003A6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DA3CDA"/>
    <w:rPr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DA3CDA"/>
    <w:pPr>
      <w:ind w:left="720"/>
    </w:pPr>
    <w:rPr>
      <w:sz w:val="20"/>
      <w:szCs w:val="20"/>
      <w:lang w:val="x-none" w:eastAsia="en-US"/>
    </w:rPr>
  </w:style>
  <w:style w:type="paragraph" w:styleId="NormalWeb">
    <w:name w:val="Normal (Web)"/>
    <w:basedOn w:val="Normal"/>
    <w:uiPriority w:val="99"/>
    <w:unhideWhenUsed/>
    <w:rsid w:val="007E5B41"/>
    <w:pPr>
      <w:spacing w:before="100" w:beforeAutospacing="1" w:after="100" w:afterAutospacing="1"/>
    </w:pPr>
  </w:style>
  <w:style w:type="character" w:customStyle="1" w:styleId="PiedepginaCar">
    <w:name w:val="Pie de página Car"/>
    <w:link w:val="Piedepgina"/>
    <w:uiPriority w:val="99"/>
    <w:rsid w:val="0013484A"/>
    <w:rPr>
      <w:rFonts w:ascii="Century Gothic" w:hAnsi="Century Gothic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p.org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Gerencia de Administración</Areas_x0020_GADM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2EB5E-A6D1-45C6-87C8-887D5604FC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1447DD-6263-4A1D-8A36-698EA074614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3C78073-8751-477D-89B7-4CB36B6308C3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customXml/itemProps4.xml><?xml version="1.0" encoding="utf-8"?>
<ds:datastoreItem xmlns:ds="http://schemas.openxmlformats.org/officeDocument/2006/customXml" ds:itemID="{8A760458-599E-49BF-8DB5-CFDD4CC13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8E11DC6F-6A52-4070-AFF7-CCD4D554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1803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Links>
    <vt:vector size="6" baseType="variant">
      <vt:variant>
        <vt:i4>7405608</vt:i4>
      </vt:variant>
      <vt:variant>
        <vt:i4>0</vt:i4>
      </vt:variant>
      <vt:variant>
        <vt:i4>0</vt:i4>
      </vt:variant>
      <vt:variant>
        <vt:i4>5</vt:i4>
      </vt:variant>
      <vt:variant>
        <vt:lpwstr>http://www.oep.org.bo/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OFlores</dc:creator>
  <cp:keywords/>
  <cp:lastModifiedBy>Candy Giovana Alanoca Vicente</cp:lastModifiedBy>
  <cp:revision>36</cp:revision>
  <cp:lastPrinted>2021-01-29T13:21:00Z</cp:lastPrinted>
  <dcterms:created xsi:type="dcterms:W3CDTF">2021-01-18T17:37:00Z</dcterms:created>
  <dcterms:modified xsi:type="dcterms:W3CDTF">2021-01-29T21:30:00Z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