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F7" w:rsidRPr="00411126" w:rsidRDefault="00FD12F7" w:rsidP="00FD12F7">
      <w:pPr>
        <w:ind w:left="-360" w:right="13"/>
        <w:jc w:val="center"/>
        <w:rPr>
          <w:rFonts w:ascii="Arial" w:hAnsi="Arial" w:cs="Arial"/>
          <w:b/>
          <w:bCs/>
          <w:color w:val="000000" w:themeColor="text1"/>
          <w:sz w:val="22"/>
          <w:szCs w:val="22"/>
          <w:lang w:val="es-BO"/>
        </w:rPr>
      </w:pPr>
      <w:r w:rsidRPr="00750180">
        <w:rPr>
          <w:rFonts w:ascii="Arial" w:hAnsi="Arial" w:cs="Arial"/>
          <w:b/>
          <w:bCs/>
          <w:sz w:val="22"/>
          <w:szCs w:val="22"/>
          <w:lang w:val="es-BO"/>
        </w:rPr>
        <w:t>ESPECI</w:t>
      </w:r>
      <w:r w:rsidRPr="00411126">
        <w:rPr>
          <w:rFonts w:ascii="Arial" w:hAnsi="Arial" w:cs="Arial"/>
          <w:b/>
          <w:bCs/>
          <w:color w:val="000000" w:themeColor="text1"/>
          <w:sz w:val="22"/>
          <w:szCs w:val="22"/>
          <w:lang w:val="es-BO"/>
        </w:rPr>
        <w:t xml:space="preserve">FICACIONES TÉCNICAS </w:t>
      </w:r>
    </w:p>
    <w:p w:rsidR="00EF0966" w:rsidRPr="00411126" w:rsidRDefault="00D70D36" w:rsidP="00892432">
      <w:pPr>
        <w:spacing w:before="14" w:line="200" w:lineRule="exact"/>
        <w:ind w:left="426"/>
        <w:jc w:val="center"/>
        <w:rPr>
          <w:rFonts w:ascii="Arial" w:hAnsi="Arial" w:cs="Arial"/>
          <w:b/>
          <w:color w:val="000000" w:themeColor="text1"/>
          <w:lang w:val="es-BO"/>
        </w:rPr>
      </w:pPr>
      <w:r w:rsidRPr="00411126">
        <w:rPr>
          <w:rFonts w:ascii="Arial" w:hAnsi="Arial" w:cs="Arial"/>
          <w:b/>
          <w:color w:val="000000" w:themeColor="text1"/>
          <w:lang w:val="es-BO"/>
        </w:rPr>
        <w:t>SERVICIO DE TERCEROS PARA EL MONITOREO DE CAMPAÑA Y PROPAGANDA ELECTORAL – ELECCIÓN DE AUTORIDADES DEPARTAMENTALES REGIONALES Y MUNICIPALES 2021 - SIFDE EDRM 2021</w:t>
      </w:r>
    </w:p>
    <w:p w:rsidR="00D70D36" w:rsidRPr="009E509D" w:rsidRDefault="00D70D36" w:rsidP="00892432">
      <w:pPr>
        <w:spacing w:before="14" w:line="200" w:lineRule="exact"/>
        <w:ind w:left="426"/>
        <w:jc w:val="center"/>
        <w:rPr>
          <w:rFonts w:ascii="Arial" w:hAnsi="Arial" w:cs="Arial"/>
          <w:b/>
          <w:color w:val="000000" w:themeColor="text1"/>
          <w:sz w:val="12"/>
          <w:lang w:val="es-BO"/>
        </w:rPr>
      </w:pPr>
    </w:p>
    <w:tbl>
      <w:tblPr>
        <w:tblW w:w="475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9702"/>
      </w:tblGrid>
      <w:tr w:rsidR="00411126" w:rsidRPr="00411126" w:rsidTr="00973E08">
        <w:trPr>
          <w:cantSplit/>
          <w:trHeight w:val="397"/>
        </w:trPr>
        <w:tc>
          <w:tcPr>
            <w:tcW w:w="5000" w:type="pct"/>
            <w:gridSpan w:val="2"/>
            <w:shd w:val="clear" w:color="auto" w:fill="767171"/>
            <w:vAlign w:val="center"/>
          </w:tcPr>
          <w:p w:rsidR="00EF0966" w:rsidRPr="00411126" w:rsidRDefault="00EF0966" w:rsidP="00FD12F7">
            <w:pPr>
              <w:pStyle w:val="Textoindependiente3"/>
              <w:numPr>
                <w:ilvl w:val="0"/>
                <w:numId w:val="13"/>
              </w:numPr>
              <w:rPr>
                <w:b/>
                <w:bCs/>
                <w:i/>
                <w:iCs/>
                <w:color w:val="000000" w:themeColor="text1"/>
                <w:sz w:val="20"/>
                <w:lang w:val="es-BO"/>
              </w:rPr>
            </w:pPr>
            <w:r w:rsidRPr="00411126">
              <w:rPr>
                <w:b/>
                <w:bCs/>
                <w:color w:val="000000" w:themeColor="text1"/>
                <w:sz w:val="20"/>
                <w:lang w:val="es-BO"/>
              </w:rPr>
              <w:t xml:space="preserve">CARACTERÍSTICAS GENERALES DEL </w:t>
            </w:r>
            <w:r w:rsidR="00FD12F7" w:rsidRPr="00411126">
              <w:rPr>
                <w:b/>
                <w:bCs/>
                <w:color w:val="000000" w:themeColor="text1"/>
                <w:sz w:val="20"/>
                <w:lang w:val="es-BO"/>
              </w:rPr>
              <w:t>SERVICIO</w:t>
            </w:r>
          </w:p>
        </w:tc>
      </w:tr>
      <w:tr w:rsidR="00411126" w:rsidRPr="00411126" w:rsidTr="00973E08">
        <w:trPr>
          <w:cantSplit/>
          <w:trHeight w:val="451"/>
        </w:trPr>
        <w:tc>
          <w:tcPr>
            <w:tcW w:w="5000" w:type="pct"/>
            <w:gridSpan w:val="2"/>
            <w:shd w:val="clear" w:color="auto" w:fill="D9D9D9" w:themeFill="background1" w:themeFillShade="D9"/>
            <w:vAlign w:val="center"/>
          </w:tcPr>
          <w:p w:rsidR="00EF0966" w:rsidRPr="00411126" w:rsidRDefault="00EF0966" w:rsidP="002A5035">
            <w:pPr>
              <w:pStyle w:val="Textoindependiente3"/>
              <w:numPr>
                <w:ilvl w:val="0"/>
                <w:numId w:val="14"/>
              </w:numPr>
              <w:rPr>
                <w:b/>
                <w:bCs/>
                <w:color w:val="000000" w:themeColor="text1"/>
                <w:sz w:val="20"/>
                <w:lang w:val="es-BO"/>
              </w:rPr>
            </w:pPr>
            <w:r w:rsidRPr="00411126">
              <w:rPr>
                <w:b/>
                <w:bCs/>
                <w:color w:val="000000" w:themeColor="text1"/>
                <w:sz w:val="20"/>
                <w:lang w:val="es-BO"/>
              </w:rPr>
              <w:t>REQUISITOS DEL SERVICIO</w:t>
            </w:r>
          </w:p>
        </w:tc>
      </w:tr>
      <w:tr w:rsidR="00411126" w:rsidRPr="00411126" w:rsidTr="00411126">
        <w:trPr>
          <w:cantSplit/>
          <w:trHeight w:val="373"/>
        </w:trPr>
        <w:tc>
          <w:tcPr>
            <w:tcW w:w="403" w:type="pct"/>
            <w:shd w:val="clear" w:color="auto" w:fill="D9D9D9" w:themeFill="background1" w:themeFillShade="D9"/>
            <w:vAlign w:val="center"/>
          </w:tcPr>
          <w:p w:rsidR="00C37594" w:rsidRPr="00411126" w:rsidRDefault="00C37594" w:rsidP="006B7BDB">
            <w:pPr>
              <w:ind w:left="-60" w:right="-108"/>
              <w:contextualSpacing/>
              <w:jc w:val="center"/>
              <w:rPr>
                <w:rFonts w:ascii="Arial" w:hAnsi="Arial" w:cs="Arial"/>
                <w:b/>
                <w:color w:val="000000" w:themeColor="text1"/>
                <w:lang w:val="es-BO"/>
              </w:rPr>
            </w:pPr>
            <w:r w:rsidRPr="00411126">
              <w:rPr>
                <w:rFonts w:ascii="Arial" w:hAnsi="Arial" w:cs="Arial"/>
                <w:b/>
                <w:iCs/>
                <w:color w:val="000000" w:themeColor="text1"/>
                <w:szCs w:val="22"/>
                <w:lang w:val="es-BO"/>
              </w:rPr>
              <w:t>ÍTEM</w:t>
            </w:r>
          </w:p>
        </w:tc>
        <w:tc>
          <w:tcPr>
            <w:tcW w:w="4597" w:type="pct"/>
            <w:shd w:val="clear" w:color="auto" w:fill="D9D9D9" w:themeFill="background1" w:themeFillShade="D9"/>
            <w:vAlign w:val="center"/>
          </w:tcPr>
          <w:p w:rsidR="00C37594" w:rsidRPr="00411126" w:rsidRDefault="00C37594" w:rsidP="00C37594">
            <w:pPr>
              <w:ind w:left="-108" w:right="34"/>
              <w:contextualSpacing/>
              <w:jc w:val="center"/>
              <w:rPr>
                <w:rFonts w:ascii="Arial" w:hAnsi="Arial" w:cs="Arial"/>
                <w:b/>
                <w:color w:val="000000" w:themeColor="text1"/>
                <w:lang w:val="es-BO"/>
              </w:rPr>
            </w:pPr>
            <w:r w:rsidRPr="00411126">
              <w:rPr>
                <w:rFonts w:ascii="Arial" w:hAnsi="Arial" w:cs="Arial"/>
                <w:b/>
                <w:iCs/>
                <w:color w:val="000000" w:themeColor="text1"/>
                <w:lang w:val="es-BO"/>
              </w:rPr>
              <w:t>CARACTERÍSTICAS TÉCNICAS</w:t>
            </w:r>
          </w:p>
        </w:tc>
      </w:tr>
      <w:tr w:rsidR="00411126" w:rsidRPr="00411126" w:rsidTr="00411126">
        <w:trPr>
          <w:trHeight w:val="1989"/>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31C73" w:rsidP="00431C73">
            <w:pPr>
              <w:pStyle w:val="Textoindependiente3"/>
              <w:jc w:val="center"/>
              <w:rPr>
                <w:b/>
                <w:iCs/>
                <w:color w:val="000000" w:themeColor="text1"/>
                <w:szCs w:val="18"/>
                <w:lang w:val="es-BO"/>
              </w:rPr>
            </w:pPr>
            <w:r w:rsidRPr="00411126">
              <w:rPr>
                <w:b/>
                <w:iCs/>
                <w:color w:val="000000" w:themeColor="text1"/>
                <w:szCs w:val="18"/>
                <w:lang w:val="es-BO"/>
              </w:rPr>
              <w:t>1</w:t>
            </w:r>
          </w:p>
        </w:tc>
        <w:tc>
          <w:tcPr>
            <w:tcW w:w="4597"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31C73" w:rsidP="00B7114C">
            <w:pPr>
              <w:pStyle w:val="Textoindependiente3"/>
              <w:spacing w:line="276" w:lineRule="auto"/>
              <w:rPr>
                <w:b/>
                <w:bCs/>
                <w:iCs/>
                <w:color w:val="000000" w:themeColor="text1"/>
                <w:sz w:val="21"/>
                <w:szCs w:val="21"/>
              </w:rPr>
            </w:pPr>
            <w:r w:rsidRPr="00411126">
              <w:rPr>
                <w:b/>
                <w:color w:val="000000" w:themeColor="text1"/>
                <w:sz w:val="21"/>
                <w:szCs w:val="21"/>
              </w:rPr>
              <w:t>Monitoreo diario de información de campaña electoral (noticias y contenidos) difundidos por cadenas de televisión y radio</w:t>
            </w:r>
            <w:r w:rsidRPr="00411126">
              <w:rPr>
                <w:b/>
                <w:bCs/>
                <w:iCs/>
                <w:color w:val="000000" w:themeColor="text1"/>
                <w:sz w:val="21"/>
                <w:szCs w:val="21"/>
              </w:rPr>
              <w:t>.</w:t>
            </w:r>
          </w:p>
          <w:p w:rsidR="00431C73" w:rsidRPr="009E509D" w:rsidRDefault="00431C73" w:rsidP="00B7114C">
            <w:pPr>
              <w:pStyle w:val="Textoindependiente3"/>
              <w:spacing w:line="276" w:lineRule="auto"/>
              <w:ind w:left="720"/>
              <w:rPr>
                <w:color w:val="000000" w:themeColor="text1"/>
                <w:sz w:val="8"/>
                <w:szCs w:val="21"/>
              </w:rPr>
            </w:pPr>
          </w:p>
          <w:p w:rsidR="00431C73" w:rsidRPr="00411126" w:rsidRDefault="00431C73" w:rsidP="00B7114C">
            <w:pPr>
              <w:pStyle w:val="Textoindependiente3"/>
              <w:numPr>
                <w:ilvl w:val="0"/>
                <w:numId w:val="34"/>
              </w:numPr>
              <w:spacing w:line="276" w:lineRule="auto"/>
              <w:rPr>
                <w:bCs/>
                <w:iCs/>
                <w:color w:val="000000" w:themeColor="text1"/>
                <w:sz w:val="21"/>
                <w:szCs w:val="21"/>
              </w:rPr>
            </w:pPr>
            <w:r w:rsidRPr="00411126">
              <w:rPr>
                <w:color w:val="000000" w:themeColor="text1"/>
                <w:sz w:val="21"/>
                <w:szCs w:val="21"/>
              </w:rPr>
              <w:t xml:space="preserve">Monitorear la información referida a campaña electoral difundida en los medios priorizados </w:t>
            </w:r>
            <w:r w:rsidRPr="00411126">
              <w:rPr>
                <w:bCs/>
                <w:iCs/>
                <w:color w:val="000000" w:themeColor="text1"/>
                <w:sz w:val="21"/>
                <w:szCs w:val="21"/>
              </w:rPr>
              <w:t xml:space="preserve">de 06:00 a 24:00 en TV y de 05:00 a 21:00 en radio. </w:t>
            </w:r>
          </w:p>
          <w:p w:rsidR="00431C73" w:rsidRPr="00411126" w:rsidRDefault="00431C73" w:rsidP="00B7114C">
            <w:pPr>
              <w:pStyle w:val="Textoindependiente3"/>
              <w:numPr>
                <w:ilvl w:val="0"/>
                <w:numId w:val="34"/>
              </w:numPr>
              <w:spacing w:line="276" w:lineRule="auto"/>
              <w:rPr>
                <w:bCs/>
                <w:iCs/>
                <w:color w:val="000000" w:themeColor="text1"/>
                <w:sz w:val="21"/>
                <w:szCs w:val="21"/>
              </w:rPr>
            </w:pPr>
            <w:r w:rsidRPr="00411126">
              <w:rPr>
                <w:bCs/>
                <w:iCs/>
                <w:color w:val="000000" w:themeColor="text1"/>
                <w:sz w:val="21"/>
                <w:szCs w:val="21"/>
              </w:rPr>
              <w:t xml:space="preserve">Emitir reportes diarios del monitoreo de información de la campaña electoral y enviarlos a la unidad solicitante </w:t>
            </w:r>
            <w:r w:rsidR="004743B6" w:rsidRPr="00411126">
              <w:rPr>
                <w:bCs/>
                <w:iCs/>
                <w:color w:val="000000" w:themeColor="text1"/>
                <w:sz w:val="21"/>
                <w:szCs w:val="21"/>
              </w:rPr>
              <w:t xml:space="preserve">mediante </w:t>
            </w:r>
            <w:r w:rsidR="008E0191" w:rsidRPr="00411126">
              <w:rPr>
                <w:bCs/>
                <w:iCs/>
                <w:color w:val="000000" w:themeColor="text1"/>
                <w:sz w:val="21"/>
                <w:szCs w:val="21"/>
              </w:rPr>
              <w:t>servicios de mensajería por Internet</w:t>
            </w:r>
            <w:r w:rsidRPr="00411126">
              <w:rPr>
                <w:bCs/>
                <w:iCs/>
                <w:color w:val="000000" w:themeColor="text1"/>
                <w:sz w:val="21"/>
                <w:szCs w:val="21"/>
              </w:rPr>
              <w:t>, cada día calendario hasta la conclusión del servicio.</w:t>
            </w:r>
          </w:p>
        </w:tc>
      </w:tr>
      <w:tr w:rsidR="00411126" w:rsidRPr="00411126" w:rsidTr="00411126">
        <w:trPr>
          <w:trHeight w:val="2274"/>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31C73" w:rsidP="00431C73">
            <w:pPr>
              <w:pStyle w:val="Textoindependiente3"/>
              <w:jc w:val="center"/>
              <w:rPr>
                <w:b/>
                <w:iCs/>
                <w:color w:val="000000" w:themeColor="text1"/>
                <w:szCs w:val="18"/>
                <w:lang w:val="es-BO"/>
              </w:rPr>
            </w:pPr>
            <w:r w:rsidRPr="00411126">
              <w:rPr>
                <w:b/>
                <w:iCs/>
                <w:color w:val="000000" w:themeColor="text1"/>
                <w:szCs w:val="18"/>
                <w:lang w:val="es-BO"/>
              </w:rPr>
              <w:t>2</w:t>
            </w:r>
          </w:p>
        </w:tc>
        <w:tc>
          <w:tcPr>
            <w:tcW w:w="4597"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31C73" w:rsidP="00B7114C">
            <w:pPr>
              <w:pStyle w:val="Textoindependiente3"/>
              <w:spacing w:line="276" w:lineRule="auto"/>
              <w:rPr>
                <w:b/>
                <w:color w:val="000000" w:themeColor="text1"/>
                <w:sz w:val="21"/>
                <w:szCs w:val="21"/>
              </w:rPr>
            </w:pPr>
            <w:r w:rsidRPr="00411126">
              <w:rPr>
                <w:b/>
                <w:color w:val="000000" w:themeColor="text1"/>
                <w:sz w:val="21"/>
                <w:szCs w:val="21"/>
              </w:rPr>
              <w:t>Monitoreo diario de la difusión de estudios de opinión en materia electoral (encuestas, conteos rápidos y boca de urna)</w:t>
            </w:r>
          </w:p>
          <w:p w:rsidR="00431C73" w:rsidRPr="009E509D" w:rsidRDefault="00431C73" w:rsidP="00B7114C">
            <w:pPr>
              <w:pStyle w:val="Textoindependiente3"/>
              <w:spacing w:line="276" w:lineRule="auto"/>
              <w:rPr>
                <w:b/>
                <w:color w:val="000000" w:themeColor="text1"/>
                <w:sz w:val="8"/>
                <w:szCs w:val="21"/>
              </w:rPr>
            </w:pPr>
          </w:p>
          <w:p w:rsidR="00431C73" w:rsidRPr="00411126" w:rsidRDefault="00431C73" w:rsidP="00B7114C">
            <w:pPr>
              <w:pStyle w:val="Textoindependiente3"/>
              <w:numPr>
                <w:ilvl w:val="0"/>
                <w:numId w:val="34"/>
              </w:numPr>
              <w:spacing w:line="276" w:lineRule="auto"/>
              <w:rPr>
                <w:bCs/>
                <w:iCs/>
                <w:color w:val="000000" w:themeColor="text1"/>
                <w:sz w:val="21"/>
                <w:szCs w:val="21"/>
              </w:rPr>
            </w:pPr>
            <w:r w:rsidRPr="00411126">
              <w:rPr>
                <w:color w:val="000000" w:themeColor="text1"/>
                <w:sz w:val="21"/>
                <w:szCs w:val="21"/>
              </w:rPr>
              <w:t xml:space="preserve">Monitorear los estudios de opinión en materia electoral difundida en los medios priorizados </w:t>
            </w:r>
            <w:r w:rsidRPr="00411126">
              <w:rPr>
                <w:bCs/>
                <w:iCs/>
                <w:color w:val="000000" w:themeColor="text1"/>
                <w:sz w:val="21"/>
                <w:szCs w:val="21"/>
              </w:rPr>
              <w:t xml:space="preserve">de 06:00 a 24:00 en TV y de 05:00 a 21:00 en radio. </w:t>
            </w:r>
          </w:p>
          <w:p w:rsidR="008E0191" w:rsidRPr="00411126" w:rsidRDefault="00431C73" w:rsidP="008E0191">
            <w:pPr>
              <w:pStyle w:val="Textoindependiente3"/>
              <w:numPr>
                <w:ilvl w:val="0"/>
                <w:numId w:val="34"/>
              </w:numPr>
              <w:spacing w:line="276" w:lineRule="auto"/>
              <w:rPr>
                <w:bCs/>
                <w:iCs/>
                <w:color w:val="000000" w:themeColor="text1"/>
                <w:sz w:val="21"/>
                <w:szCs w:val="21"/>
              </w:rPr>
            </w:pPr>
            <w:r w:rsidRPr="00411126">
              <w:rPr>
                <w:bCs/>
                <w:iCs/>
                <w:color w:val="000000" w:themeColor="text1"/>
                <w:sz w:val="21"/>
                <w:szCs w:val="21"/>
              </w:rPr>
              <w:t xml:space="preserve">Emitir Reportes diarios del monitoreo de la difusión de estudios de opinión en materia electoral (encuestas, conteos rápidos y bocas de urna) en cadenas de televisión y radio y enviarlos a la unidad solicitante mediante servicios de mensajería </w:t>
            </w:r>
            <w:r w:rsidR="008E0191" w:rsidRPr="00411126">
              <w:rPr>
                <w:bCs/>
                <w:iCs/>
                <w:color w:val="000000" w:themeColor="text1"/>
                <w:sz w:val="21"/>
                <w:szCs w:val="21"/>
              </w:rPr>
              <w:t>por</w:t>
            </w:r>
            <w:r w:rsidRPr="00411126">
              <w:rPr>
                <w:bCs/>
                <w:iCs/>
                <w:color w:val="000000" w:themeColor="text1"/>
                <w:sz w:val="21"/>
                <w:szCs w:val="21"/>
              </w:rPr>
              <w:t xml:space="preserve"> Internet, cada día calendario hasta la conclusión del servicio.</w:t>
            </w:r>
          </w:p>
        </w:tc>
      </w:tr>
      <w:tr w:rsidR="00411126" w:rsidRPr="00411126" w:rsidTr="00411126">
        <w:trPr>
          <w:trHeight w:val="2047"/>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31C73" w:rsidP="00431C73">
            <w:pPr>
              <w:pStyle w:val="Textoindependiente3"/>
              <w:jc w:val="center"/>
              <w:rPr>
                <w:b/>
                <w:iCs/>
                <w:color w:val="000000" w:themeColor="text1"/>
                <w:szCs w:val="18"/>
                <w:lang w:val="es-BO"/>
              </w:rPr>
            </w:pPr>
            <w:r w:rsidRPr="00411126">
              <w:rPr>
                <w:b/>
                <w:iCs/>
                <w:color w:val="000000" w:themeColor="text1"/>
                <w:szCs w:val="18"/>
                <w:lang w:val="es-BO"/>
              </w:rPr>
              <w:t>3</w:t>
            </w:r>
          </w:p>
        </w:tc>
        <w:tc>
          <w:tcPr>
            <w:tcW w:w="4597"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31C73" w:rsidP="00B7114C">
            <w:pPr>
              <w:pStyle w:val="Textoindependiente3"/>
              <w:spacing w:line="276" w:lineRule="auto"/>
              <w:rPr>
                <w:b/>
                <w:bCs/>
                <w:iCs/>
                <w:color w:val="000000" w:themeColor="text1"/>
                <w:sz w:val="21"/>
                <w:szCs w:val="21"/>
              </w:rPr>
            </w:pPr>
            <w:r w:rsidRPr="00411126">
              <w:rPr>
                <w:b/>
                <w:color w:val="000000" w:themeColor="text1"/>
                <w:sz w:val="21"/>
                <w:szCs w:val="21"/>
              </w:rPr>
              <w:t>Monitoreo de la pauta publicitaria institucional en televisión y radio</w:t>
            </w:r>
            <w:r w:rsidRPr="00411126">
              <w:rPr>
                <w:b/>
                <w:bCs/>
                <w:iCs/>
                <w:color w:val="000000" w:themeColor="text1"/>
                <w:sz w:val="21"/>
                <w:szCs w:val="21"/>
              </w:rPr>
              <w:t>, de acuerdo a la orden de pauteo de cada campaña.</w:t>
            </w:r>
          </w:p>
          <w:p w:rsidR="00431C73" w:rsidRPr="009E509D" w:rsidRDefault="00431C73" w:rsidP="00B7114C">
            <w:pPr>
              <w:pStyle w:val="Textoindependiente3"/>
              <w:spacing w:line="276" w:lineRule="auto"/>
              <w:rPr>
                <w:b/>
                <w:bCs/>
                <w:iCs/>
                <w:color w:val="000000" w:themeColor="text1"/>
                <w:sz w:val="10"/>
                <w:szCs w:val="21"/>
              </w:rPr>
            </w:pPr>
          </w:p>
          <w:p w:rsidR="00431C73" w:rsidRPr="00411126" w:rsidRDefault="00431C73" w:rsidP="00B7114C">
            <w:pPr>
              <w:pStyle w:val="Textoindependiente3"/>
              <w:numPr>
                <w:ilvl w:val="0"/>
                <w:numId w:val="33"/>
              </w:numPr>
              <w:spacing w:line="276" w:lineRule="auto"/>
              <w:rPr>
                <w:bCs/>
                <w:iCs/>
                <w:color w:val="000000" w:themeColor="text1"/>
                <w:sz w:val="21"/>
                <w:szCs w:val="21"/>
              </w:rPr>
            </w:pPr>
            <w:r w:rsidRPr="00411126">
              <w:rPr>
                <w:color w:val="000000" w:themeColor="text1"/>
                <w:sz w:val="21"/>
                <w:szCs w:val="21"/>
              </w:rPr>
              <w:t xml:space="preserve">Monitorear los medios priorizados </w:t>
            </w:r>
            <w:r w:rsidRPr="00411126">
              <w:rPr>
                <w:bCs/>
                <w:iCs/>
                <w:color w:val="000000" w:themeColor="text1"/>
                <w:sz w:val="21"/>
                <w:szCs w:val="21"/>
              </w:rPr>
              <w:t>de acuerdo a la orden de pauteo emitida por el TSE.</w:t>
            </w:r>
          </w:p>
          <w:p w:rsidR="00431C73" w:rsidRPr="00411126" w:rsidRDefault="00431C73" w:rsidP="00B7114C">
            <w:pPr>
              <w:pStyle w:val="Textoindependiente3"/>
              <w:numPr>
                <w:ilvl w:val="0"/>
                <w:numId w:val="33"/>
              </w:numPr>
              <w:spacing w:line="276" w:lineRule="auto"/>
              <w:rPr>
                <w:bCs/>
                <w:iCs/>
                <w:color w:val="000000" w:themeColor="text1"/>
                <w:sz w:val="21"/>
                <w:szCs w:val="21"/>
              </w:rPr>
            </w:pPr>
            <w:r w:rsidRPr="00411126">
              <w:rPr>
                <w:iCs/>
                <w:color w:val="000000" w:themeColor="text1"/>
                <w:sz w:val="21"/>
                <w:szCs w:val="21"/>
              </w:rPr>
              <w:t xml:space="preserve">Elaborar los reportes de difusión por medio de comunicación </w:t>
            </w:r>
            <w:r w:rsidRPr="00411126">
              <w:rPr>
                <w:bCs/>
                <w:iCs/>
                <w:color w:val="000000" w:themeColor="text1"/>
                <w:sz w:val="21"/>
                <w:szCs w:val="21"/>
              </w:rPr>
              <w:t>de acuerdo a la orden de pauteo emitida por el TSE.</w:t>
            </w:r>
          </w:p>
          <w:p w:rsidR="00431C73" w:rsidRPr="00411126" w:rsidRDefault="00431C73" w:rsidP="00B7114C">
            <w:pPr>
              <w:pStyle w:val="Textoindependiente3"/>
              <w:numPr>
                <w:ilvl w:val="0"/>
                <w:numId w:val="33"/>
              </w:numPr>
              <w:spacing w:line="276" w:lineRule="auto"/>
              <w:rPr>
                <w:bCs/>
                <w:iCs/>
                <w:color w:val="000000" w:themeColor="text1"/>
                <w:sz w:val="21"/>
                <w:szCs w:val="21"/>
              </w:rPr>
            </w:pPr>
            <w:r w:rsidRPr="00411126">
              <w:rPr>
                <w:bCs/>
                <w:iCs/>
                <w:color w:val="000000" w:themeColor="text1"/>
                <w:sz w:val="21"/>
                <w:szCs w:val="21"/>
              </w:rPr>
              <w:t>Elaborar reporte de pases no difundidos, cuando haya omisiones, de acuerdo a orden de pauteo.</w:t>
            </w:r>
          </w:p>
          <w:p w:rsidR="00431C73" w:rsidRPr="00411126" w:rsidRDefault="00431C73" w:rsidP="00463AA6">
            <w:pPr>
              <w:pStyle w:val="Textoindependiente3"/>
              <w:numPr>
                <w:ilvl w:val="0"/>
                <w:numId w:val="33"/>
              </w:numPr>
              <w:spacing w:line="276" w:lineRule="auto"/>
              <w:rPr>
                <w:bCs/>
                <w:iCs/>
                <w:color w:val="000000" w:themeColor="text1"/>
                <w:sz w:val="21"/>
                <w:szCs w:val="21"/>
              </w:rPr>
            </w:pPr>
            <w:r w:rsidRPr="00411126">
              <w:rPr>
                <w:bCs/>
                <w:iCs/>
                <w:color w:val="000000" w:themeColor="text1"/>
                <w:sz w:val="21"/>
                <w:szCs w:val="21"/>
              </w:rPr>
              <w:t xml:space="preserve">Enviar a la unidad solicitante una certificación del cumplimiento de la </w:t>
            </w:r>
            <w:r w:rsidRPr="00411126">
              <w:rPr>
                <w:iCs/>
                <w:color w:val="000000" w:themeColor="text1"/>
                <w:sz w:val="21"/>
                <w:szCs w:val="21"/>
              </w:rPr>
              <w:t xml:space="preserve">difusión de la pauta publicitaria del TSE emitida en televisión y radio, hasta los </w:t>
            </w:r>
            <w:r w:rsidR="00463AA6" w:rsidRPr="00411126">
              <w:rPr>
                <w:iCs/>
                <w:color w:val="000000" w:themeColor="text1"/>
                <w:sz w:val="21"/>
                <w:szCs w:val="21"/>
              </w:rPr>
              <w:t>cinco</w:t>
            </w:r>
            <w:r w:rsidRPr="00411126">
              <w:rPr>
                <w:iCs/>
                <w:color w:val="000000" w:themeColor="text1"/>
                <w:sz w:val="21"/>
                <w:szCs w:val="21"/>
              </w:rPr>
              <w:t xml:space="preserve"> (</w:t>
            </w:r>
            <w:r w:rsidR="00463AA6" w:rsidRPr="00411126">
              <w:rPr>
                <w:iCs/>
                <w:color w:val="000000" w:themeColor="text1"/>
                <w:sz w:val="21"/>
                <w:szCs w:val="21"/>
              </w:rPr>
              <w:t>5</w:t>
            </w:r>
            <w:r w:rsidRPr="00411126">
              <w:rPr>
                <w:iCs/>
                <w:color w:val="000000" w:themeColor="text1"/>
                <w:sz w:val="21"/>
                <w:szCs w:val="21"/>
              </w:rPr>
              <w:t>) días hábiles de finalizada la difusión de cada campaña,</w:t>
            </w:r>
            <w:r w:rsidRPr="00411126">
              <w:rPr>
                <w:bCs/>
                <w:iCs/>
                <w:color w:val="000000" w:themeColor="text1"/>
                <w:sz w:val="21"/>
                <w:szCs w:val="21"/>
              </w:rPr>
              <w:t xml:space="preserve"> de acuerdo a la orden de pauteo de cada campaña.</w:t>
            </w:r>
          </w:p>
        </w:tc>
      </w:tr>
      <w:tr w:rsidR="00411126" w:rsidRPr="00411126" w:rsidTr="00411126">
        <w:trPr>
          <w:trHeight w:val="2047"/>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11126" w:rsidP="00431C73">
            <w:pPr>
              <w:pStyle w:val="Textoindependiente3"/>
              <w:jc w:val="center"/>
              <w:rPr>
                <w:b/>
                <w:iCs/>
                <w:color w:val="000000" w:themeColor="text1"/>
                <w:szCs w:val="18"/>
                <w:lang w:val="es-BO"/>
              </w:rPr>
            </w:pPr>
            <w:r>
              <w:rPr>
                <w:b/>
                <w:iCs/>
                <w:color w:val="000000" w:themeColor="text1"/>
                <w:szCs w:val="18"/>
                <w:lang w:val="es-BO"/>
              </w:rPr>
              <w:t>4</w:t>
            </w:r>
          </w:p>
        </w:tc>
        <w:tc>
          <w:tcPr>
            <w:tcW w:w="4597"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31C73" w:rsidP="00B7114C">
            <w:pPr>
              <w:pStyle w:val="Textoindependiente3"/>
              <w:spacing w:line="276" w:lineRule="auto"/>
              <w:rPr>
                <w:color w:val="000000" w:themeColor="text1"/>
                <w:sz w:val="21"/>
                <w:szCs w:val="21"/>
              </w:rPr>
            </w:pPr>
            <w:r w:rsidRPr="00411126">
              <w:rPr>
                <w:b/>
                <w:iCs/>
                <w:color w:val="000000" w:themeColor="text1"/>
                <w:sz w:val="21"/>
                <w:szCs w:val="21"/>
              </w:rPr>
              <w:t xml:space="preserve">Monitoreo diario </w:t>
            </w:r>
            <w:r w:rsidRPr="00411126">
              <w:rPr>
                <w:b/>
                <w:color w:val="000000" w:themeColor="text1"/>
                <w:sz w:val="21"/>
                <w:szCs w:val="21"/>
              </w:rPr>
              <w:t>de la propaganda electoral pagada de las organizaciones políticas difundida por cadenas/canales de televisión y radio</w:t>
            </w:r>
            <w:r w:rsidRPr="00411126">
              <w:rPr>
                <w:color w:val="000000" w:themeColor="text1"/>
                <w:sz w:val="21"/>
                <w:szCs w:val="21"/>
              </w:rPr>
              <w:t>.</w:t>
            </w:r>
          </w:p>
          <w:p w:rsidR="00B7114C" w:rsidRPr="009E509D" w:rsidRDefault="00B7114C" w:rsidP="00B7114C">
            <w:pPr>
              <w:pStyle w:val="Textoindependiente3"/>
              <w:spacing w:line="276" w:lineRule="auto"/>
              <w:rPr>
                <w:bCs/>
                <w:iCs/>
                <w:color w:val="000000" w:themeColor="text1"/>
                <w:sz w:val="10"/>
                <w:szCs w:val="21"/>
              </w:rPr>
            </w:pPr>
          </w:p>
          <w:p w:rsidR="00B7114C" w:rsidRPr="00411126" w:rsidRDefault="00B7114C" w:rsidP="008E0191">
            <w:pPr>
              <w:pStyle w:val="Textoindependiente3"/>
              <w:numPr>
                <w:ilvl w:val="0"/>
                <w:numId w:val="33"/>
              </w:numPr>
              <w:spacing w:line="276" w:lineRule="auto"/>
              <w:rPr>
                <w:color w:val="000000" w:themeColor="text1"/>
                <w:sz w:val="21"/>
                <w:szCs w:val="21"/>
              </w:rPr>
            </w:pPr>
            <w:r w:rsidRPr="00411126">
              <w:rPr>
                <w:color w:val="000000" w:themeColor="text1"/>
                <w:sz w:val="21"/>
                <w:szCs w:val="21"/>
              </w:rPr>
              <w:t xml:space="preserve">Monitorear los medios priorizados </w:t>
            </w:r>
            <w:r w:rsidRPr="00411126">
              <w:rPr>
                <w:bCs/>
                <w:iCs/>
                <w:color w:val="000000" w:themeColor="text1"/>
                <w:sz w:val="21"/>
                <w:szCs w:val="21"/>
              </w:rPr>
              <w:t>de 06:00 a 24:00 en televisión, y de 05:00 a 21:00 en radio.</w:t>
            </w:r>
          </w:p>
          <w:p w:rsidR="00B7114C" w:rsidRPr="00411126" w:rsidRDefault="00B7114C" w:rsidP="008E0191">
            <w:pPr>
              <w:pStyle w:val="Textoindependiente3"/>
              <w:numPr>
                <w:ilvl w:val="0"/>
                <w:numId w:val="33"/>
              </w:numPr>
              <w:spacing w:line="276" w:lineRule="auto"/>
              <w:rPr>
                <w:color w:val="000000" w:themeColor="text1"/>
                <w:sz w:val="21"/>
                <w:szCs w:val="21"/>
              </w:rPr>
            </w:pPr>
            <w:r w:rsidRPr="00411126">
              <w:rPr>
                <w:color w:val="000000" w:themeColor="text1"/>
                <w:sz w:val="21"/>
                <w:szCs w:val="21"/>
              </w:rPr>
              <w:t>Elaborar el r</w:t>
            </w:r>
            <w:r w:rsidRPr="00411126">
              <w:rPr>
                <w:bCs/>
                <w:iCs/>
                <w:color w:val="000000" w:themeColor="text1"/>
                <w:sz w:val="21"/>
                <w:szCs w:val="21"/>
              </w:rPr>
              <w:t>eporte del monitoreo de difusión de propaganda electoral pagada por cada una de las organizaciones políticas y por cada medio de comunicación, en cadenas de televisión y radio.</w:t>
            </w:r>
          </w:p>
          <w:p w:rsidR="00B7114C" w:rsidRPr="00411126" w:rsidRDefault="00B7114C" w:rsidP="008E0191">
            <w:pPr>
              <w:pStyle w:val="Textoindependiente3"/>
              <w:numPr>
                <w:ilvl w:val="0"/>
                <w:numId w:val="33"/>
              </w:numPr>
              <w:spacing w:line="276" w:lineRule="auto"/>
              <w:rPr>
                <w:bCs/>
                <w:iCs/>
                <w:color w:val="000000" w:themeColor="text1"/>
                <w:sz w:val="21"/>
                <w:szCs w:val="21"/>
              </w:rPr>
            </w:pPr>
            <w:r w:rsidRPr="00411126">
              <w:rPr>
                <w:color w:val="000000" w:themeColor="text1"/>
                <w:sz w:val="21"/>
                <w:szCs w:val="21"/>
              </w:rPr>
              <w:t xml:space="preserve">Enviar mediante </w:t>
            </w:r>
            <w:r w:rsidR="008E0191" w:rsidRPr="00411126">
              <w:rPr>
                <w:bCs/>
                <w:iCs/>
                <w:color w:val="000000" w:themeColor="text1"/>
                <w:sz w:val="21"/>
                <w:szCs w:val="21"/>
              </w:rPr>
              <w:t>servicios de mensajería por Internet</w:t>
            </w:r>
            <w:r w:rsidR="008E0191" w:rsidRPr="00411126">
              <w:rPr>
                <w:color w:val="000000" w:themeColor="text1"/>
                <w:sz w:val="21"/>
                <w:szCs w:val="21"/>
              </w:rPr>
              <w:t xml:space="preserve"> </w:t>
            </w:r>
            <w:r w:rsidRPr="00411126">
              <w:rPr>
                <w:color w:val="000000" w:themeColor="text1"/>
                <w:sz w:val="21"/>
                <w:szCs w:val="21"/>
              </w:rPr>
              <w:t xml:space="preserve">el reporte elaborado a la unidad solicitante, al día siguiente de la jornada monitoreada. </w:t>
            </w:r>
            <w:r w:rsidRPr="00411126">
              <w:rPr>
                <w:bCs/>
                <w:iCs/>
                <w:color w:val="000000" w:themeColor="text1"/>
                <w:sz w:val="21"/>
                <w:szCs w:val="21"/>
              </w:rPr>
              <w:t>D</w:t>
            </w:r>
            <w:r w:rsidRPr="00411126">
              <w:rPr>
                <w:color w:val="000000" w:themeColor="text1"/>
                <w:sz w:val="21"/>
                <w:szCs w:val="21"/>
              </w:rPr>
              <w:t>e acuerdo a requerimiento de la entidad, deberá remitir reportes físicos.</w:t>
            </w:r>
          </w:p>
        </w:tc>
      </w:tr>
      <w:tr w:rsidR="00411126" w:rsidRPr="00411126" w:rsidTr="00411126">
        <w:trPr>
          <w:trHeight w:val="2047"/>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11126" w:rsidP="00431C73">
            <w:pPr>
              <w:pStyle w:val="Textoindependiente3"/>
              <w:jc w:val="center"/>
              <w:rPr>
                <w:b/>
                <w:iCs/>
                <w:color w:val="000000" w:themeColor="text1"/>
                <w:szCs w:val="18"/>
                <w:lang w:val="es-BO"/>
              </w:rPr>
            </w:pPr>
            <w:r>
              <w:rPr>
                <w:b/>
                <w:iCs/>
                <w:color w:val="000000" w:themeColor="text1"/>
                <w:szCs w:val="18"/>
                <w:lang w:val="es-BO"/>
              </w:rPr>
              <w:t>5</w:t>
            </w:r>
          </w:p>
        </w:tc>
        <w:tc>
          <w:tcPr>
            <w:tcW w:w="4597"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31C73" w:rsidP="00B7114C">
            <w:pPr>
              <w:pStyle w:val="Textoindependiente3"/>
              <w:spacing w:line="276" w:lineRule="auto"/>
              <w:rPr>
                <w:b/>
                <w:iCs/>
                <w:color w:val="000000" w:themeColor="text1"/>
                <w:sz w:val="21"/>
                <w:szCs w:val="21"/>
              </w:rPr>
            </w:pPr>
            <w:r w:rsidRPr="00411126">
              <w:rPr>
                <w:b/>
                <w:iCs/>
                <w:color w:val="000000" w:themeColor="text1"/>
                <w:sz w:val="21"/>
                <w:szCs w:val="21"/>
              </w:rPr>
              <w:t>Monitoreo diario de la propaganda gubernamental difundida por cadenas de televisión y radio.</w:t>
            </w:r>
          </w:p>
          <w:p w:rsidR="00B7114C" w:rsidRPr="009E509D" w:rsidRDefault="00B7114C" w:rsidP="00B7114C">
            <w:pPr>
              <w:pStyle w:val="Textoindependiente3"/>
              <w:spacing w:line="276" w:lineRule="auto"/>
              <w:rPr>
                <w:b/>
                <w:iCs/>
                <w:color w:val="000000" w:themeColor="text1"/>
                <w:sz w:val="8"/>
                <w:szCs w:val="21"/>
              </w:rPr>
            </w:pPr>
          </w:p>
          <w:p w:rsidR="00B7114C" w:rsidRPr="00411126" w:rsidRDefault="00B7114C" w:rsidP="008E0191">
            <w:pPr>
              <w:pStyle w:val="Textoindependiente3"/>
              <w:numPr>
                <w:ilvl w:val="0"/>
                <w:numId w:val="33"/>
              </w:numPr>
              <w:spacing w:line="276" w:lineRule="auto"/>
              <w:rPr>
                <w:color w:val="000000" w:themeColor="text1"/>
                <w:sz w:val="21"/>
                <w:szCs w:val="21"/>
              </w:rPr>
            </w:pPr>
            <w:r w:rsidRPr="00411126">
              <w:rPr>
                <w:color w:val="000000" w:themeColor="text1"/>
                <w:sz w:val="21"/>
                <w:szCs w:val="21"/>
              </w:rPr>
              <w:t xml:space="preserve">Monitorear los medios priorizados </w:t>
            </w:r>
            <w:r w:rsidRPr="00411126">
              <w:rPr>
                <w:bCs/>
                <w:iCs/>
                <w:color w:val="000000" w:themeColor="text1"/>
                <w:sz w:val="21"/>
                <w:szCs w:val="21"/>
              </w:rPr>
              <w:t>de 06:00 a 24:00 en televisión, y de 05:00 a 21:00 en radio.</w:t>
            </w:r>
          </w:p>
          <w:p w:rsidR="00B7114C" w:rsidRPr="00411126" w:rsidRDefault="00B7114C" w:rsidP="008E0191">
            <w:pPr>
              <w:pStyle w:val="Textoindependiente3"/>
              <w:numPr>
                <w:ilvl w:val="0"/>
                <w:numId w:val="33"/>
              </w:numPr>
              <w:spacing w:line="276" w:lineRule="auto"/>
              <w:rPr>
                <w:color w:val="000000" w:themeColor="text1"/>
                <w:sz w:val="21"/>
                <w:szCs w:val="21"/>
              </w:rPr>
            </w:pPr>
            <w:r w:rsidRPr="00411126">
              <w:rPr>
                <w:bCs/>
                <w:iCs/>
                <w:color w:val="000000" w:themeColor="text1"/>
                <w:sz w:val="21"/>
                <w:szCs w:val="21"/>
              </w:rPr>
              <w:t xml:space="preserve">Elaborar el reporte de monitoreo de difusión de propaganda gubernamental por cadenas de televisión y radio. </w:t>
            </w:r>
          </w:p>
          <w:p w:rsidR="00B7114C" w:rsidRPr="00411126" w:rsidRDefault="00B7114C" w:rsidP="008E0191">
            <w:pPr>
              <w:pStyle w:val="Textoindependiente3"/>
              <w:numPr>
                <w:ilvl w:val="0"/>
                <w:numId w:val="33"/>
              </w:numPr>
              <w:spacing w:line="276" w:lineRule="auto"/>
              <w:rPr>
                <w:b/>
                <w:iCs/>
                <w:color w:val="000000" w:themeColor="text1"/>
                <w:sz w:val="21"/>
                <w:szCs w:val="21"/>
              </w:rPr>
            </w:pPr>
            <w:r w:rsidRPr="00411126">
              <w:rPr>
                <w:bCs/>
                <w:iCs/>
                <w:color w:val="000000" w:themeColor="text1"/>
                <w:sz w:val="21"/>
                <w:szCs w:val="21"/>
              </w:rPr>
              <w:t xml:space="preserve">Enviar el reporte a la Unidad Solicitante al día siguiente de la jornada monitoreada, mediante </w:t>
            </w:r>
            <w:r w:rsidR="008E0191" w:rsidRPr="00411126">
              <w:rPr>
                <w:bCs/>
                <w:iCs/>
                <w:color w:val="000000" w:themeColor="text1"/>
                <w:sz w:val="21"/>
                <w:szCs w:val="21"/>
              </w:rPr>
              <w:t>servicios de mensajería por Internet</w:t>
            </w:r>
            <w:r w:rsidRPr="00411126">
              <w:rPr>
                <w:bCs/>
                <w:iCs/>
                <w:color w:val="000000" w:themeColor="text1"/>
                <w:sz w:val="21"/>
                <w:szCs w:val="21"/>
              </w:rPr>
              <w:t>. D</w:t>
            </w:r>
            <w:r w:rsidRPr="00411126">
              <w:rPr>
                <w:color w:val="000000" w:themeColor="text1"/>
                <w:sz w:val="21"/>
                <w:szCs w:val="21"/>
              </w:rPr>
              <w:t>e acuerdo a requerimiento de la entidad, deberá remitir reportes físicos.</w:t>
            </w:r>
          </w:p>
        </w:tc>
      </w:tr>
      <w:tr w:rsidR="00411126" w:rsidRPr="00411126" w:rsidTr="00411126">
        <w:trPr>
          <w:trHeight w:val="2047"/>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11126" w:rsidP="00431C73">
            <w:pPr>
              <w:pStyle w:val="Textoindependiente3"/>
              <w:jc w:val="center"/>
              <w:rPr>
                <w:b/>
                <w:iCs/>
                <w:color w:val="000000" w:themeColor="text1"/>
                <w:szCs w:val="18"/>
                <w:lang w:val="es-BO"/>
              </w:rPr>
            </w:pPr>
            <w:r>
              <w:rPr>
                <w:b/>
                <w:iCs/>
                <w:color w:val="000000" w:themeColor="text1"/>
                <w:szCs w:val="18"/>
                <w:lang w:val="es-BO"/>
              </w:rPr>
              <w:t>6</w:t>
            </w:r>
          </w:p>
        </w:tc>
        <w:tc>
          <w:tcPr>
            <w:tcW w:w="4597"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31C73" w:rsidP="00B7114C">
            <w:pPr>
              <w:pStyle w:val="Textoindependiente3"/>
              <w:spacing w:line="276" w:lineRule="auto"/>
              <w:rPr>
                <w:b/>
                <w:iCs/>
                <w:color w:val="000000" w:themeColor="text1"/>
                <w:sz w:val="21"/>
                <w:szCs w:val="21"/>
              </w:rPr>
            </w:pPr>
            <w:r w:rsidRPr="00411126">
              <w:rPr>
                <w:b/>
                <w:iCs/>
                <w:color w:val="000000" w:themeColor="text1"/>
                <w:sz w:val="21"/>
                <w:szCs w:val="21"/>
              </w:rPr>
              <w:t xml:space="preserve">Monitoreo a las transmisiones de </w:t>
            </w:r>
            <w:r w:rsidRPr="00411126">
              <w:rPr>
                <w:b/>
                <w:color w:val="000000" w:themeColor="text1"/>
                <w:sz w:val="21"/>
                <w:szCs w:val="21"/>
              </w:rPr>
              <w:t>proclamaciones de candidatos</w:t>
            </w:r>
            <w:r w:rsidRPr="00411126">
              <w:rPr>
                <w:b/>
                <w:iCs/>
                <w:color w:val="000000" w:themeColor="text1"/>
                <w:sz w:val="21"/>
                <w:szCs w:val="21"/>
              </w:rPr>
              <w:t>, apertura y cierre de campaña difundidos en radio y televisión</w:t>
            </w:r>
          </w:p>
          <w:p w:rsidR="00B7114C" w:rsidRPr="009E509D" w:rsidRDefault="00B7114C" w:rsidP="00B7114C">
            <w:pPr>
              <w:pStyle w:val="Textoindependiente3"/>
              <w:spacing w:line="276" w:lineRule="auto"/>
              <w:rPr>
                <w:b/>
                <w:iCs/>
                <w:color w:val="000000" w:themeColor="text1"/>
                <w:sz w:val="8"/>
                <w:szCs w:val="21"/>
              </w:rPr>
            </w:pPr>
          </w:p>
          <w:p w:rsidR="00B7114C" w:rsidRPr="00411126" w:rsidRDefault="00B7114C" w:rsidP="008E0191">
            <w:pPr>
              <w:pStyle w:val="Textoindependiente3"/>
              <w:numPr>
                <w:ilvl w:val="0"/>
                <w:numId w:val="33"/>
              </w:numPr>
              <w:spacing w:line="276" w:lineRule="auto"/>
              <w:rPr>
                <w:color w:val="000000" w:themeColor="text1"/>
                <w:sz w:val="21"/>
                <w:szCs w:val="21"/>
              </w:rPr>
            </w:pPr>
            <w:r w:rsidRPr="00411126">
              <w:rPr>
                <w:color w:val="000000" w:themeColor="text1"/>
                <w:sz w:val="21"/>
                <w:szCs w:val="21"/>
              </w:rPr>
              <w:t xml:space="preserve">Monitorear los medios priorizados </w:t>
            </w:r>
            <w:r w:rsidRPr="00411126">
              <w:rPr>
                <w:bCs/>
                <w:iCs/>
                <w:color w:val="000000" w:themeColor="text1"/>
                <w:sz w:val="21"/>
                <w:szCs w:val="21"/>
              </w:rPr>
              <w:t>de 06:00 a 24:00 en televisión, y de 05:00 a 21:00 en radio.</w:t>
            </w:r>
          </w:p>
          <w:p w:rsidR="00B7114C" w:rsidRPr="00411126" w:rsidRDefault="00B7114C" w:rsidP="008E0191">
            <w:pPr>
              <w:pStyle w:val="Textoindependiente3"/>
              <w:numPr>
                <w:ilvl w:val="0"/>
                <w:numId w:val="33"/>
              </w:numPr>
              <w:spacing w:line="276" w:lineRule="auto"/>
              <w:rPr>
                <w:color w:val="000000" w:themeColor="text1"/>
                <w:sz w:val="21"/>
                <w:szCs w:val="21"/>
              </w:rPr>
            </w:pPr>
            <w:r w:rsidRPr="00411126">
              <w:rPr>
                <w:bCs/>
                <w:iCs/>
                <w:color w:val="000000" w:themeColor="text1"/>
                <w:sz w:val="21"/>
                <w:szCs w:val="21"/>
              </w:rPr>
              <w:t xml:space="preserve">Elaborar el reporte de las transmisiones </w:t>
            </w:r>
            <w:r w:rsidRPr="00411126">
              <w:rPr>
                <w:iCs/>
                <w:color w:val="000000" w:themeColor="text1"/>
                <w:sz w:val="21"/>
                <w:szCs w:val="21"/>
              </w:rPr>
              <w:t>de apertura y cierre de campaña de las organizaciones políticas a través de los medios de comunicación monitoreados.</w:t>
            </w:r>
          </w:p>
          <w:p w:rsidR="00B7114C" w:rsidRPr="00411126" w:rsidRDefault="00B7114C" w:rsidP="008E0191">
            <w:pPr>
              <w:pStyle w:val="Textoindependiente3"/>
              <w:numPr>
                <w:ilvl w:val="0"/>
                <w:numId w:val="33"/>
              </w:numPr>
              <w:spacing w:line="276" w:lineRule="auto"/>
              <w:rPr>
                <w:b/>
                <w:iCs/>
                <w:color w:val="000000" w:themeColor="text1"/>
                <w:sz w:val="21"/>
                <w:szCs w:val="21"/>
              </w:rPr>
            </w:pPr>
            <w:r w:rsidRPr="00411126">
              <w:rPr>
                <w:bCs/>
                <w:iCs/>
                <w:color w:val="000000" w:themeColor="text1"/>
                <w:sz w:val="21"/>
                <w:szCs w:val="21"/>
              </w:rPr>
              <w:t xml:space="preserve">Enviar el reporte a la unidad solicitante al día siguiente de ocurrida la transmisión, mediante </w:t>
            </w:r>
            <w:r w:rsidR="008E0191" w:rsidRPr="00411126">
              <w:rPr>
                <w:bCs/>
                <w:iCs/>
                <w:color w:val="000000" w:themeColor="text1"/>
                <w:sz w:val="21"/>
                <w:szCs w:val="21"/>
              </w:rPr>
              <w:t>servicios de mensajería por Internet</w:t>
            </w:r>
            <w:r w:rsidRPr="00411126">
              <w:rPr>
                <w:bCs/>
                <w:iCs/>
                <w:color w:val="000000" w:themeColor="text1"/>
                <w:sz w:val="21"/>
                <w:szCs w:val="21"/>
              </w:rPr>
              <w:t>.</w:t>
            </w:r>
          </w:p>
        </w:tc>
      </w:tr>
      <w:tr w:rsidR="00411126" w:rsidRPr="00411126" w:rsidTr="009E509D">
        <w:trPr>
          <w:trHeight w:val="1819"/>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11126" w:rsidP="00431C73">
            <w:pPr>
              <w:pStyle w:val="Textoindependiente3"/>
              <w:jc w:val="center"/>
              <w:rPr>
                <w:b/>
                <w:iCs/>
                <w:color w:val="000000" w:themeColor="text1"/>
                <w:szCs w:val="18"/>
                <w:lang w:val="es-BO"/>
              </w:rPr>
            </w:pPr>
            <w:r>
              <w:rPr>
                <w:b/>
                <w:iCs/>
                <w:color w:val="000000" w:themeColor="text1"/>
                <w:szCs w:val="18"/>
                <w:lang w:val="es-BO"/>
              </w:rPr>
              <w:t>7</w:t>
            </w:r>
          </w:p>
        </w:tc>
        <w:tc>
          <w:tcPr>
            <w:tcW w:w="4597" w:type="pct"/>
            <w:tcBorders>
              <w:top w:val="single" w:sz="4" w:space="0" w:color="auto"/>
              <w:left w:val="single" w:sz="4" w:space="0" w:color="auto"/>
              <w:bottom w:val="single" w:sz="4" w:space="0" w:color="auto"/>
              <w:right w:val="single" w:sz="4" w:space="0" w:color="auto"/>
            </w:tcBorders>
            <w:shd w:val="clear" w:color="auto" w:fill="auto"/>
            <w:vAlign w:val="center"/>
          </w:tcPr>
          <w:p w:rsidR="00431C73" w:rsidRPr="00411126" w:rsidRDefault="00431C73" w:rsidP="00B7114C">
            <w:pPr>
              <w:pStyle w:val="Textoindependiente3"/>
              <w:spacing w:line="276" w:lineRule="auto"/>
              <w:rPr>
                <w:b/>
                <w:iCs/>
                <w:color w:val="000000" w:themeColor="text1"/>
                <w:sz w:val="21"/>
                <w:szCs w:val="21"/>
              </w:rPr>
            </w:pPr>
            <w:r w:rsidRPr="00411126">
              <w:rPr>
                <w:b/>
                <w:iCs/>
                <w:color w:val="000000" w:themeColor="text1"/>
                <w:sz w:val="21"/>
                <w:szCs w:val="21"/>
              </w:rPr>
              <w:t xml:space="preserve">Servicio de alerta temprana de información propaganda, campaña electoral y difusión de estudios de opinión de carácter urgente y </w:t>
            </w:r>
            <w:r w:rsidRPr="00411126">
              <w:rPr>
                <w:b/>
                <w:bCs/>
                <w:iCs/>
                <w:color w:val="000000" w:themeColor="text1"/>
                <w:sz w:val="21"/>
                <w:szCs w:val="21"/>
              </w:rPr>
              <w:t>eventos intempestivos</w:t>
            </w:r>
            <w:r w:rsidRPr="00411126">
              <w:rPr>
                <w:b/>
                <w:iCs/>
                <w:color w:val="000000" w:themeColor="text1"/>
                <w:sz w:val="21"/>
                <w:szCs w:val="21"/>
              </w:rPr>
              <w:t>.</w:t>
            </w:r>
          </w:p>
          <w:p w:rsidR="00B7114C" w:rsidRPr="009E509D" w:rsidRDefault="00B7114C" w:rsidP="00B7114C">
            <w:pPr>
              <w:pStyle w:val="Textoindependiente3"/>
              <w:spacing w:line="276" w:lineRule="auto"/>
              <w:rPr>
                <w:iCs/>
                <w:color w:val="000000" w:themeColor="text1"/>
                <w:sz w:val="8"/>
                <w:szCs w:val="21"/>
              </w:rPr>
            </w:pPr>
          </w:p>
          <w:p w:rsidR="00B7114C" w:rsidRPr="00411126" w:rsidRDefault="00B7114C" w:rsidP="008E0191">
            <w:pPr>
              <w:pStyle w:val="Textoindependiente3"/>
              <w:numPr>
                <w:ilvl w:val="0"/>
                <w:numId w:val="33"/>
              </w:numPr>
              <w:spacing w:line="276" w:lineRule="auto"/>
              <w:rPr>
                <w:bCs/>
                <w:iCs/>
                <w:color w:val="000000" w:themeColor="text1"/>
                <w:sz w:val="21"/>
                <w:szCs w:val="21"/>
              </w:rPr>
            </w:pPr>
            <w:r w:rsidRPr="00411126">
              <w:rPr>
                <w:color w:val="000000" w:themeColor="text1"/>
                <w:sz w:val="21"/>
                <w:szCs w:val="21"/>
              </w:rPr>
              <w:t xml:space="preserve">Monitorear los medios priorizados </w:t>
            </w:r>
            <w:r w:rsidRPr="00411126">
              <w:rPr>
                <w:bCs/>
                <w:iCs/>
                <w:color w:val="000000" w:themeColor="text1"/>
                <w:sz w:val="21"/>
                <w:szCs w:val="21"/>
              </w:rPr>
              <w:t>de 06:00 a 24:00 en televisión, y de 05:00 a 21:00 en radio.</w:t>
            </w:r>
          </w:p>
          <w:p w:rsidR="00B7114C" w:rsidRPr="00411126" w:rsidRDefault="00B7114C" w:rsidP="008E0191">
            <w:pPr>
              <w:pStyle w:val="Textoindependiente3"/>
              <w:numPr>
                <w:ilvl w:val="0"/>
                <w:numId w:val="33"/>
              </w:numPr>
              <w:spacing w:line="276" w:lineRule="auto"/>
              <w:rPr>
                <w:bCs/>
                <w:iCs/>
                <w:color w:val="000000" w:themeColor="text1"/>
                <w:sz w:val="21"/>
                <w:szCs w:val="21"/>
              </w:rPr>
            </w:pPr>
            <w:r w:rsidRPr="00411126">
              <w:rPr>
                <w:bCs/>
                <w:iCs/>
                <w:color w:val="000000" w:themeColor="text1"/>
                <w:sz w:val="21"/>
                <w:szCs w:val="21"/>
              </w:rPr>
              <w:t xml:space="preserve">Comunicar oportunamente a la Entidad sobre </w:t>
            </w:r>
            <w:r w:rsidRPr="00411126">
              <w:rPr>
                <w:iCs/>
                <w:color w:val="000000" w:themeColor="text1"/>
                <w:sz w:val="21"/>
                <w:szCs w:val="21"/>
              </w:rPr>
              <w:t xml:space="preserve">información de propaganda y campaña electoral de alerta temprana, hasta la conclusión del servicio, y enviar </w:t>
            </w:r>
            <w:r w:rsidR="008E0191" w:rsidRPr="00411126">
              <w:rPr>
                <w:bCs/>
                <w:iCs/>
                <w:color w:val="000000" w:themeColor="text1"/>
                <w:sz w:val="21"/>
                <w:szCs w:val="21"/>
              </w:rPr>
              <w:t>mediante</w:t>
            </w:r>
            <w:r w:rsidRPr="00411126">
              <w:rPr>
                <w:bCs/>
                <w:iCs/>
                <w:color w:val="000000" w:themeColor="text1"/>
                <w:sz w:val="21"/>
                <w:szCs w:val="21"/>
              </w:rPr>
              <w:t xml:space="preserve"> </w:t>
            </w:r>
            <w:r w:rsidR="008E0191" w:rsidRPr="00411126">
              <w:rPr>
                <w:bCs/>
                <w:iCs/>
                <w:color w:val="000000" w:themeColor="text1"/>
                <w:sz w:val="21"/>
                <w:szCs w:val="21"/>
              </w:rPr>
              <w:t>servicios de mensajería por Internet</w:t>
            </w:r>
            <w:r w:rsidRPr="00411126">
              <w:rPr>
                <w:bCs/>
                <w:iCs/>
                <w:color w:val="000000" w:themeColor="text1"/>
                <w:sz w:val="21"/>
                <w:szCs w:val="21"/>
              </w:rPr>
              <w:t>.</w:t>
            </w:r>
          </w:p>
        </w:tc>
      </w:tr>
      <w:tr w:rsidR="00381525" w:rsidRPr="00411126" w:rsidTr="00381525">
        <w:trPr>
          <w:trHeight w:val="204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525" w:rsidRPr="00411126" w:rsidRDefault="00381525" w:rsidP="008E0191">
            <w:pPr>
              <w:ind w:left="57" w:right="57"/>
              <w:jc w:val="both"/>
              <w:rPr>
                <w:rFonts w:ascii="Arial" w:hAnsi="Arial" w:cs="Arial"/>
                <w:color w:val="000000" w:themeColor="text1"/>
                <w:sz w:val="21"/>
                <w:szCs w:val="21"/>
                <w:lang w:val="es-BO"/>
              </w:rPr>
            </w:pPr>
            <w:r w:rsidRPr="00411126">
              <w:rPr>
                <w:rFonts w:ascii="Arial" w:hAnsi="Arial" w:cs="Arial"/>
                <w:color w:val="000000" w:themeColor="text1"/>
                <w:sz w:val="21"/>
                <w:szCs w:val="21"/>
                <w:lang w:val="es-BO"/>
              </w:rPr>
              <w:t>El adjudicado deberá realizar mínimamente el monitoreo informativo y de estudios de opinión en materia electoral (</w:t>
            </w:r>
            <w:proofErr w:type="spellStart"/>
            <w:r w:rsidRPr="00411126">
              <w:rPr>
                <w:rFonts w:ascii="Arial" w:hAnsi="Arial" w:cs="Arial"/>
                <w:color w:val="000000" w:themeColor="text1"/>
                <w:sz w:val="21"/>
                <w:szCs w:val="21"/>
              </w:rPr>
              <w:t>encuestas</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conteos</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rápidos</w:t>
            </w:r>
            <w:proofErr w:type="spellEnd"/>
            <w:r w:rsidRPr="00411126">
              <w:rPr>
                <w:rFonts w:ascii="Arial" w:hAnsi="Arial" w:cs="Arial"/>
                <w:color w:val="000000" w:themeColor="text1"/>
                <w:sz w:val="21"/>
                <w:szCs w:val="21"/>
              </w:rPr>
              <w:t xml:space="preserve"> y </w:t>
            </w:r>
            <w:proofErr w:type="spellStart"/>
            <w:r w:rsidRPr="00411126">
              <w:rPr>
                <w:rFonts w:ascii="Arial" w:hAnsi="Arial" w:cs="Arial"/>
                <w:color w:val="000000" w:themeColor="text1"/>
                <w:sz w:val="21"/>
                <w:szCs w:val="21"/>
              </w:rPr>
              <w:t>bocas</w:t>
            </w:r>
            <w:proofErr w:type="spellEnd"/>
            <w:r w:rsidRPr="00411126">
              <w:rPr>
                <w:rFonts w:ascii="Arial" w:hAnsi="Arial" w:cs="Arial"/>
                <w:color w:val="000000" w:themeColor="text1"/>
                <w:sz w:val="21"/>
                <w:szCs w:val="21"/>
              </w:rPr>
              <w:t xml:space="preserve"> de </w:t>
            </w:r>
            <w:proofErr w:type="spellStart"/>
            <w:r w:rsidRPr="00411126">
              <w:rPr>
                <w:rFonts w:ascii="Arial" w:hAnsi="Arial" w:cs="Arial"/>
                <w:color w:val="000000" w:themeColor="text1"/>
                <w:sz w:val="21"/>
                <w:szCs w:val="21"/>
              </w:rPr>
              <w:t>urna</w:t>
            </w:r>
            <w:proofErr w:type="spellEnd"/>
            <w:r w:rsidRPr="00411126">
              <w:rPr>
                <w:rFonts w:ascii="Arial" w:hAnsi="Arial" w:cs="Arial"/>
                <w:color w:val="000000" w:themeColor="text1"/>
                <w:sz w:val="21"/>
                <w:szCs w:val="21"/>
              </w:rPr>
              <w:t>)</w:t>
            </w:r>
            <w:r w:rsidRPr="00411126">
              <w:rPr>
                <w:rFonts w:ascii="Arial" w:hAnsi="Arial" w:cs="Arial"/>
                <w:color w:val="000000" w:themeColor="text1"/>
                <w:sz w:val="21"/>
                <w:szCs w:val="21"/>
                <w:lang w:val="es-BO"/>
              </w:rPr>
              <w:t xml:space="preserve"> de lunes a domingo, en radioemisoras de 05:00 a 21:00 y en canales de televisión de 06:00 a 24:00, de acuerdo al siguiente detalle: </w:t>
            </w:r>
          </w:p>
          <w:p w:rsidR="00381525" w:rsidRPr="00411126" w:rsidRDefault="00381525" w:rsidP="008E0191">
            <w:pPr>
              <w:ind w:left="57" w:right="57"/>
              <w:jc w:val="both"/>
              <w:rPr>
                <w:rFonts w:ascii="Arial" w:hAnsi="Arial" w:cs="Arial"/>
                <w:color w:val="000000" w:themeColor="text1"/>
                <w:sz w:val="10"/>
                <w:szCs w:val="21"/>
                <w:lang w:val="es-BO"/>
              </w:rPr>
            </w:pPr>
          </w:p>
          <w:tbl>
            <w:tblPr>
              <w:tblW w:w="9343" w:type="dxa"/>
              <w:tblInd w:w="525" w:type="dxa"/>
              <w:tblCellMar>
                <w:left w:w="70" w:type="dxa"/>
                <w:right w:w="70" w:type="dxa"/>
              </w:tblCellMar>
              <w:tblLook w:val="04A0" w:firstRow="1" w:lastRow="0" w:firstColumn="1" w:lastColumn="0" w:noHBand="0" w:noVBand="1"/>
            </w:tblPr>
            <w:tblGrid>
              <w:gridCol w:w="1972"/>
              <w:gridCol w:w="1321"/>
              <w:gridCol w:w="1512"/>
              <w:gridCol w:w="1713"/>
              <w:gridCol w:w="1311"/>
              <w:gridCol w:w="1514"/>
            </w:tblGrid>
            <w:tr w:rsidR="00381525" w:rsidRPr="00411126" w:rsidTr="00381525">
              <w:trPr>
                <w:trHeight w:val="360"/>
              </w:trPr>
              <w:tc>
                <w:tcPr>
                  <w:tcW w:w="4805" w:type="dxa"/>
                  <w:gridSpan w:val="3"/>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381525" w:rsidRPr="009E509D" w:rsidRDefault="00381525" w:rsidP="008E0191">
                  <w:pPr>
                    <w:jc w:val="center"/>
                    <w:rPr>
                      <w:rFonts w:ascii="Arial" w:hAnsi="Arial" w:cs="Arial"/>
                      <w:b/>
                      <w:color w:val="000000" w:themeColor="text1"/>
                      <w:lang w:val="es-BO" w:eastAsia="es-BO"/>
                    </w:rPr>
                  </w:pPr>
                  <w:r w:rsidRPr="009E509D">
                    <w:rPr>
                      <w:rFonts w:ascii="Arial" w:hAnsi="Arial" w:cs="Arial"/>
                      <w:b/>
                      <w:color w:val="000000" w:themeColor="text1"/>
                      <w:lang w:val="es-BO" w:eastAsia="es-BO"/>
                    </w:rPr>
                    <w:t>REDES DE TELEVISIÓN</w:t>
                  </w:r>
                </w:p>
              </w:tc>
              <w:tc>
                <w:tcPr>
                  <w:tcW w:w="4538" w:type="dxa"/>
                  <w:gridSpan w:val="3"/>
                  <w:tcBorders>
                    <w:top w:val="single" w:sz="4" w:space="0" w:color="auto"/>
                    <w:left w:val="nil"/>
                    <w:bottom w:val="single" w:sz="4" w:space="0" w:color="auto"/>
                    <w:right w:val="single" w:sz="4" w:space="0" w:color="auto"/>
                  </w:tcBorders>
                  <w:shd w:val="clear" w:color="000000" w:fill="E4DFEC"/>
                  <w:noWrap/>
                  <w:vAlign w:val="center"/>
                  <w:hideMark/>
                </w:tcPr>
                <w:p w:rsidR="00381525" w:rsidRPr="009E509D" w:rsidRDefault="00381525" w:rsidP="008E0191">
                  <w:pPr>
                    <w:jc w:val="center"/>
                    <w:rPr>
                      <w:rFonts w:ascii="Arial" w:hAnsi="Arial" w:cs="Arial"/>
                      <w:b/>
                      <w:color w:val="000000" w:themeColor="text1"/>
                      <w:lang w:val="es-BO" w:eastAsia="es-BO"/>
                    </w:rPr>
                  </w:pPr>
                  <w:r w:rsidRPr="009E509D">
                    <w:rPr>
                      <w:rFonts w:ascii="Arial" w:hAnsi="Arial" w:cs="Arial"/>
                      <w:b/>
                      <w:color w:val="000000" w:themeColor="text1"/>
                      <w:lang w:val="es-BO" w:eastAsia="es-BO"/>
                    </w:rPr>
                    <w:t>REDES DE RADIOEMISORAS</w:t>
                  </w:r>
                </w:p>
              </w:tc>
            </w:tr>
            <w:tr w:rsidR="00381525" w:rsidRPr="00411126" w:rsidTr="00381525">
              <w:trPr>
                <w:trHeight w:val="279"/>
              </w:trPr>
              <w:tc>
                <w:tcPr>
                  <w:tcW w:w="1972" w:type="dxa"/>
                  <w:tcBorders>
                    <w:top w:val="nil"/>
                    <w:left w:val="single" w:sz="4" w:space="0" w:color="auto"/>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La Paz</w:t>
                  </w:r>
                </w:p>
              </w:tc>
              <w:tc>
                <w:tcPr>
                  <w:tcW w:w="1321" w:type="dxa"/>
                  <w:tcBorders>
                    <w:top w:val="nil"/>
                    <w:left w:val="nil"/>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Santa Cruz</w:t>
                  </w:r>
                </w:p>
              </w:tc>
              <w:tc>
                <w:tcPr>
                  <w:tcW w:w="1512" w:type="dxa"/>
                  <w:tcBorders>
                    <w:top w:val="nil"/>
                    <w:left w:val="nil"/>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Cochabamba</w:t>
                  </w:r>
                </w:p>
              </w:tc>
              <w:tc>
                <w:tcPr>
                  <w:tcW w:w="1713" w:type="dxa"/>
                  <w:tcBorders>
                    <w:top w:val="nil"/>
                    <w:left w:val="nil"/>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La Paz</w:t>
                  </w:r>
                </w:p>
              </w:tc>
              <w:tc>
                <w:tcPr>
                  <w:tcW w:w="1311" w:type="dxa"/>
                  <w:tcBorders>
                    <w:top w:val="nil"/>
                    <w:left w:val="nil"/>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Santa Cruz</w:t>
                  </w:r>
                </w:p>
              </w:tc>
              <w:tc>
                <w:tcPr>
                  <w:tcW w:w="1514" w:type="dxa"/>
                  <w:tcBorders>
                    <w:top w:val="nil"/>
                    <w:left w:val="nil"/>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Cochabamba</w:t>
                  </w:r>
                </w:p>
              </w:tc>
            </w:tr>
            <w:tr w:rsidR="00381525" w:rsidRPr="00411126" w:rsidTr="00381525">
              <w:trPr>
                <w:trHeight w:val="293"/>
              </w:trPr>
              <w:tc>
                <w:tcPr>
                  <w:tcW w:w="1972" w:type="dxa"/>
                  <w:tcBorders>
                    <w:top w:val="nil"/>
                    <w:left w:val="single" w:sz="4" w:space="0" w:color="auto"/>
                    <w:bottom w:val="single" w:sz="4" w:space="0" w:color="auto"/>
                    <w:right w:val="single" w:sz="4" w:space="0" w:color="auto"/>
                  </w:tcBorders>
                  <w:shd w:val="clear" w:color="auto" w:fill="auto"/>
                  <w:noWrap/>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Unitel</w:t>
                  </w:r>
                  <w:proofErr w:type="spellEnd"/>
                  <w:r w:rsidRPr="009E509D">
                    <w:rPr>
                      <w:rFonts w:ascii="Arial" w:hAnsi="Arial" w:cs="Arial"/>
                      <w:color w:val="000000" w:themeColor="text1"/>
                      <w:lang w:val="es-BO" w:eastAsia="es-BO"/>
                    </w:rPr>
                    <w:t xml:space="preserve"> </w:t>
                  </w:r>
                </w:p>
              </w:tc>
              <w:tc>
                <w:tcPr>
                  <w:tcW w:w="1321" w:type="dxa"/>
                  <w:tcBorders>
                    <w:top w:val="nil"/>
                    <w:left w:val="nil"/>
                    <w:bottom w:val="single" w:sz="4" w:space="0" w:color="auto"/>
                    <w:right w:val="single" w:sz="4" w:space="0" w:color="auto"/>
                  </w:tcBorders>
                  <w:shd w:val="clear" w:color="auto" w:fill="auto"/>
                  <w:noWrap/>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Unitel</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Unitel</w:t>
                  </w:r>
                  <w:proofErr w:type="spellEnd"/>
                </w:p>
              </w:tc>
              <w:tc>
                <w:tcPr>
                  <w:tcW w:w="1713" w:type="dxa"/>
                  <w:tcBorders>
                    <w:top w:val="nil"/>
                    <w:left w:val="nil"/>
                    <w:bottom w:val="single" w:sz="4" w:space="0" w:color="auto"/>
                    <w:right w:val="single" w:sz="4" w:space="0" w:color="auto"/>
                  </w:tcBorders>
                  <w:shd w:val="clear" w:color="auto" w:fill="auto"/>
                  <w:noWrap/>
                  <w:vAlign w:val="center"/>
                  <w:hideMark/>
                </w:tcPr>
                <w:p w:rsidR="00381525" w:rsidRPr="009E509D" w:rsidRDefault="00381525" w:rsidP="008E0191">
                  <w:pPr>
                    <w:jc w:val="both"/>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Fides</w:t>
                  </w:r>
                  <w:proofErr w:type="spellEnd"/>
                </w:p>
              </w:tc>
              <w:tc>
                <w:tcPr>
                  <w:tcW w:w="1311" w:type="dxa"/>
                  <w:tcBorders>
                    <w:top w:val="nil"/>
                    <w:left w:val="nil"/>
                    <w:bottom w:val="single" w:sz="4" w:space="0" w:color="auto"/>
                    <w:right w:val="single" w:sz="4" w:space="0" w:color="auto"/>
                  </w:tcBorders>
                  <w:shd w:val="clear" w:color="auto" w:fill="auto"/>
                  <w:noWrap/>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Fides</w:t>
                  </w:r>
                  <w:proofErr w:type="spellEnd"/>
                </w:p>
              </w:tc>
              <w:tc>
                <w:tcPr>
                  <w:tcW w:w="1514" w:type="dxa"/>
                  <w:tcBorders>
                    <w:top w:val="nil"/>
                    <w:left w:val="nil"/>
                    <w:bottom w:val="single" w:sz="4" w:space="0" w:color="auto"/>
                    <w:right w:val="single" w:sz="4" w:space="0" w:color="auto"/>
                  </w:tcBorders>
                  <w:shd w:val="clear" w:color="auto" w:fill="auto"/>
                  <w:noWrap/>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Fides</w:t>
                  </w:r>
                  <w:proofErr w:type="spellEnd"/>
                </w:p>
              </w:tc>
            </w:tr>
            <w:tr w:rsidR="00381525" w:rsidRPr="00411126" w:rsidTr="00381525">
              <w:trPr>
                <w:trHeight w:val="283"/>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 xml:space="preserve">ATB </w:t>
                  </w:r>
                </w:p>
              </w:tc>
              <w:tc>
                <w:tcPr>
                  <w:tcW w:w="132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ATB</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ATB</w:t>
                  </w:r>
                </w:p>
              </w:tc>
              <w:tc>
                <w:tcPr>
                  <w:tcW w:w="1713"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Panamericana</w:t>
                  </w:r>
                </w:p>
              </w:tc>
              <w:tc>
                <w:tcPr>
                  <w:tcW w:w="131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Santa Cruz - IRFA</w:t>
                  </w:r>
                </w:p>
              </w:tc>
              <w:tc>
                <w:tcPr>
                  <w:tcW w:w="1514"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Red CEPRA</w:t>
                  </w:r>
                </w:p>
              </w:tc>
            </w:tr>
            <w:tr w:rsidR="00381525" w:rsidRPr="00411126" w:rsidTr="00381525">
              <w:trPr>
                <w:trHeight w:val="405"/>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Red Uno</w:t>
                  </w:r>
                </w:p>
              </w:tc>
              <w:tc>
                <w:tcPr>
                  <w:tcW w:w="132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Red Uno</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Red Uno</w:t>
                  </w:r>
                </w:p>
              </w:tc>
              <w:tc>
                <w:tcPr>
                  <w:tcW w:w="1713"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Illimani</w:t>
                  </w:r>
                  <w:proofErr w:type="spellEnd"/>
                </w:p>
              </w:tc>
              <w:tc>
                <w:tcPr>
                  <w:tcW w:w="131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 xml:space="preserve">CERCA </w:t>
                  </w:r>
                </w:p>
              </w:tc>
              <w:tc>
                <w:tcPr>
                  <w:tcW w:w="1514"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Pio XII</w:t>
                  </w:r>
                </w:p>
              </w:tc>
            </w:tr>
            <w:tr w:rsidR="00381525" w:rsidRPr="00411126" w:rsidTr="00381525">
              <w:trPr>
                <w:trHeight w:val="289"/>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Bolivisión</w:t>
                  </w:r>
                  <w:proofErr w:type="spellEnd"/>
                  <w:r w:rsidRPr="009E509D">
                    <w:rPr>
                      <w:rFonts w:ascii="Arial" w:hAnsi="Arial" w:cs="Arial"/>
                      <w:color w:val="000000" w:themeColor="text1"/>
                      <w:lang w:val="es-BO" w:eastAsia="es-BO"/>
                    </w:rPr>
                    <w:t xml:space="preserve"> </w:t>
                  </w:r>
                </w:p>
              </w:tc>
              <w:tc>
                <w:tcPr>
                  <w:tcW w:w="132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Bolivisión</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713"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Erbol</w:t>
                  </w:r>
                  <w:proofErr w:type="spellEnd"/>
                </w:p>
              </w:tc>
              <w:tc>
                <w:tcPr>
                  <w:tcW w:w="131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514"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eastAsia="es-BO"/>
                    </w:rPr>
                    <w:t>Centro</w:t>
                  </w:r>
                </w:p>
              </w:tc>
            </w:tr>
            <w:tr w:rsidR="00381525" w:rsidRPr="00411126" w:rsidTr="00381525">
              <w:trPr>
                <w:trHeight w:val="605"/>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PAT</w:t>
                  </w:r>
                </w:p>
              </w:tc>
              <w:tc>
                <w:tcPr>
                  <w:tcW w:w="132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TELECEL</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713"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Éxito</w:t>
                  </w:r>
                </w:p>
              </w:tc>
              <w:tc>
                <w:tcPr>
                  <w:tcW w:w="131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514"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 xml:space="preserve">Radio </w:t>
                  </w:r>
                  <w:proofErr w:type="spellStart"/>
                  <w:r w:rsidRPr="009E509D">
                    <w:rPr>
                      <w:rFonts w:ascii="Arial" w:hAnsi="Arial" w:cs="Arial"/>
                      <w:color w:val="000000" w:themeColor="text1"/>
                      <w:lang w:val="es-BO" w:eastAsia="es-BO"/>
                    </w:rPr>
                    <w:t>Kawsachun</w:t>
                  </w:r>
                  <w:proofErr w:type="spellEnd"/>
                  <w:r w:rsidRPr="009E509D">
                    <w:rPr>
                      <w:rFonts w:ascii="Arial" w:hAnsi="Arial" w:cs="Arial"/>
                      <w:color w:val="000000" w:themeColor="text1"/>
                      <w:lang w:val="es-BO" w:eastAsia="es-BO"/>
                    </w:rPr>
                    <w:t xml:space="preserve">  Coca</w:t>
                  </w:r>
                </w:p>
              </w:tc>
            </w:tr>
            <w:tr w:rsidR="00381525" w:rsidRPr="00411126" w:rsidTr="00381525">
              <w:trPr>
                <w:trHeight w:val="316"/>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 xml:space="preserve">Cadena A </w:t>
                  </w:r>
                </w:p>
              </w:tc>
              <w:tc>
                <w:tcPr>
                  <w:tcW w:w="132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713"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San Gabriel</w:t>
                  </w:r>
                </w:p>
              </w:tc>
              <w:tc>
                <w:tcPr>
                  <w:tcW w:w="131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514"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r>
            <w:tr w:rsidR="00381525" w:rsidRPr="00411126" w:rsidTr="00381525">
              <w:trPr>
                <w:trHeight w:val="257"/>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Gigavisión</w:t>
                  </w:r>
                  <w:proofErr w:type="spellEnd"/>
                  <w:r w:rsidRPr="009E509D">
                    <w:rPr>
                      <w:rFonts w:ascii="Arial" w:hAnsi="Arial" w:cs="Arial"/>
                      <w:color w:val="000000" w:themeColor="text1"/>
                      <w:lang w:val="es-BO" w:eastAsia="es-BO"/>
                    </w:rPr>
                    <w:t xml:space="preserve"> </w:t>
                  </w:r>
                </w:p>
              </w:tc>
              <w:tc>
                <w:tcPr>
                  <w:tcW w:w="132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713"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ATB Radio</w:t>
                  </w:r>
                </w:p>
              </w:tc>
              <w:tc>
                <w:tcPr>
                  <w:tcW w:w="131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514"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r>
            <w:tr w:rsidR="00381525" w:rsidRPr="00411126" w:rsidTr="00381525">
              <w:trPr>
                <w:trHeight w:val="271"/>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Sistema Cristiano de Comunicaciones</w:t>
                  </w:r>
                </w:p>
              </w:tc>
              <w:tc>
                <w:tcPr>
                  <w:tcW w:w="132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713"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 xml:space="preserve">El sonido de la vida </w:t>
                  </w:r>
                </w:p>
              </w:tc>
              <w:tc>
                <w:tcPr>
                  <w:tcW w:w="131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4"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r>
            <w:tr w:rsidR="00381525" w:rsidRPr="00411126" w:rsidTr="00381525">
              <w:trPr>
                <w:trHeight w:val="274"/>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RTP</w:t>
                  </w:r>
                </w:p>
              </w:tc>
              <w:tc>
                <w:tcPr>
                  <w:tcW w:w="132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713"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Radio Comunidad 90.4</w:t>
                  </w:r>
                </w:p>
              </w:tc>
              <w:tc>
                <w:tcPr>
                  <w:tcW w:w="131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4"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r>
            <w:tr w:rsidR="00381525" w:rsidRPr="00411126" w:rsidTr="00381525">
              <w:trPr>
                <w:trHeight w:val="339"/>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 xml:space="preserve">Bolivia TV </w:t>
                  </w:r>
                </w:p>
              </w:tc>
              <w:tc>
                <w:tcPr>
                  <w:tcW w:w="132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713"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Cruz del Sur</w:t>
                  </w:r>
                </w:p>
              </w:tc>
              <w:tc>
                <w:tcPr>
                  <w:tcW w:w="131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4"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r>
            <w:tr w:rsidR="00381525" w:rsidRPr="00411126" w:rsidTr="00381525">
              <w:trPr>
                <w:trHeight w:val="317"/>
              </w:trPr>
              <w:tc>
                <w:tcPr>
                  <w:tcW w:w="1972" w:type="dxa"/>
                  <w:tcBorders>
                    <w:top w:val="nil"/>
                    <w:left w:val="single" w:sz="4" w:space="0" w:color="auto"/>
                    <w:bottom w:val="single" w:sz="4" w:space="0" w:color="auto"/>
                    <w:right w:val="single" w:sz="4" w:space="0" w:color="auto"/>
                  </w:tcBorders>
                  <w:shd w:val="clear" w:color="auto" w:fill="auto"/>
                  <w:vAlign w:val="center"/>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ABYA YALA</w:t>
                  </w:r>
                  <w:r w:rsidRPr="009E509D" w:rsidDel="00A35FBE">
                    <w:rPr>
                      <w:rFonts w:ascii="Arial" w:hAnsi="Arial" w:cs="Arial"/>
                      <w:color w:val="000000" w:themeColor="text1"/>
                      <w:lang w:val="es-BO" w:eastAsia="es-BO"/>
                    </w:rPr>
                    <w:t xml:space="preserve"> </w:t>
                  </w:r>
                </w:p>
              </w:tc>
              <w:tc>
                <w:tcPr>
                  <w:tcW w:w="1321"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713"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BETHEL</w:t>
                  </w:r>
                </w:p>
              </w:tc>
              <w:tc>
                <w:tcPr>
                  <w:tcW w:w="1311"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4"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r>
            <w:tr w:rsidR="00381525" w:rsidRPr="00411126" w:rsidTr="00381525">
              <w:trPr>
                <w:trHeight w:val="363"/>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TV OFF</w:t>
                  </w:r>
                </w:p>
              </w:tc>
              <w:tc>
                <w:tcPr>
                  <w:tcW w:w="132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713"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Mundial</w:t>
                  </w:r>
                </w:p>
              </w:tc>
              <w:tc>
                <w:tcPr>
                  <w:tcW w:w="1311"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4"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r>
            <w:tr w:rsidR="00381525" w:rsidRPr="00411126" w:rsidTr="00381525">
              <w:trPr>
                <w:trHeight w:val="269"/>
              </w:trPr>
              <w:tc>
                <w:tcPr>
                  <w:tcW w:w="1972" w:type="dxa"/>
                  <w:tcBorders>
                    <w:top w:val="nil"/>
                    <w:left w:val="single" w:sz="4" w:space="0" w:color="auto"/>
                    <w:bottom w:val="single" w:sz="4" w:space="0" w:color="auto"/>
                    <w:right w:val="single" w:sz="4" w:space="0" w:color="auto"/>
                  </w:tcBorders>
                  <w:shd w:val="clear" w:color="auto" w:fill="auto"/>
                  <w:vAlign w:val="center"/>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TELE ESTRELLA</w:t>
                  </w:r>
                </w:p>
              </w:tc>
              <w:tc>
                <w:tcPr>
                  <w:tcW w:w="1321"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713"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Monumental</w:t>
                  </w:r>
                </w:p>
              </w:tc>
              <w:tc>
                <w:tcPr>
                  <w:tcW w:w="1311"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4"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r>
            <w:tr w:rsidR="00381525" w:rsidRPr="00411126" w:rsidTr="00381525">
              <w:trPr>
                <w:trHeight w:val="315"/>
              </w:trPr>
              <w:tc>
                <w:tcPr>
                  <w:tcW w:w="1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val="es-BO" w:eastAsia="es-BO"/>
                    </w:rPr>
                    <w:t>13</w:t>
                  </w:r>
                </w:p>
              </w:tc>
              <w:tc>
                <w:tcPr>
                  <w:tcW w:w="13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val="es-BO" w:eastAsia="es-BO"/>
                    </w:rPr>
                    <w:t>5</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val="es-BO" w:eastAsia="es-BO"/>
                    </w:rPr>
                    <w:t>3</w:t>
                  </w:r>
                </w:p>
              </w:tc>
              <w:tc>
                <w:tcPr>
                  <w:tcW w:w="17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val="es-BO" w:eastAsia="es-BO"/>
                    </w:rPr>
                    <w:t>13</w:t>
                  </w:r>
                </w:p>
              </w:tc>
              <w:tc>
                <w:tcPr>
                  <w:tcW w:w="13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val="es-BO" w:eastAsia="es-BO"/>
                    </w:rPr>
                    <w:t>3</w:t>
                  </w:r>
                </w:p>
              </w:tc>
              <w:tc>
                <w:tcPr>
                  <w:tcW w:w="151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val="es-BO" w:eastAsia="es-BO"/>
                    </w:rPr>
                    <w:t>5</w:t>
                  </w:r>
                </w:p>
              </w:tc>
            </w:tr>
          </w:tbl>
          <w:p w:rsidR="00381525" w:rsidRPr="00411126" w:rsidRDefault="00381525" w:rsidP="008E0191">
            <w:pPr>
              <w:ind w:left="57" w:right="57"/>
              <w:jc w:val="both"/>
              <w:rPr>
                <w:rFonts w:ascii="Arial" w:hAnsi="Arial" w:cs="Arial"/>
                <w:color w:val="000000" w:themeColor="text1"/>
                <w:sz w:val="21"/>
                <w:szCs w:val="21"/>
                <w:lang w:val="es-BO"/>
              </w:rPr>
            </w:pPr>
          </w:p>
          <w:p w:rsidR="00381525" w:rsidRDefault="00381525" w:rsidP="008E0191">
            <w:pPr>
              <w:spacing w:line="276" w:lineRule="auto"/>
              <w:ind w:left="57" w:right="57"/>
              <w:jc w:val="both"/>
              <w:rPr>
                <w:rFonts w:ascii="Arial" w:hAnsi="Arial" w:cs="Arial"/>
                <w:color w:val="000000" w:themeColor="text1"/>
                <w:sz w:val="21"/>
                <w:szCs w:val="21"/>
                <w:lang w:val="es-BO"/>
              </w:rPr>
            </w:pPr>
          </w:p>
          <w:p w:rsidR="00381525" w:rsidRPr="00411126" w:rsidRDefault="00381525" w:rsidP="008E0191">
            <w:pPr>
              <w:spacing w:line="276" w:lineRule="auto"/>
              <w:ind w:left="57" w:right="57"/>
              <w:jc w:val="both"/>
              <w:rPr>
                <w:rFonts w:ascii="Arial" w:hAnsi="Arial" w:cs="Arial"/>
                <w:color w:val="000000" w:themeColor="text1"/>
                <w:sz w:val="21"/>
                <w:szCs w:val="21"/>
                <w:lang w:val="es-BO"/>
              </w:rPr>
            </w:pPr>
            <w:r w:rsidRPr="00411126">
              <w:rPr>
                <w:rFonts w:ascii="Arial" w:hAnsi="Arial" w:cs="Arial"/>
                <w:color w:val="000000" w:themeColor="text1"/>
                <w:sz w:val="21"/>
                <w:szCs w:val="21"/>
                <w:lang w:val="es-BO"/>
              </w:rPr>
              <w:t xml:space="preserve">El adjudicado deberá realizar mínimamente el monitoreo de </w:t>
            </w:r>
            <w:proofErr w:type="spellStart"/>
            <w:r w:rsidRPr="00411126">
              <w:rPr>
                <w:rFonts w:ascii="Arial" w:hAnsi="Arial" w:cs="Arial"/>
                <w:color w:val="000000" w:themeColor="text1"/>
                <w:sz w:val="21"/>
                <w:szCs w:val="21"/>
              </w:rPr>
              <w:t>publicidad</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institucional</w:t>
            </w:r>
            <w:proofErr w:type="spellEnd"/>
            <w:r w:rsidRPr="00411126">
              <w:rPr>
                <w:rFonts w:ascii="Arial" w:hAnsi="Arial" w:cs="Arial"/>
                <w:color w:val="000000" w:themeColor="text1"/>
                <w:sz w:val="21"/>
                <w:szCs w:val="21"/>
              </w:rPr>
              <w:t xml:space="preserve"> y propaganda </w:t>
            </w:r>
            <w:proofErr w:type="spellStart"/>
            <w:r w:rsidRPr="00411126">
              <w:rPr>
                <w:rFonts w:ascii="Arial" w:hAnsi="Arial" w:cs="Arial"/>
                <w:color w:val="000000" w:themeColor="text1"/>
                <w:sz w:val="21"/>
                <w:szCs w:val="21"/>
              </w:rPr>
              <w:t>pagada</w:t>
            </w:r>
            <w:proofErr w:type="spellEnd"/>
            <w:r w:rsidRPr="00411126">
              <w:rPr>
                <w:rFonts w:ascii="Arial" w:hAnsi="Arial" w:cs="Arial"/>
                <w:color w:val="000000" w:themeColor="text1"/>
                <w:sz w:val="21"/>
                <w:szCs w:val="21"/>
              </w:rPr>
              <w:t xml:space="preserve"> de </w:t>
            </w:r>
            <w:proofErr w:type="spellStart"/>
            <w:r w:rsidRPr="00411126">
              <w:rPr>
                <w:rFonts w:ascii="Arial" w:hAnsi="Arial" w:cs="Arial"/>
                <w:color w:val="000000" w:themeColor="text1"/>
                <w:sz w:val="21"/>
                <w:szCs w:val="21"/>
              </w:rPr>
              <w:t>organizaciones</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políticas</w:t>
            </w:r>
            <w:proofErr w:type="spellEnd"/>
            <w:r w:rsidRPr="00411126">
              <w:rPr>
                <w:rFonts w:ascii="Arial" w:hAnsi="Arial" w:cs="Arial"/>
                <w:color w:val="000000" w:themeColor="text1"/>
                <w:sz w:val="21"/>
                <w:szCs w:val="21"/>
              </w:rPr>
              <w:t>,</w:t>
            </w:r>
            <w:r w:rsidRPr="00411126">
              <w:rPr>
                <w:rFonts w:ascii="Arial" w:hAnsi="Arial" w:cs="Arial"/>
                <w:color w:val="000000" w:themeColor="text1"/>
                <w:sz w:val="21"/>
                <w:szCs w:val="21"/>
                <w:lang w:val="es-BO"/>
              </w:rPr>
              <w:t xml:space="preserve"> de lunes a domingo, en radioemisoras de 05:00 a 21:00 y en canales de televisión de 06:00 a 24:00, de acuerdo al siguiente detalle: </w:t>
            </w:r>
          </w:p>
          <w:p w:rsidR="00381525" w:rsidRPr="00411126" w:rsidRDefault="00381525" w:rsidP="008E0191">
            <w:pPr>
              <w:ind w:left="57" w:right="57"/>
              <w:jc w:val="both"/>
              <w:rPr>
                <w:rFonts w:ascii="Arial" w:hAnsi="Arial" w:cs="Arial"/>
                <w:color w:val="000000" w:themeColor="text1"/>
                <w:sz w:val="21"/>
                <w:szCs w:val="21"/>
                <w:lang w:val="es-BO"/>
              </w:rPr>
            </w:pPr>
          </w:p>
          <w:tbl>
            <w:tblPr>
              <w:tblW w:w="9179" w:type="dxa"/>
              <w:tblInd w:w="600" w:type="dxa"/>
              <w:tblCellMar>
                <w:left w:w="70" w:type="dxa"/>
                <w:right w:w="70" w:type="dxa"/>
              </w:tblCellMar>
              <w:tblLook w:val="04A0" w:firstRow="1" w:lastRow="0" w:firstColumn="1" w:lastColumn="0" w:noHBand="0" w:noVBand="1"/>
            </w:tblPr>
            <w:tblGrid>
              <w:gridCol w:w="1619"/>
              <w:gridCol w:w="1512"/>
              <w:gridCol w:w="1512"/>
              <w:gridCol w:w="1512"/>
              <w:gridCol w:w="1512"/>
              <w:gridCol w:w="1512"/>
            </w:tblGrid>
            <w:tr w:rsidR="00381525" w:rsidRPr="00411126" w:rsidTr="00381525">
              <w:trPr>
                <w:trHeight w:val="360"/>
              </w:trPr>
              <w:tc>
                <w:tcPr>
                  <w:tcW w:w="4643" w:type="dxa"/>
                  <w:gridSpan w:val="3"/>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381525" w:rsidRPr="009E509D" w:rsidRDefault="00381525" w:rsidP="008E0191">
                  <w:pPr>
                    <w:jc w:val="center"/>
                    <w:rPr>
                      <w:rFonts w:ascii="Arial" w:hAnsi="Arial" w:cs="Arial"/>
                      <w:b/>
                      <w:color w:val="000000" w:themeColor="text1"/>
                      <w:lang w:val="es-BO" w:eastAsia="es-BO"/>
                    </w:rPr>
                  </w:pPr>
                  <w:r w:rsidRPr="009E509D">
                    <w:rPr>
                      <w:rFonts w:ascii="Arial" w:hAnsi="Arial" w:cs="Arial"/>
                      <w:b/>
                      <w:color w:val="000000" w:themeColor="text1"/>
                      <w:lang w:val="es-BO" w:eastAsia="es-BO"/>
                    </w:rPr>
                    <w:t>REDES DE TELEVISIÓN</w:t>
                  </w:r>
                </w:p>
              </w:tc>
              <w:tc>
                <w:tcPr>
                  <w:tcW w:w="4536" w:type="dxa"/>
                  <w:gridSpan w:val="3"/>
                  <w:tcBorders>
                    <w:top w:val="single" w:sz="4" w:space="0" w:color="auto"/>
                    <w:left w:val="nil"/>
                    <w:bottom w:val="single" w:sz="4" w:space="0" w:color="auto"/>
                    <w:right w:val="single" w:sz="4" w:space="0" w:color="auto"/>
                  </w:tcBorders>
                  <w:shd w:val="clear" w:color="000000" w:fill="E4DFEC"/>
                  <w:noWrap/>
                  <w:vAlign w:val="center"/>
                  <w:hideMark/>
                </w:tcPr>
                <w:p w:rsidR="00381525" w:rsidRPr="009E509D" w:rsidRDefault="00381525" w:rsidP="008E0191">
                  <w:pPr>
                    <w:jc w:val="center"/>
                    <w:rPr>
                      <w:rFonts w:ascii="Arial" w:hAnsi="Arial" w:cs="Arial"/>
                      <w:b/>
                      <w:color w:val="000000" w:themeColor="text1"/>
                      <w:lang w:val="es-BO" w:eastAsia="es-BO"/>
                    </w:rPr>
                  </w:pPr>
                  <w:r w:rsidRPr="009E509D">
                    <w:rPr>
                      <w:rFonts w:ascii="Arial" w:hAnsi="Arial" w:cs="Arial"/>
                      <w:b/>
                      <w:color w:val="000000" w:themeColor="text1"/>
                      <w:lang w:val="es-BO" w:eastAsia="es-BO"/>
                    </w:rPr>
                    <w:t>REDES DE RADIOEMISORAS</w:t>
                  </w:r>
                </w:p>
              </w:tc>
            </w:tr>
            <w:tr w:rsidR="00381525" w:rsidRPr="00411126" w:rsidTr="00381525">
              <w:trPr>
                <w:trHeight w:val="355"/>
              </w:trPr>
              <w:tc>
                <w:tcPr>
                  <w:tcW w:w="1619" w:type="dxa"/>
                  <w:tcBorders>
                    <w:top w:val="nil"/>
                    <w:left w:val="single" w:sz="4" w:space="0" w:color="auto"/>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La Paz</w:t>
                  </w:r>
                </w:p>
              </w:tc>
              <w:tc>
                <w:tcPr>
                  <w:tcW w:w="1512" w:type="dxa"/>
                  <w:tcBorders>
                    <w:top w:val="nil"/>
                    <w:left w:val="nil"/>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Santa Cruz</w:t>
                  </w:r>
                </w:p>
              </w:tc>
              <w:tc>
                <w:tcPr>
                  <w:tcW w:w="1512" w:type="dxa"/>
                  <w:tcBorders>
                    <w:top w:val="nil"/>
                    <w:left w:val="nil"/>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Cochabamba</w:t>
                  </w:r>
                </w:p>
              </w:tc>
              <w:tc>
                <w:tcPr>
                  <w:tcW w:w="1512" w:type="dxa"/>
                  <w:tcBorders>
                    <w:top w:val="nil"/>
                    <w:left w:val="nil"/>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La Paz</w:t>
                  </w:r>
                </w:p>
              </w:tc>
              <w:tc>
                <w:tcPr>
                  <w:tcW w:w="1512" w:type="dxa"/>
                  <w:tcBorders>
                    <w:top w:val="nil"/>
                    <w:left w:val="nil"/>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Santa Cruz</w:t>
                  </w:r>
                </w:p>
              </w:tc>
              <w:tc>
                <w:tcPr>
                  <w:tcW w:w="1512" w:type="dxa"/>
                  <w:tcBorders>
                    <w:top w:val="nil"/>
                    <w:left w:val="nil"/>
                    <w:bottom w:val="single" w:sz="4" w:space="0" w:color="auto"/>
                    <w:right w:val="single" w:sz="4" w:space="0" w:color="auto"/>
                  </w:tcBorders>
                  <w:shd w:val="clear" w:color="000000" w:fill="DAEEF3"/>
                  <w:noWrap/>
                  <w:vAlign w:val="center"/>
                  <w:hideMark/>
                </w:tcPr>
                <w:p w:rsidR="00381525" w:rsidRPr="009E509D" w:rsidRDefault="00381525" w:rsidP="008E0191">
                  <w:pPr>
                    <w:jc w:val="center"/>
                    <w:rPr>
                      <w:rFonts w:ascii="Arial" w:hAnsi="Arial" w:cs="Arial"/>
                      <w:color w:val="000000" w:themeColor="text1"/>
                      <w:lang w:val="es-BO" w:eastAsia="es-BO"/>
                    </w:rPr>
                  </w:pPr>
                  <w:r w:rsidRPr="009E509D">
                    <w:rPr>
                      <w:rFonts w:ascii="Arial" w:hAnsi="Arial" w:cs="Arial"/>
                      <w:color w:val="000000" w:themeColor="text1"/>
                      <w:lang w:val="es-BO" w:eastAsia="es-BO"/>
                    </w:rPr>
                    <w:t>Cochabamba</w:t>
                  </w:r>
                </w:p>
              </w:tc>
            </w:tr>
            <w:tr w:rsidR="00381525" w:rsidRPr="00411126" w:rsidTr="00381525">
              <w:trPr>
                <w:trHeight w:val="235"/>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Unitel</w:t>
                  </w:r>
                  <w:proofErr w:type="spellEnd"/>
                  <w:r w:rsidRPr="009E509D">
                    <w:rPr>
                      <w:rFonts w:ascii="Arial" w:hAnsi="Arial" w:cs="Arial"/>
                      <w:color w:val="000000" w:themeColor="text1"/>
                      <w:lang w:val="es-BO" w:eastAsia="es-BO"/>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Unitel</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Unitel</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381525" w:rsidRPr="009E509D" w:rsidRDefault="00381525" w:rsidP="008E0191">
                  <w:pPr>
                    <w:jc w:val="both"/>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Fides</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381525" w:rsidRPr="009E509D" w:rsidRDefault="00381525" w:rsidP="008E0191">
                  <w:pPr>
                    <w:jc w:val="both"/>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Fides</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381525" w:rsidRPr="009E509D" w:rsidRDefault="00381525" w:rsidP="008E0191">
                  <w:pPr>
                    <w:jc w:val="both"/>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Fides</w:t>
                  </w:r>
                  <w:proofErr w:type="spellEnd"/>
                </w:p>
              </w:tc>
            </w:tr>
            <w:tr w:rsidR="00381525" w:rsidRPr="00411126" w:rsidTr="00381525">
              <w:trPr>
                <w:trHeight w:val="267"/>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 xml:space="preserve">ATB </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ATB</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ATB</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Panamericana</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Santa Cruz - IRFA</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Red CEPRA</w:t>
                  </w:r>
                </w:p>
              </w:tc>
            </w:tr>
            <w:tr w:rsidR="00381525" w:rsidRPr="00411126" w:rsidTr="00381525">
              <w:trPr>
                <w:trHeight w:val="426"/>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Red Uno</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Red Uno</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Red Uno</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Illimani</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Pio XII</w:t>
                  </w:r>
                </w:p>
              </w:tc>
            </w:tr>
            <w:tr w:rsidR="00381525" w:rsidRPr="00411126" w:rsidTr="00381525">
              <w:trPr>
                <w:trHeight w:val="417"/>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Bolivisión</w:t>
                  </w:r>
                  <w:proofErr w:type="spellEnd"/>
                  <w:r w:rsidRPr="009E509D">
                    <w:rPr>
                      <w:rFonts w:ascii="Arial" w:hAnsi="Arial" w:cs="Arial"/>
                      <w:color w:val="000000" w:themeColor="text1"/>
                      <w:lang w:val="es-BO" w:eastAsia="es-BO"/>
                    </w:rPr>
                    <w:t xml:space="preserve"> </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Bolivisión</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Erbol</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r>
            <w:tr w:rsidR="00381525" w:rsidRPr="00411126" w:rsidTr="00381525">
              <w:trPr>
                <w:trHeight w:val="281"/>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PAT</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PAT</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Éxito</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r>
            <w:tr w:rsidR="00381525" w:rsidRPr="00411126" w:rsidTr="00381525">
              <w:trPr>
                <w:trHeight w:val="400"/>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 xml:space="preserve">Cadena A </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Cadena A</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RQP</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RQP</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RQP</w:t>
                  </w:r>
                </w:p>
              </w:tc>
            </w:tr>
            <w:tr w:rsidR="00381525" w:rsidRPr="00411126" w:rsidTr="00381525">
              <w:trPr>
                <w:trHeight w:val="277"/>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val="es-BO" w:eastAsia="es-BO"/>
                    </w:rPr>
                    <w:t>Gigavisión</w:t>
                  </w:r>
                  <w:proofErr w:type="spellEnd"/>
                  <w:r w:rsidRPr="009E509D">
                    <w:rPr>
                      <w:rFonts w:ascii="Arial" w:hAnsi="Arial" w:cs="Arial"/>
                      <w:color w:val="000000" w:themeColor="text1"/>
                      <w:lang w:val="es-BO" w:eastAsia="es-BO"/>
                    </w:rPr>
                    <w:t xml:space="preserve"> </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roofErr w:type="spellStart"/>
                  <w:r w:rsidRPr="009E509D">
                    <w:rPr>
                      <w:rFonts w:ascii="Arial" w:hAnsi="Arial" w:cs="Arial"/>
                      <w:color w:val="000000" w:themeColor="text1"/>
                      <w:lang w:eastAsia="es-BO"/>
                    </w:rPr>
                    <w:t>Gigavisión</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Disney</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Disney</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Disney</w:t>
                  </w:r>
                </w:p>
              </w:tc>
            </w:tr>
            <w:tr w:rsidR="00381525" w:rsidRPr="00411126" w:rsidTr="00381525">
              <w:trPr>
                <w:trHeight w:val="271"/>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Sistema Cristiano de Comunicaciones</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San Gabriel</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r>
            <w:tr w:rsidR="00381525" w:rsidRPr="00411126" w:rsidTr="00381525">
              <w:trPr>
                <w:trHeight w:val="411"/>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RTP</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ATB Radio</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ATB Radio</w:t>
                  </w:r>
                </w:p>
              </w:tc>
            </w:tr>
            <w:tr w:rsidR="00381525" w:rsidRPr="00411126" w:rsidTr="00381525">
              <w:trPr>
                <w:trHeight w:val="265"/>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 xml:space="preserve">Bolivia TV </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 xml:space="preserve">El sonido de la vida </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r>
            <w:tr w:rsidR="00381525" w:rsidRPr="00411126" w:rsidTr="00381525">
              <w:trPr>
                <w:trHeight w:val="282"/>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ABYA YALA</w:t>
                  </w:r>
                  <w:r w:rsidRPr="009E509D" w:rsidDel="00A35FBE">
                    <w:rPr>
                      <w:rFonts w:ascii="Arial" w:hAnsi="Arial" w:cs="Arial"/>
                      <w:color w:val="000000" w:themeColor="text1"/>
                      <w:lang w:val="es-BO" w:eastAsia="es-BO"/>
                    </w:rPr>
                    <w:t xml:space="preserve"> </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Radio Comunidad 90.4</w:t>
                  </w: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81525" w:rsidRPr="009E509D" w:rsidRDefault="00381525" w:rsidP="008E0191">
                  <w:pPr>
                    <w:jc w:val="both"/>
                    <w:rPr>
                      <w:rFonts w:ascii="Arial" w:hAnsi="Arial" w:cs="Arial"/>
                      <w:color w:val="000000" w:themeColor="text1"/>
                      <w:lang w:val="es-BO" w:eastAsia="es-BO"/>
                    </w:rPr>
                  </w:pPr>
                </w:p>
              </w:tc>
            </w:tr>
            <w:tr w:rsidR="00381525" w:rsidRPr="00411126" w:rsidTr="00381525">
              <w:trPr>
                <w:trHeight w:val="282"/>
              </w:trPr>
              <w:tc>
                <w:tcPr>
                  <w:tcW w:w="1619" w:type="dxa"/>
                  <w:tcBorders>
                    <w:top w:val="nil"/>
                    <w:left w:val="single" w:sz="4" w:space="0" w:color="auto"/>
                    <w:bottom w:val="single" w:sz="4" w:space="0" w:color="auto"/>
                    <w:right w:val="single" w:sz="4" w:space="0" w:color="auto"/>
                  </w:tcBorders>
                  <w:shd w:val="clear" w:color="auto" w:fill="auto"/>
                  <w:vAlign w:val="center"/>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TELECEL</w:t>
                  </w: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Cruz del Sur</w:t>
                  </w: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p>
              </w:tc>
            </w:tr>
            <w:tr w:rsidR="00381525" w:rsidRPr="00411126" w:rsidTr="00381525">
              <w:trPr>
                <w:trHeight w:val="282"/>
              </w:trPr>
              <w:tc>
                <w:tcPr>
                  <w:tcW w:w="1619" w:type="dxa"/>
                  <w:tcBorders>
                    <w:top w:val="nil"/>
                    <w:left w:val="single" w:sz="4" w:space="0" w:color="auto"/>
                    <w:bottom w:val="single" w:sz="4" w:space="0" w:color="auto"/>
                    <w:right w:val="single" w:sz="4" w:space="0" w:color="auto"/>
                  </w:tcBorders>
                  <w:shd w:val="clear" w:color="auto" w:fill="auto"/>
                  <w:vAlign w:val="center"/>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TV OFF</w:t>
                  </w: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 xml:space="preserve">CERCA </w:t>
                  </w: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p>
              </w:tc>
            </w:tr>
            <w:tr w:rsidR="00381525" w:rsidRPr="00411126" w:rsidTr="00381525">
              <w:trPr>
                <w:trHeight w:val="282"/>
              </w:trPr>
              <w:tc>
                <w:tcPr>
                  <w:tcW w:w="1619" w:type="dxa"/>
                  <w:tcBorders>
                    <w:top w:val="nil"/>
                    <w:left w:val="single" w:sz="4" w:space="0" w:color="auto"/>
                    <w:bottom w:val="single" w:sz="4" w:space="0" w:color="auto"/>
                    <w:right w:val="single" w:sz="4" w:space="0" w:color="auto"/>
                  </w:tcBorders>
                  <w:shd w:val="clear" w:color="auto" w:fill="auto"/>
                  <w:vAlign w:val="center"/>
                </w:tcPr>
                <w:p w:rsidR="00381525" w:rsidRPr="009E509D" w:rsidRDefault="00381525" w:rsidP="008E0191">
                  <w:pPr>
                    <w:rPr>
                      <w:rFonts w:ascii="Arial" w:hAnsi="Arial" w:cs="Arial"/>
                      <w:color w:val="000000" w:themeColor="text1"/>
                      <w:lang w:val="es-BO" w:eastAsia="es-BO"/>
                    </w:rPr>
                  </w:pPr>
                  <w:r w:rsidRPr="009E509D">
                    <w:rPr>
                      <w:rFonts w:ascii="Arial" w:hAnsi="Arial" w:cs="Arial"/>
                      <w:color w:val="000000" w:themeColor="text1"/>
                      <w:lang w:val="es-BO" w:eastAsia="es-BO"/>
                    </w:rPr>
                    <w:t>TELE ESTRELLA</w:t>
                  </w: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BETHEL</w:t>
                  </w: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p>
              </w:tc>
            </w:tr>
            <w:tr w:rsidR="00381525" w:rsidRPr="00411126" w:rsidTr="00381525">
              <w:trPr>
                <w:trHeight w:val="282"/>
              </w:trPr>
              <w:tc>
                <w:tcPr>
                  <w:tcW w:w="1619" w:type="dxa"/>
                  <w:tcBorders>
                    <w:top w:val="nil"/>
                    <w:left w:val="single" w:sz="4" w:space="0" w:color="auto"/>
                    <w:bottom w:val="single" w:sz="4" w:space="0" w:color="auto"/>
                    <w:right w:val="single" w:sz="4" w:space="0" w:color="auto"/>
                  </w:tcBorders>
                  <w:shd w:val="clear" w:color="auto" w:fill="auto"/>
                  <w:vAlign w:val="center"/>
                </w:tcPr>
                <w:p w:rsidR="00381525" w:rsidRPr="009E509D" w:rsidRDefault="00381525" w:rsidP="008E0191">
                  <w:pP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Monumental</w:t>
                  </w: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p>
              </w:tc>
            </w:tr>
            <w:tr w:rsidR="00381525" w:rsidRPr="00411126" w:rsidTr="00381525">
              <w:trPr>
                <w:trHeight w:val="282"/>
              </w:trPr>
              <w:tc>
                <w:tcPr>
                  <w:tcW w:w="1619" w:type="dxa"/>
                  <w:tcBorders>
                    <w:top w:val="nil"/>
                    <w:left w:val="single" w:sz="4" w:space="0" w:color="auto"/>
                    <w:bottom w:val="single" w:sz="4" w:space="0" w:color="auto"/>
                    <w:right w:val="single" w:sz="4" w:space="0" w:color="auto"/>
                  </w:tcBorders>
                  <w:shd w:val="clear" w:color="auto" w:fill="auto"/>
                  <w:vAlign w:val="center"/>
                </w:tcPr>
                <w:p w:rsidR="00381525" w:rsidRPr="009E509D" w:rsidRDefault="00381525" w:rsidP="008E0191">
                  <w:pP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Mundial</w:t>
                  </w: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p>
              </w:tc>
            </w:tr>
            <w:tr w:rsidR="00381525" w:rsidRPr="00411126" w:rsidTr="00381525">
              <w:trPr>
                <w:trHeight w:val="282"/>
              </w:trPr>
              <w:tc>
                <w:tcPr>
                  <w:tcW w:w="1619" w:type="dxa"/>
                  <w:tcBorders>
                    <w:top w:val="nil"/>
                    <w:left w:val="single" w:sz="4" w:space="0" w:color="auto"/>
                    <w:bottom w:val="single" w:sz="4" w:space="0" w:color="auto"/>
                    <w:right w:val="single" w:sz="4" w:space="0" w:color="auto"/>
                  </w:tcBorders>
                  <w:shd w:val="clear" w:color="auto" w:fill="auto"/>
                  <w:vAlign w:val="center"/>
                </w:tcPr>
                <w:p w:rsidR="00381525" w:rsidRPr="009E509D" w:rsidRDefault="00381525" w:rsidP="008E0191">
                  <w:pP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center"/>
                    <w:rPr>
                      <w:rFonts w:ascii="Arial" w:hAnsi="Arial" w:cs="Arial"/>
                      <w:color w:val="000000" w:themeColor="text1"/>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81525" w:rsidRPr="009E509D" w:rsidRDefault="00381525" w:rsidP="008E0191">
                  <w:pPr>
                    <w:jc w:val="both"/>
                    <w:rPr>
                      <w:rFonts w:ascii="Arial" w:hAnsi="Arial" w:cs="Arial"/>
                      <w:color w:val="000000" w:themeColor="text1"/>
                      <w:lang w:val="es-BO" w:eastAsia="es-BO"/>
                    </w:rPr>
                  </w:pPr>
                  <w:r w:rsidRPr="009E509D">
                    <w:rPr>
                      <w:rFonts w:ascii="Arial" w:hAnsi="Arial" w:cs="Arial"/>
                      <w:color w:val="000000" w:themeColor="text1"/>
                      <w:lang w:val="es-BO" w:eastAsia="es-BO"/>
                    </w:rPr>
                    <w:t xml:space="preserve">Radio </w:t>
                  </w:r>
                  <w:proofErr w:type="spellStart"/>
                  <w:r w:rsidRPr="009E509D">
                    <w:rPr>
                      <w:rFonts w:ascii="Arial" w:hAnsi="Arial" w:cs="Arial"/>
                      <w:color w:val="000000" w:themeColor="text1"/>
                      <w:lang w:val="es-BO" w:eastAsia="es-BO"/>
                    </w:rPr>
                    <w:t>Kawsachun</w:t>
                  </w:r>
                  <w:proofErr w:type="spellEnd"/>
                  <w:r w:rsidRPr="009E509D">
                    <w:rPr>
                      <w:rFonts w:ascii="Arial" w:hAnsi="Arial" w:cs="Arial"/>
                      <w:color w:val="000000" w:themeColor="text1"/>
                      <w:lang w:val="es-BO" w:eastAsia="es-BO"/>
                    </w:rPr>
                    <w:t xml:space="preserve">  Coca</w:t>
                  </w:r>
                </w:p>
              </w:tc>
            </w:tr>
            <w:tr w:rsidR="00381525" w:rsidRPr="00411126" w:rsidTr="00381525">
              <w:trPr>
                <w:trHeight w:val="315"/>
              </w:trPr>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val="es-BO" w:eastAsia="es-BO"/>
                    </w:rPr>
                    <w:t>14</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eastAsia="es-BO"/>
                    </w:rPr>
                    <w:t>7</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val="es-BO" w:eastAsia="es-BO"/>
                    </w:rPr>
                    <w:t>3</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val="es-BO" w:eastAsia="es-BO"/>
                    </w:rPr>
                    <w:t>15</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val="es-BO" w:eastAsia="es-BO"/>
                    </w:rPr>
                    <w:t>5</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81525" w:rsidRPr="009E509D" w:rsidRDefault="00381525" w:rsidP="008E0191">
                  <w:pPr>
                    <w:jc w:val="center"/>
                    <w:rPr>
                      <w:rFonts w:ascii="Arial" w:hAnsi="Arial" w:cs="Arial"/>
                      <w:b/>
                      <w:bCs/>
                      <w:color w:val="000000" w:themeColor="text1"/>
                      <w:lang w:val="es-BO" w:eastAsia="es-BO"/>
                    </w:rPr>
                  </w:pPr>
                  <w:r w:rsidRPr="009E509D">
                    <w:rPr>
                      <w:rFonts w:ascii="Arial" w:hAnsi="Arial" w:cs="Arial"/>
                      <w:b/>
                      <w:bCs/>
                      <w:color w:val="000000" w:themeColor="text1"/>
                      <w:lang w:val="es-BO" w:eastAsia="es-BO"/>
                    </w:rPr>
                    <w:t>7</w:t>
                  </w:r>
                </w:p>
              </w:tc>
            </w:tr>
          </w:tbl>
          <w:p w:rsidR="00381525" w:rsidRPr="00411126" w:rsidRDefault="00381525" w:rsidP="008E0191">
            <w:pPr>
              <w:rPr>
                <w:rFonts w:ascii="Arial" w:hAnsi="Arial" w:cs="Arial"/>
                <w:color w:val="000000" w:themeColor="text1"/>
                <w:sz w:val="21"/>
                <w:szCs w:val="21"/>
                <w:lang w:val="es-BO"/>
              </w:rPr>
            </w:pPr>
          </w:p>
          <w:p w:rsidR="00381525" w:rsidRPr="00411126" w:rsidRDefault="00381525" w:rsidP="008E0191">
            <w:pPr>
              <w:jc w:val="both"/>
              <w:rPr>
                <w:rFonts w:ascii="Arial" w:hAnsi="Arial" w:cs="Arial"/>
                <w:bCs/>
                <w:iCs/>
                <w:color w:val="000000" w:themeColor="text1"/>
                <w:sz w:val="21"/>
                <w:szCs w:val="21"/>
              </w:rPr>
            </w:pPr>
            <w:r w:rsidRPr="00411126">
              <w:rPr>
                <w:rFonts w:ascii="Arial" w:hAnsi="Arial" w:cs="Arial"/>
                <w:bCs/>
                <w:iCs/>
                <w:color w:val="000000" w:themeColor="text1"/>
                <w:sz w:val="21"/>
                <w:szCs w:val="21"/>
              </w:rPr>
              <w:t xml:space="preserve">A </w:t>
            </w:r>
            <w:proofErr w:type="spellStart"/>
            <w:r w:rsidRPr="00411126">
              <w:rPr>
                <w:rFonts w:ascii="Arial" w:hAnsi="Arial" w:cs="Arial"/>
                <w:bCs/>
                <w:iCs/>
                <w:color w:val="000000" w:themeColor="text1"/>
                <w:sz w:val="21"/>
                <w:szCs w:val="21"/>
              </w:rPr>
              <w:t>requerimiento</w:t>
            </w:r>
            <w:proofErr w:type="spellEnd"/>
            <w:r w:rsidRPr="00411126">
              <w:rPr>
                <w:rFonts w:ascii="Arial" w:hAnsi="Arial" w:cs="Arial"/>
                <w:bCs/>
                <w:iCs/>
                <w:color w:val="000000" w:themeColor="text1"/>
                <w:sz w:val="21"/>
                <w:szCs w:val="21"/>
              </w:rPr>
              <w:t xml:space="preserve"> de la </w:t>
            </w:r>
            <w:proofErr w:type="spellStart"/>
            <w:r w:rsidRPr="00411126">
              <w:rPr>
                <w:rFonts w:ascii="Arial" w:hAnsi="Arial" w:cs="Arial"/>
                <w:bCs/>
                <w:iCs/>
                <w:color w:val="000000" w:themeColor="text1"/>
                <w:sz w:val="21"/>
                <w:szCs w:val="21"/>
              </w:rPr>
              <w:t>Unidad</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Solicitante</w:t>
            </w:r>
            <w:proofErr w:type="spellEnd"/>
            <w:r w:rsidRPr="00411126">
              <w:rPr>
                <w:rFonts w:ascii="Arial" w:hAnsi="Arial" w:cs="Arial"/>
                <w:bCs/>
                <w:iCs/>
                <w:color w:val="000000" w:themeColor="text1"/>
                <w:sz w:val="21"/>
                <w:szCs w:val="21"/>
              </w:rPr>
              <w:t xml:space="preserve">, el </w:t>
            </w:r>
            <w:proofErr w:type="spellStart"/>
            <w:r w:rsidRPr="00411126">
              <w:rPr>
                <w:rFonts w:ascii="Arial" w:hAnsi="Arial" w:cs="Arial"/>
                <w:bCs/>
                <w:iCs/>
                <w:color w:val="000000" w:themeColor="text1"/>
                <w:sz w:val="21"/>
                <w:szCs w:val="21"/>
              </w:rPr>
              <w:t>adjudicado</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deberá</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proporcionar</w:t>
            </w:r>
            <w:proofErr w:type="spellEnd"/>
            <w:r w:rsidRPr="00411126">
              <w:rPr>
                <w:rFonts w:ascii="Arial" w:hAnsi="Arial" w:cs="Arial"/>
                <w:bCs/>
                <w:iCs/>
                <w:color w:val="000000" w:themeColor="text1"/>
                <w:sz w:val="21"/>
                <w:szCs w:val="21"/>
              </w:rPr>
              <w:t xml:space="preserve"> la </w:t>
            </w:r>
            <w:proofErr w:type="spellStart"/>
            <w:r w:rsidRPr="00411126">
              <w:rPr>
                <w:rFonts w:ascii="Arial" w:hAnsi="Arial" w:cs="Arial"/>
                <w:bCs/>
                <w:iCs/>
                <w:color w:val="000000" w:themeColor="text1"/>
                <w:sz w:val="21"/>
                <w:szCs w:val="21"/>
              </w:rPr>
              <w:t>fuente</w:t>
            </w:r>
            <w:proofErr w:type="spellEnd"/>
            <w:r w:rsidRPr="00411126">
              <w:rPr>
                <w:rFonts w:ascii="Arial" w:hAnsi="Arial" w:cs="Arial"/>
                <w:bCs/>
                <w:iCs/>
                <w:color w:val="000000" w:themeColor="text1"/>
                <w:sz w:val="21"/>
                <w:szCs w:val="21"/>
              </w:rPr>
              <w:t xml:space="preserve"> de </w:t>
            </w:r>
            <w:proofErr w:type="spellStart"/>
            <w:r w:rsidRPr="00411126">
              <w:rPr>
                <w:rFonts w:ascii="Arial" w:hAnsi="Arial" w:cs="Arial"/>
                <w:bCs/>
                <w:iCs/>
                <w:color w:val="000000" w:themeColor="text1"/>
                <w:sz w:val="21"/>
                <w:szCs w:val="21"/>
              </w:rPr>
              <w:t>verificación</w:t>
            </w:r>
            <w:proofErr w:type="spellEnd"/>
            <w:r w:rsidRPr="00411126">
              <w:rPr>
                <w:rFonts w:ascii="Arial" w:hAnsi="Arial" w:cs="Arial"/>
                <w:bCs/>
                <w:iCs/>
                <w:color w:val="000000" w:themeColor="text1"/>
                <w:sz w:val="21"/>
                <w:szCs w:val="21"/>
              </w:rPr>
              <w:t xml:space="preserve"> (spot, </w:t>
            </w:r>
            <w:proofErr w:type="spellStart"/>
            <w:r w:rsidRPr="00411126">
              <w:rPr>
                <w:rFonts w:ascii="Arial" w:hAnsi="Arial" w:cs="Arial"/>
                <w:bCs/>
                <w:iCs/>
                <w:color w:val="000000" w:themeColor="text1"/>
                <w:sz w:val="21"/>
                <w:szCs w:val="21"/>
              </w:rPr>
              <w:t>cuña</w:t>
            </w:r>
            <w:proofErr w:type="spellEnd"/>
            <w:r w:rsidRPr="00411126">
              <w:rPr>
                <w:rFonts w:ascii="Arial" w:hAnsi="Arial" w:cs="Arial"/>
                <w:bCs/>
                <w:iCs/>
                <w:color w:val="000000" w:themeColor="text1"/>
                <w:sz w:val="21"/>
                <w:szCs w:val="21"/>
              </w:rPr>
              <w:t xml:space="preserve"> u </w:t>
            </w:r>
            <w:proofErr w:type="spellStart"/>
            <w:r w:rsidRPr="00411126">
              <w:rPr>
                <w:rFonts w:ascii="Arial" w:hAnsi="Arial" w:cs="Arial"/>
                <w:bCs/>
                <w:iCs/>
                <w:color w:val="000000" w:themeColor="text1"/>
                <w:sz w:val="21"/>
                <w:szCs w:val="21"/>
              </w:rPr>
              <w:t>otros</w:t>
            </w:r>
            <w:proofErr w:type="spellEnd"/>
            <w:r w:rsidRPr="00411126">
              <w:rPr>
                <w:rFonts w:ascii="Arial" w:hAnsi="Arial" w:cs="Arial"/>
                <w:bCs/>
                <w:iCs/>
                <w:color w:val="000000" w:themeColor="text1"/>
                <w:sz w:val="21"/>
                <w:szCs w:val="21"/>
              </w:rPr>
              <w:t xml:space="preserve">) en </w:t>
            </w:r>
            <w:proofErr w:type="spellStart"/>
            <w:r w:rsidRPr="00411126">
              <w:rPr>
                <w:rFonts w:ascii="Arial" w:hAnsi="Arial" w:cs="Arial"/>
                <w:bCs/>
                <w:iCs/>
                <w:color w:val="000000" w:themeColor="text1"/>
                <w:sz w:val="21"/>
                <w:szCs w:val="21"/>
              </w:rPr>
              <w:t>formato</w:t>
            </w:r>
            <w:proofErr w:type="spellEnd"/>
            <w:r w:rsidRPr="00411126">
              <w:rPr>
                <w:rFonts w:ascii="Arial" w:hAnsi="Arial" w:cs="Arial"/>
                <w:bCs/>
                <w:iCs/>
                <w:color w:val="000000" w:themeColor="text1"/>
                <w:sz w:val="21"/>
                <w:szCs w:val="21"/>
              </w:rPr>
              <w:t xml:space="preserve"> digital de la </w:t>
            </w:r>
            <w:proofErr w:type="spellStart"/>
            <w:r w:rsidRPr="00411126">
              <w:rPr>
                <w:rFonts w:ascii="Arial" w:hAnsi="Arial" w:cs="Arial"/>
                <w:bCs/>
                <w:iCs/>
                <w:color w:val="000000" w:themeColor="text1"/>
                <w:sz w:val="21"/>
                <w:szCs w:val="21"/>
              </w:rPr>
              <w:t>difusión</w:t>
            </w:r>
            <w:proofErr w:type="spellEnd"/>
            <w:r w:rsidRPr="00411126">
              <w:rPr>
                <w:rFonts w:ascii="Arial" w:hAnsi="Arial" w:cs="Arial"/>
                <w:bCs/>
                <w:iCs/>
                <w:color w:val="000000" w:themeColor="text1"/>
                <w:sz w:val="21"/>
                <w:szCs w:val="21"/>
              </w:rPr>
              <w:t xml:space="preserve"> del material audiovisual de </w:t>
            </w:r>
            <w:proofErr w:type="spellStart"/>
            <w:r w:rsidRPr="00411126">
              <w:rPr>
                <w:rFonts w:ascii="Arial" w:hAnsi="Arial" w:cs="Arial"/>
                <w:bCs/>
                <w:iCs/>
                <w:color w:val="000000" w:themeColor="text1"/>
                <w:sz w:val="21"/>
                <w:szCs w:val="21"/>
              </w:rPr>
              <w:t>campaña</w:t>
            </w:r>
            <w:proofErr w:type="spellEnd"/>
            <w:r w:rsidRPr="00411126">
              <w:rPr>
                <w:rFonts w:ascii="Arial" w:hAnsi="Arial" w:cs="Arial"/>
                <w:bCs/>
                <w:iCs/>
                <w:color w:val="000000" w:themeColor="text1"/>
                <w:sz w:val="21"/>
                <w:szCs w:val="21"/>
              </w:rPr>
              <w:t xml:space="preserve"> electoral, propaganda electoral </w:t>
            </w:r>
            <w:proofErr w:type="spellStart"/>
            <w:r w:rsidRPr="00411126">
              <w:rPr>
                <w:rFonts w:ascii="Arial" w:hAnsi="Arial" w:cs="Arial"/>
                <w:bCs/>
                <w:iCs/>
                <w:color w:val="000000" w:themeColor="text1"/>
                <w:sz w:val="21"/>
                <w:szCs w:val="21"/>
              </w:rPr>
              <w:t>pagada</w:t>
            </w:r>
            <w:proofErr w:type="spellEnd"/>
            <w:r w:rsidRPr="00411126">
              <w:rPr>
                <w:rFonts w:ascii="Arial" w:hAnsi="Arial" w:cs="Arial"/>
                <w:bCs/>
                <w:iCs/>
                <w:color w:val="000000" w:themeColor="text1"/>
                <w:sz w:val="21"/>
                <w:szCs w:val="21"/>
              </w:rPr>
              <w:t xml:space="preserve">, propaganda </w:t>
            </w:r>
            <w:proofErr w:type="spellStart"/>
            <w:r w:rsidRPr="00411126">
              <w:rPr>
                <w:rFonts w:ascii="Arial" w:hAnsi="Arial" w:cs="Arial"/>
                <w:bCs/>
                <w:iCs/>
                <w:color w:val="000000" w:themeColor="text1"/>
                <w:sz w:val="21"/>
                <w:szCs w:val="21"/>
              </w:rPr>
              <w:t>gubernamental</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estudios</w:t>
            </w:r>
            <w:proofErr w:type="spellEnd"/>
            <w:r w:rsidRPr="00411126">
              <w:rPr>
                <w:rFonts w:ascii="Arial" w:hAnsi="Arial" w:cs="Arial"/>
                <w:bCs/>
                <w:iCs/>
                <w:color w:val="000000" w:themeColor="text1"/>
                <w:sz w:val="21"/>
                <w:szCs w:val="21"/>
              </w:rPr>
              <w:t xml:space="preserve"> de </w:t>
            </w:r>
            <w:proofErr w:type="spellStart"/>
            <w:r w:rsidRPr="00411126">
              <w:rPr>
                <w:rFonts w:ascii="Arial" w:hAnsi="Arial" w:cs="Arial"/>
                <w:bCs/>
                <w:iCs/>
                <w:color w:val="000000" w:themeColor="text1"/>
                <w:sz w:val="21"/>
                <w:szCs w:val="21"/>
              </w:rPr>
              <w:t>opinión</w:t>
            </w:r>
            <w:proofErr w:type="spellEnd"/>
            <w:r w:rsidRPr="00411126">
              <w:rPr>
                <w:rFonts w:ascii="Arial" w:hAnsi="Arial" w:cs="Arial"/>
                <w:bCs/>
                <w:iCs/>
                <w:color w:val="000000" w:themeColor="text1"/>
                <w:sz w:val="21"/>
                <w:szCs w:val="21"/>
              </w:rPr>
              <w:t xml:space="preserve"> en </w:t>
            </w:r>
            <w:proofErr w:type="spellStart"/>
            <w:r w:rsidRPr="00411126">
              <w:rPr>
                <w:rFonts w:ascii="Arial" w:hAnsi="Arial" w:cs="Arial"/>
                <w:bCs/>
                <w:iCs/>
                <w:color w:val="000000" w:themeColor="text1"/>
                <w:sz w:val="21"/>
                <w:szCs w:val="21"/>
              </w:rPr>
              <w:t>materia</w:t>
            </w:r>
            <w:proofErr w:type="spellEnd"/>
            <w:r w:rsidRPr="00411126">
              <w:rPr>
                <w:rFonts w:ascii="Arial" w:hAnsi="Arial" w:cs="Arial"/>
                <w:bCs/>
                <w:iCs/>
                <w:color w:val="000000" w:themeColor="text1"/>
                <w:sz w:val="21"/>
                <w:szCs w:val="21"/>
              </w:rPr>
              <w:t xml:space="preserve"> electoral y </w:t>
            </w:r>
            <w:proofErr w:type="spellStart"/>
            <w:r w:rsidRPr="00411126">
              <w:rPr>
                <w:rFonts w:ascii="Arial" w:hAnsi="Arial" w:cs="Arial"/>
                <w:bCs/>
                <w:iCs/>
                <w:color w:val="000000" w:themeColor="text1"/>
                <w:sz w:val="21"/>
                <w:szCs w:val="21"/>
              </w:rPr>
              <w:t>otros</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materiales</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que</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sean</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difundidos</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identificando</w:t>
            </w:r>
            <w:proofErr w:type="spellEnd"/>
            <w:r w:rsidRPr="00411126">
              <w:rPr>
                <w:rFonts w:ascii="Arial" w:hAnsi="Arial" w:cs="Arial"/>
                <w:bCs/>
                <w:iCs/>
                <w:color w:val="000000" w:themeColor="text1"/>
                <w:sz w:val="21"/>
                <w:szCs w:val="21"/>
              </w:rPr>
              <w:t xml:space="preserve"> el </w:t>
            </w:r>
            <w:proofErr w:type="spellStart"/>
            <w:r w:rsidRPr="00411126">
              <w:rPr>
                <w:rFonts w:ascii="Arial" w:hAnsi="Arial" w:cs="Arial"/>
                <w:bCs/>
                <w:iCs/>
                <w:color w:val="000000" w:themeColor="text1"/>
                <w:sz w:val="21"/>
                <w:szCs w:val="21"/>
              </w:rPr>
              <w:t>medio</w:t>
            </w:r>
            <w:proofErr w:type="spellEnd"/>
            <w:r w:rsidRPr="00411126">
              <w:rPr>
                <w:rFonts w:ascii="Arial" w:hAnsi="Arial" w:cs="Arial"/>
                <w:bCs/>
                <w:iCs/>
                <w:color w:val="000000" w:themeColor="text1"/>
                <w:sz w:val="21"/>
                <w:szCs w:val="21"/>
              </w:rPr>
              <w:t xml:space="preserve"> de </w:t>
            </w:r>
            <w:proofErr w:type="spellStart"/>
            <w:r w:rsidRPr="00411126">
              <w:rPr>
                <w:rFonts w:ascii="Arial" w:hAnsi="Arial" w:cs="Arial"/>
                <w:bCs/>
                <w:iCs/>
                <w:color w:val="000000" w:themeColor="text1"/>
                <w:sz w:val="21"/>
                <w:szCs w:val="21"/>
              </w:rPr>
              <w:t>comunicación</w:t>
            </w:r>
            <w:proofErr w:type="spellEnd"/>
            <w:r w:rsidRPr="00411126">
              <w:rPr>
                <w:rFonts w:ascii="Arial" w:hAnsi="Arial" w:cs="Arial"/>
                <w:bCs/>
                <w:iCs/>
                <w:color w:val="000000" w:themeColor="text1"/>
                <w:sz w:val="21"/>
                <w:szCs w:val="21"/>
              </w:rPr>
              <w:t xml:space="preserve"> (radio y </w:t>
            </w:r>
            <w:proofErr w:type="spellStart"/>
            <w:r w:rsidRPr="00411126">
              <w:rPr>
                <w:rFonts w:ascii="Arial" w:hAnsi="Arial" w:cs="Arial"/>
                <w:bCs/>
                <w:iCs/>
                <w:color w:val="000000" w:themeColor="text1"/>
                <w:sz w:val="21"/>
                <w:szCs w:val="21"/>
              </w:rPr>
              <w:t>televisión</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fecha</w:t>
            </w:r>
            <w:proofErr w:type="spellEnd"/>
            <w:r w:rsidRPr="00411126">
              <w:rPr>
                <w:rFonts w:ascii="Arial" w:hAnsi="Arial" w:cs="Arial"/>
                <w:bCs/>
                <w:iCs/>
                <w:color w:val="000000" w:themeColor="text1"/>
                <w:sz w:val="21"/>
                <w:szCs w:val="21"/>
              </w:rPr>
              <w:t xml:space="preserve"> y </w:t>
            </w:r>
            <w:proofErr w:type="spellStart"/>
            <w:r w:rsidRPr="00411126">
              <w:rPr>
                <w:rFonts w:ascii="Arial" w:hAnsi="Arial" w:cs="Arial"/>
                <w:bCs/>
                <w:iCs/>
                <w:color w:val="000000" w:themeColor="text1"/>
                <w:sz w:val="21"/>
                <w:szCs w:val="21"/>
              </w:rPr>
              <w:t>hora</w:t>
            </w:r>
            <w:proofErr w:type="spellEnd"/>
            <w:r w:rsidRPr="00411126">
              <w:rPr>
                <w:rFonts w:ascii="Arial" w:hAnsi="Arial" w:cs="Arial"/>
                <w:bCs/>
                <w:iCs/>
                <w:color w:val="000000" w:themeColor="text1"/>
                <w:sz w:val="21"/>
                <w:szCs w:val="21"/>
              </w:rPr>
              <w:t xml:space="preserve"> de la </w:t>
            </w:r>
            <w:proofErr w:type="spellStart"/>
            <w:r w:rsidRPr="00411126">
              <w:rPr>
                <w:rFonts w:ascii="Arial" w:hAnsi="Arial" w:cs="Arial"/>
                <w:bCs/>
                <w:iCs/>
                <w:color w:val="000000" w:themeColor="text1"/>
                <w:sz w:val="21"/>
                <w:szCs w:val="21"/>
              </w:rPr>
              <w:t>difusión</w:t>
            </w:r>
            <w:proofErr w:type="spellEnd"/>
            <w:r w:rsidRPr="00411126">
              <w:rPr>
                <w:rFonts w:ascii="Arial" w:hAnsi="Arial" w:cs="Arial"/>
                <w:bCs/>
                <w:iCs/>
                <w:color w:val="000000" w:themeColor="text1"/>
                <w:sz w:val="21"/>
                <w:szCs w:val="21"/>
              </w:rPr>
              <w:t>.</w:t>
            </w:r>
          </w:p>
          <w:p w:rsidR="00381525" w:rsidRPr="00411126" w:rsidRDefault="00381525" w:rsidP="008E0191">
            <w:pPr>
              <w:jc w:val="both"/>
              <w:rPr>
                <w:rFonts w:ascii="Arial" w:hAnsi="Arial" w:cs="Arial"/>
                <w:bCs/>
                <w:iCs/>
                <w:color w:val="000000" w:themeColor="text1"/>
                <w:sz w:val="21"/>
                <w:szCs w:val="21"/>
              </w:rPr>
            </w:pPr>
          </w:p>
          <w:p w:rsidR="00381525" w:rsidRPr="00411126" w:rsidRDefault="00381525" w:rsidP="008E0191">
            <w:pPr>
              <w:jc w:val="both"/>
              <w:rPr>
                <w:rFonts w:ascii="Arial" w:hAnsi="Arial" w:cs="Arial"/>
                <w:bCs/>
                <w:iCs/>
                <w:color w:val="000000" w:themeColor="text1"/>
                <w:sz w:val="21"/>
                <w:szCs w:val="21"/>
              </w:rPr>
            </w:pPr>
            <w:r w:rsidRPr="00411126">
              <w:rPr>
                <w:rFonts w:ascii="Arial" w:hAnsi="Arial" w:cs="Arial"/>
                <w:bCs/>
                <w:iCs/>
                <w:color w:val="000000" w:themeColor="text1"/>
                <w:sz w:val="21"/>
                <w:szCs w:val="21"/>
              </w:rPr>
              <w:t xml:space="preserve">En el </w:t>
            </w:r>
            <w:proofErr w:type="spellStart"/>
            <w:r w:rsidRPr="00411126">
              <w:rPr>
                <w:rFonts w:ascii="Arial" w:hAnsi="Arial" w:cs="Arial"/>
                <w:bCs/>
                <w:iCs/>
                <w:color w:val="000000" w:themeColor="text1"/>
                <w:sz w:val="21"/>
                <w:szCs w:val="21"/>
              </w:rPr>
              <w:t>caso</w:t>
            </w:r>
            <w:proofErr w:type="spellEnd"/>
            <w:r w:rsidRPr="00411126">
              <w:rPr>
                <w:rFonts w:ascii="Arial" w:hAnsi="Arial" w:cs="Arial"/>
                <w:bCs/>
                <w:iCs/>
                <w:color w:val="000000" w:themeColor="text1"/>
                <w:sz w:val="21"/>
                <w:szCs w:val="21"/>
              </w:rPr>
              <w:t xml:space="preserve"> de la propaganda electoral </w:t>
            </w:r>
            <w:proofErr w:type="spellStart"/>
            <w:r w:rsidRPr="00411126">
              <w:rPr>
                <w:rFonts w:ascii="Arial" w:hAnsi="Arial" w:cs="Arial"/>
                <w:bCs/>
                <w:iCs/>
                <w:color w:val="000000" w:themeColor="text1"/>
                <w:sz w:val="21"/>
                <w:szCs w:val="21"/>
              </w:rPr>
              <w:t>pagada</w:t>
            </w:r>
            <w:proofErr w:type="spellEnd"/>
            <w:r w:rsidRPr="00411126">
              <w:rPr>
                <w:rFonts w:ascii="Arial" w:hAnsi="Arial" w:cs="Arial"/>
                <w:bCs/>
                <w:iCs/>
                <w:color w:val="000000" w:themeColor="text1"/>
                <w:sz w:val="21"/>
                <w:szCs w:val="21"/>
              </w:rPr>
              <w:t xml:space="preserve">, los </w:t>
            </w:r>
            <w:proofErr w:type="spellStart"/>
            <w:r w:rsidRPr="00411126">
              <w:rPr>
                <w:rFonts w:ascii="Arial" w:hAnsi="Arial" w:cs="Arial"/>
                <w:bCs/>
                <w:iCs/>
                <w:color w:val="000000" w:themeColor="text1"/>
                <w:sz w:val="21"/>
                <w:szCs w:val="21"/>
              </w:rPr>
              <w:t>respaldos</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deberán</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incluir</w:t>
            </w:r>
            <w:proofErr w:type="spellEnd"/>
            <w:r w:rsidRPr="00411126">
              <w:rPr>
                <w:rFonts w:ascii="Arial" w:hAnsi="Arial" w:cs="Arial"/>
                <w:bCs/>
                <w:iCs/>
                <w:color w:val="000000" w:themeColor="text1"/>
                <w:sz w:val="21"/>
                <w:szCs w:val="21"/>
              </w:rPr>
              <w:t xml:space="preserve"> la </w:t>
            </w:r>
            <w:proofErr w:type="spellStart"/>
            <w:r w:rsidRPr="00411126">
              <w:rPr>
                <w:rFonts w:ascii="Arial" w:hAnsi="Arial" w:cs="Arial"/>
                <w:bCs/>
                <w:iCs/>
                <w:color w:val="000000" w:themeColor="text1"/>
                <w:sz w:val="21"/>
                <w:szCs w:val="21"/>
              </w:rPr>
              <w:t>identificación</w:t>
            </w:r>
            <w:proofErr w:type="spellEnd"/>
            <w:r w:rsidRPr="00411126">
              <w:rPr>
                <w:rFonts w:ascii="Arial" w:hAnsi="Arial" w:cs="Arial"/>
                <w:bCs/>
                <w:iCs/>
                <w:color w:val="000000" w:themeColor="text1"/>
                <w:sz w:val="21"/>
                <w:szCs w:val="21"/>
              </w:rPr>
              <w:t xml:space="preserve"> de la </w:t>
            </w:r>
            <w:proofErr w:type="spellStart"/>
            <w:r w:rsidRPr="00411126">
              <w:rPr>
                <w:rFonts w:ascii="Arial" w:hAnsi="Arial" w:cs="Arial"/>
                <w:bCs/>
                <w:iCs/>
                <w:color w:val="000000" w:themeColor="text1"/>
                <w:sz w:val="21"/>
                <w:szCs w:val="21"/>
              </w:rPr>
              <w:t>organización</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política</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que</w:t>
            </w:r>
            <w:proofErr w:type="spellEnd"/>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contrató</w:t>
            </w:r>
            <w:proofErr w:type="spellEnd"/>
            <w:r w:rsidRPr="00411126">
              <w:rPr>
                <w:rFonts w:ascii="Arial" w:hAnsi="Arial" w:cs="Arial"/>
                <w:bCs/>
                <w:iCs/>
                <w:color w:val="000000" w:themeColor="text1"/>
                <w:sz w:val="21"/>
                <w:szCs w:val="21"/>
              </w:rPr>
              <w:t xml:space="preserve"> la </w:t>
            </w:r>
            <w:proofErr w:type="spellStart"/>
            <w:r w:rsidRPr="00411126">
              <w:rPr>
                <w:rFonts w:ascii="Arial" w:hAnsi="Arial" w:cs="Arial"/>
                <w:bCs/>
                <w:iCs/>
                <w:color w:val="000000" w:themeColor="text1"/>
                <w:sz w:val="21"/>
                <w:szCs w:val="21"/>
              </w:rPr>
              <w:t>difusión</w:t>
            </w:r>
            <w:proofErr w:type="spellEnd"/>
            <w:r w:rsidRPr="00411126">
              <w:rPr>
                <w:rFonts w:ascii="Arial" w:hAnsi="Arial" w:cs="Arial"/>
                <w:bCs/>
                <w:iCs/>
                <w:color w:val="000000" w:themeColor="text1"/>
                <w:sz w:val="21"/>
                <w:szCs w:val="21"/>
              </w:rPr>
              <w:t xml:space="preserve"> del spot </w:t>
            </w:r>
            <w:proofErr w:type="spellStart"/>
            <w:r w:rsidRPr="00411126">
              <w:rPr>
                <w:rFonts w:ascii="Arial" w:hAnsi="Arial" w:cs="Arial"/>
                <w:bCs/>
                <w:iCs/>
                <w:color w:val="000000" w:themeColor="text1"/>
                <w:sz w:val="21"/>
                <w:szCs w:val="21"/>
              </w:rPr>
              <w:t>televisivo</w:t>
            </w:r>
            <w:proofErr w:type="spellEnd"/>
            <w:r w:rsidRPr="00411126">
              <w:rPr>
                <w:rFonts w:ascii="Arial" w:hAnsi="Arial" w:cs="Arial"/>
                <w:bCs/>
                <w:iCs/>
                <w:color w:val="000000" w:themeColor="text1"/>
                <w:sz w:val="21"/>
                <w:szCs w:val="21"/>
              </w:rPr>
              <w:t xml:space="preserve"> o </w:t>
            </w:r>
            <w:proofErr w:type="spellStart"/>
            <w:r w:rsidRPr="00411126">
              <w:rPr>
                <w:rFonts w:ascii="Arial" w:hAnsi="Arial" w:cs="Arial"/>
                <w:bCs/>
                <w:iCs/>
                <w:color w:val="000000" w:themeColor="text1"/>
                <w:sz w:val="21"/>
                <w:szCs w:val="21"/>
              </w:rPr>
              <w:t>cuña</w:t>
            </w:r>
            <w:proofErr w:type="spellEnd"/>
            <w:r w:rsidRPr="00411126">
              <w:rPr>
                <w:rFonts w:ascii="Arial" w:hAnsi="Arial" w:cs="Arial"/>
                <w:bCs/>
                <w:iCs/>
                <w:color w:val="000000" w:themeColor="text1"/>
                <w:sz w:val="21"/>
                <w:szCs w:val="21"/>
              </w:rPr>
              <w:t xml:space="preserve"> radial.</w:t>
            </w:r>
          </w:p>
          <w:p w:rsidR="00381525" w:rsidRPr="00411126" w:rsidRDefault="00381525" w:rsidP="008E0191">
            <w:pPr>
              <w:jc w:val="both"/>
              <w:rPr>
                <w:rFonts w:ascii="Arial" w:hAnsi="Arial" w:cs="Arial"/>
                <w:bCs/>
                <w:iCs/>
                <w:color w:val="000000" w:themeColor="text1"/>
                <w:sz w:val="21"/>
                <w:szCs w:val="21"/>
              </w:rPr>
            </w:pPr>
          </w:p>
          <w:p w:rsidR="00381525" w:rsidRPr="00411126" w:rsidRDefault="00381525" w:rsidP="008E0191">
            <w:pPr>
              <w:pStyle w:val="Textoindependiente3"/>
              <w:spacing w:line="276" w:lineRule="auto"/>
              <w:rPr>
                <w:bCs/>
                <w:iCs/>
                <w:color w:val="000000" w:themeColor="text1"/>
                <w:sz w:val="21"/>
                <w:szCs w:val="21"/>
              </w:rPr>
            </w:pPr>
            <w:r w:rsidRPr="00411126">
              <w:rPr>
                <w:bCs/>
                <w:iCs/>
                <w:color w:val="000000" w:themeColor="text1"/>
                <w:sz w:val="21"/>
                <w:szCs w:val="21"/>
              </w:rPr>
              <w:t>En el caso de la propaganda gubernamental, los respaldos deberán incluir la identificación de la institución pública que contrató la difusión del spot televisivo o cuña radial.</w:t>
            </w:r>
          </w:p>
          <w:p w:rsidR="00381525" w:rsidRPr="00411126" w:rsidRDefault="00381525" w:rsidP="008E0191">
            <w:pPr>
              <w:pStyle w:val="Textoindependiente3"/>
              <w:spacing w:line="276" w:lineRule="auto"/>
              <w:rPr>
                <w:bCs/>
                <w:iCs/>
                <w:color w:val="000000" w:themeColor="text1"/>
                <w:sz w:val="21"/>
                <w:szCs w:val="21"/>
              </w:rPr>
            </w:pPr>
          </w:p>
          <w:p w:rsidR="00381525" w:rsidRDefault="00381525" w:rsidP="008E0191">
            <w:pPr>
              <w:pStyle w:val="Textoindependiente3"/>
              <w:spacing w:line="276" w:lineRule="auto"/>
              <w:rPr>
                <w:b/>
                <w:iCs/>
                <w:color w:val="000000" w:themeColor="text1"/>
                <w:sz w:val="14"/>
                <w:szCs w:val="21"/>
              </w:rPr>
            </w:pPr>
          </w:p>
          <w:p w:rsidR="00381525" w:rsidRPr="009E509D" w:rsidRDefault="00381525" w:rsidP="008E0191">
            <w:pPr>
              <w:pStyle w:val="Textoindependiente3"/>
              <w:spacing w:line="276" w:lineRule="auto"/>
              <w:rPr>
                <w:b/>
                <w:iCs/>
                <w:color w:val="000000" w:themeColor="text1"/>
                <w:sz w:val="14"/>
                <w:szCs w:val="21"/>
              </w:rPr>
            </w:pPr>
          </w:p>
          <w:p w:rsidR="00381525" w:rsidRDefault="00381525" w:rsidP="008E0191">
            <w:pPr>
              <w:pStyle w:val="Textoindependiente3"/>
              <w:spacing w:line="276" w:lineRule="auto"/>
              <w:rPr>
                <w:b/>
                <w:iCs/>
                <w:color w:val="000000" w:themeColor="text1"/>
                <w:sz w:val="21"/>
                <w:szCs w:val="21"/>
              </w:rPr>
            </w:pPr>
          </w:p>
          <w:p w:rsidR="00381525" w:rsidRPr="00411126" w:rsidRDefault="00381525" w:rsidP="008E0191">
            <w:pPr>
              <w:pStyle w:val="Textoindependiente3"/>
              <w:spacing w:line="276" w:lineRule="auto"/>
              <w:rPr>
                <w:b/>
                <w:iCs/>
                <w:color w:val="000000" w:themeColor="text1"/>
                <w:sz w:val="21"/>
                <w:szCs w:val="21"/>
              </w:rPr>
            </w:pPr>
            <w:r w:rsidRPr="00411126">
              <w:rPr>
                <w:b/>
                <w:iCs/>
                <w:color w:val="000000" w:themeColor="text1"/>
                <w:sz w:val="21"/>
                <w:szCs w:val="21"/>
              </w:rPr>
              <w:t>PRESENTACIÓN DE INFORMES.</w:t>
            </w:r>
          </w:p>
          <w:p w:rsidR="00381525" w:rsidRPr="009E509D" w:rsidRDefault="00381525" w:rsidP="008E0191">
            <w:pPr>
              <w:pStyle w:val="Textoindependiente3"/>
              <w:spacing w:line="276" w:lineRule="auto"/>
              <w:rPr>
                <w:b/>
                <w:iCs/>
                <w:color w:val="000000" w:themeColor="text1"/>
                <w:sz w:val="8"/>
                <w:szCs w:val="21"/>
              </w:rPr>
            </w:pPr>
          </w:p>
          <w:p w:rsidR="00381525" w:rsidRPr="00411126" w:rsidRDefault="00381525" w:rsidP="004743B6">
            <w:pPr>
              <w:pStyle w:val="Textoindependiente3"/>
              <w:rPr>
                <w:bCs/>
                <w:iCs/>
                <w:color w:val="000000" w:themeColor="text1"/>
                <w:sz w:val="21"/>
                <w:szCs w:val="21"/>
              </w:rPr>
            </w:pPr>
            <w:r w:rsidRPr="00411126">
              <w:rPr>
                <w:bCs/>
                <w:iCs/>
                <w:color w:val="000000" w:themeColor="text1"/>
                <w:sz w:val="21"/>
                <w:szCs w:val="21"/>
              </w:rPr>
              <w:t>El adjudicado deberá presentar a través de secretaría de la Dirección Nacional del SIFDE, dos (2) Informes del Servicio Monitoreo de Campaña y Propaganda Electoral – Elección de Autoridades Departamentales Regionales y Municipales 2021:</w:t>
            </w:r>
          </w:p>
          <w:p w:rsidR="00381525" w:rsidRPr="00411126" w:rsidRDefault="00381525" w:rsidP="004743B6">
            <w:pPr>
              <w:pStyle w:val="Textoindependiente3"/>
              <w:rPr>
                <w:bCs/>
                <w:iCs/>
                <w:color w:val="000000" w:themeColor="text1"/>
                <w:sz w:val="21"/>
                <w:szCs w:val="21"/>
              </w:rPr>
            </w:pPr>
          </w:p>
          <w:p w:rsidR="00381525" w:rsidRPr="00411126" w:rsidRDefault="00381525" w:rsidP="00490AA0">
            <w:pPr>
              <w:pStyle w:val="Textoindependiente3"/>
              <w:numPr>
                <w:ilvl w:val="0"/>
                <w:numId w:val="33"/>
              </w:numPr>
              <w:rPr>
                <w:bCs/>
                <w:iCs/>
                <w:color w:val="000000" w:themeColor="text1"/>
                <w:sz w:val="21"/>
                <w:szCs w:val="21"/>
              </w:rPr>
            </w:pPr>
            <w:r w:rsidRPr="00411126">
              <w:rPr>
                <w:bCs/>
                <w:iCs/>
                <w:color w:val="000000" w:themeColor="text1"/>
                <w:sz w:val="21"/>
                <w:szCs w:val="21"/>
              </w:rPr>
              <w:t>Primer Informe, con información de las actividades realizadas desde el primer día hasta el día 30 de la prestación del servicio, adjuntando documentación de respaldo.</w:t>
            </w:r>
          </w:p>
          <w:p w:rsidR="00381525" w:rsidRPr="00411126" w:rsidRDefault="00381525" w:rsidP="00490AA0">
            <w:pPr>
              <w:pStyle w:val="Textoindependiente3"/>
              <w:rPr>
                <w:bCs/>
                <w:iCs/>
                <w:color w:val="000000" w:themeColor="text1"/>
                <w:sz w:val="21"/>
                <w:szCs w:val="21"/>
              </w:rPr>
            </w:pPr>
          </w:p>
          <w:p w:rsidR="00381525" w:rsidRPr="00411126" w:rsidRDefault="00381525" w:rsidP="004743B6">
            <w:pPr>
              <w:pStyle w:val="Textoindependiente3"/>
              <w:numPr>
                <w:ilvl w:val="0"/>
                <w:numId w:val="33"/>
              </w:numPr>
              <w:spacing w:line="276" w:lineRule="auto"/>
              <w:rPr>
                <w:b/>
                <w:iCs/>
                <w:color w:val="000000" w:themeColor="text1"/>
                <w:sz w:val="21"/>
                <w:szCs w:val="21"/>
              </w:rPr>
            </w:pPr>
            <w:r w:rsidRPr="00411126">
              <w:rPr>
                <w:bCs/>
                <w:iCs/>
                <w:color w:val="000000" w:themeColor="text1"/>
                <w:sz w:val="21"/>
                <w:szCs w:val="21"/>
              </w:rPr>
              <w:t>Segundo Informe, con información de las actividades realizadas desde el día 31 hasta el día 60 de la prestación del servicio, adjuntando documentación de respaldo.</w:t>
            </w:r>
          </w:p>
          <w:p w:rsidR="00381525" w:rsidRPr="00411126" w:rsidRDefault="00381525" w:rsidP="004743B6">
            <w:pPr>
              <w:pStyle w:val="Textoindependiente3"/>
              <w:spacing w:line="276" w:lineRule="auto"/>
              <w:rPr>
                <w:b/>
                <w:iCs/>
                <w:color w:val="000000" w:themeColor="text1"/>
                <w:sz w:val="21"/>
                <w:szCs w:val="21"/>
              </w:rPr>
            </w:pPr>
          </w:p>
        </w:tc>
      </w:tr>
      <w:tr w:rsidR="00411126" w:rsidRPr="00411126" w:rsidTr="00973E08">
        <w:trPr>
          <w:cantSplit/>
          <w:trHeight w:val="397"/>
        </w:trPr>
        <w:tc>
          <w:tcPr>
            <w:tcW w:w="5000" w:type="pct"/>
            <w:gridSpan w:val="2"/>
            <w:tcBorders>
              <w:bottom w:val="single" w:sz="4" w:space="0" w:color="auto"/>
            </w:tcBorders>
            <w:shd w:val="clear" w:color="auto" w:fill="767171"/>
            <w:vAlign w:val="center"/>
          </w:tcPr>
          <w:p w:rsidR="009E2C8C" w:rsidRPr="00411126" w:rsidRDefault="009E2C8C" w:rsidP="004A3CB3">
            <w:pPr>
              <w:pStyle w:val="Textoindependiente3"/>
              <w:numPr>
                <w:ilvl w:val="0"/>
                <w:numId w:val="13"/>
              </w:numPr>
              <w:rPr>
                <w:b/>
                <w:bCs/>
                <w:color w:val="000000" w:themeColor="text1"/>
                <w:sz w:val="21"/>
                <w:szCs w:val="21"/>
                <w:lang w:val="es-BO"/>
              </w:rPr>
            </w:pPr>
            <w:r w:rsidRPr="00411126">
              <w:rPr>
                <w:b/>
                <w:bCs/>
                <w:color w:val="000000" w:themeColor="text1"/>
                <w:sz w:val="21"/>
                <w:szCs w:val="21"/>
                <w:lang w:val="es-BO"/>
              </w:rPr>
              <w:t>PRESENTACIÓN DE PROPUESTA</w:t>
            </w:r>
          </w:p>
        </w:tc>
      </w:tr>
      <w:tr w:rsidR="00411126" w:rsidRPr="00411126" w:rsidTr="00973E08">
        <w:trPr>
          <w:cantSplit/>
          <w:trHeight w:val="3481"/>
        </w:trPr>
        <w:tc>
          <w:tcPr>
            <w:tcW w:w="5000" w:type="pct"/>
            <w:gridSpan w:val="2"/>
            <w:tcBorders>
              <w:bottom w:val="single" w:sz="4" w:space="0" w:color="auto"/>
            </w:tcBorders>
            <w:shd w:val="clear" w:color="auto" w:fill="auto"/>
            <w:vAlign w:val="center"/>
          </w:tcPr>
          <w:p w:rsidR="009E509D" w:rsidRDefault="009E509D" w:rsidP="00490AA0">
            <w:pPr>
              <w:pStyle w:val="Textoindependiente3"/>
              <w:rPr>
                <w:bCs/>
                <w:color w:val="000000" w:themeColor="text1"/>
                <w:sz w:val="21"/>
                <w:szCs w:val="21"/>
              </w:rPr>
            </w:pPr>
          </w:p>
          <w:p w:rsidR="00490AA0" w:rsidRPr="00411126" w:rsidRDefault="00490AA0" w:rsidP="00490AA0">
            <w:pPr>
              <w:pStyle w:val="Textoindependiente3"/>
              <w:rPr>
                <w:bCs/>
                <w:color w:val="000000" w:themeColor="text1"/>
                <w:sz w:val="21"/>
                <w:szCs w:val="21"/>
              </w:rPr>
            </w:pPr>
            <w:r w:rsidRPr="00411126">
              <w:rPr>
                <w:bCs/>
                <w:color w:val="000000" w:themeColor="text1"/>
                <w:sz w:val="21"/>
                <w:szCs w:val="21"/>
              </w:rPr>
              <w:t>La propuesta deberá ser entregada en sobre cerrado, de acuerdo al siguiente formato:</w:t>
            </w:r>
          </w:p>
          <w:p w:rsidR="00CE6F10" w:rsidRPr="00411126" w:rsidRDefault="00CE6F10" w:rsidP="00490AA0">
            <w:pPr>
              <w:pStyle w:val="Textoindependiente3"/>
              <w:rPr>
                <w:bCs/>
                <w:color w:val="000000" w:themeColor="text1"/>
                <w:sz w:val="21"/>
                <w:szCs w:val="21"/>
              </w:rPr>
            </w:pPr>
          </w:p>
          <w:p w:rsidR="00490AA0" w:rsidRPr="00411126" w:rsidRDefault="00490AA0" w:rsidP="00490AA0">
            <w:pPr>
              <w:pStyle w:val="Textoindependiente3"/>
              <w:rPr>
                <w:b/>
                <w:bCs/>
                <w:color w:val="000000" w:themeColor="text1"/>
                <w:sz w:val="21"/>
                <w:szCs w:val="21"/>
              </w:rPr>
            </w:pPr>
            <w:r w:rsidRPr="00411126">
              <w:rPr>
                <w:noProof/>
                <w:color w:val="000000" w:themeColor="text1"/>
                <w:sz w:val="21"/>
                <w:szCs w:val="21"/>
                <w:lang w:val="es-BO" w:eastAsia="es-BO"/>
              </w:rPr>
              <mc:AlternateContent>
                <mc:Choice Requires="wps">
                  <w:drawing>
                    <wp:anchor distT="0" distB="0" distL="114300" distR="114300" simplePos="0" relativeHeight="251663360" behindDoc="0" locked="0" layoutInCell="1" allowOverlap="1" wp14:anchorId="54B636E6" wp14:editId="6D64F1CA">
                      <wp:simplePos x="0" y="0"/>
                      <wp:positionH relativeFrom="column">
                        <wp:posOffset>1273810</wp:posOffset>
                      </wp:positionH>
                      <wp:positionV relativeFrom="paragraph">
                        <wp:posOffset>52705</wp:posOffset>
                      </wp:positionV>
                      <wp:extent cx="3930015" cy="838835"/>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84C3D" id="Rectángulo 17" o:spid="_x0000_s1026" style="position:absolute;margin-left:100.3pt;margin-top:4.15pt;width:309.45pt;height:6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" filled="f" strokecolor="#243f60 [1604]" strokeweight="2pt">
                      <v:path arrowok="t"/>
                    </v:rect>
                  </w:pict>
                </mc:Fallback>
              </mc:AlternateContent>
            </w:r>
          </w:p>
          <w:p w:rsidR="00490AA0" w:rsidRPr="00411126" w:rsidRDefault="00490AA0" w:rsidP="00381525">
            <w:pPr>
              <w:pStyle w:val="Textoindependiente3"/>
              <w:ind w:firstLine="2481"/>
              <w:jc w:val="left"/>
              <w:rPr>
                <w:b/>
                <w:bCs/>
                <w:color w:val="000000" w:themeColor="text1"/>
                <w:sz w:val="21"/>
                <w:szCs w:val="21"/>
              </w:rPr>
            </w:pPr>
            <w:r w:rsidRPr="00411126">
              <w:rPr>
                <w:b/>
                <w:bCs/>
                <w:color w:val="000000" w:themeColor="text1"/>
                <w:sz w:val="21"/>
                <w:szCs w:val="21"/>
              </w:rPr>
              <w:t>OBJETO DE CONTRATACIÓN:</w:t>
            </w:r>
          </w:p>
          <w:p w:rsidR="00490AA0" w:rsidRPr="00411126" w:rsidRDefault="00490AA0" w:rsidP="00381525">
            <w:pPr>
              <w:pStyle w:val="Textoindependiente3"/>
              <w:ind w:firstLine="2481"/>
              <w:jc w:val="left"/>
              <w:rPr>
                <w:b/>
                <w:bCs/>
                <w:color w:val="000000" w:themeColor="text1"/>
                <w:sz w:val="21"/>
                <w:szCs w:val="21"/>
              </w:rPr>
            </w:pPr>
            <w:r w:rsidRPr="00411126">
              <w:rPr>
                <w:b/>
                <w:bCs/>
                <w:color w:val="000000" w:themeColor="text1"/>
                <w:sz w:val="21"/>
                <w:szCs w:val="21"/>
              </w:rPr>
              <w:t>NOMBRE DEL PROVEEDOR:</w:t>
            </w:r>
          </w:p>
          <w:p w:rsidR="00490AA0" w:rsidRPr="00411126" w:rsidRDefault="00490AA0" w:rsidP="00381525">
            <w:pPr>
              <w:pStyle w:val="Textoindependiente3"/>
              <w:ind w:firstLine="2481"/>
              <w:jc w:val="left"/>
              <w:rPr>
                <w:b/>
                <w:bCs/>
                <w:color w:val="000000" w:themeColor="text1"/>
                <w:sz w:val="21"/>
                <w:szCs w:val="21"/>
              </w:rPr>
            </w:pPr>
            <w:r w:rsidRPr="00411126">
              <w:rPr>
                <w:b/>
                <w:bCs/>
                <w:color w:val="000000" w:themeColor="text1"/>
                <w:sz w:val="21"/>
                <w:szCs w:val="21"/>
              </w:rPr>
              <w:t>TELEFONO:</w:t>
            </w:r>
          </w:p>
          <w:p w:rsidR="00490AA0" w:rsidRPr="00411126" w:rsidRDefault="00490AA0" w:rsidP="00381525">
            <w:pPr>
              <w:pStyle w:val="Textoindependiente3"/>
              <w:ind w:firstLine="2481"/>
              <w:jc w:val="left"/>
              <w:rPr>
                <w:b/>
                <w:bCs/>
                <w:color w:val="000000" w:themeColor="text1"/>
                <w:sz w:val="21"/>
                <w:szCs w:val="21"/>
              </w:rPr>
            </w:pPr>
            <w:r w:rsidRPr="00411126">
              <w:rPr>
                <w:b/>
                <w:bCs/>
                <w:color w:val="000000" w:themeColor="text1"/>
                <w:sz w:val="21"/>
                <w:szCs w:val="21"/>
              </w:rPr>
              <w:t>FECHA:</w:t>
            </w:r>
          </w:p>
          <w:p w:rsidR="00490AA0" w:rsidRPr="00411126" w:rsidRDefault="00490AA0" w:rsidP="00490AA0">
            <w:pPr>
              <w:pStyle w:val="Textoindependiente3"/>
              <w:rPr>
                <w:b/>
                <w:bCs/>
                <w:color w:val="000000" w:themeColor="text1"/>
                <w:sz w:val="21"/>
                <w:szCs w:val="21"/>
              </w:rPr>
            </w:pPr>
          </w:p>
          <w:p w:rsidR="00490AA0" w:rsidRPr="00411126" w:rsidRDefault="00490AA0" w:rsidP="00490AA0">
            <w:pPr>
              <w:pStyle w:val="Textoindependiente3"/>
              <w:rPr>
                <w:b/>
                <w:bCs/>
                <w:color w:val="000000" w:themeColor="text1"/>
                <w:sz w:val="21"/>
                <w:szCs w:val="21"/>
              </w:rPr>
            </w:pPr>
          </w:p>
          <w:p w:rsidR="00490AA0" w:rsidRPr="00411126" w:rsidRDefault="00490AA0" w:rsidP="00490AA0">
            <w:pPr>
              <w:pStyle w:val="Textoindependiente3"/>
              <w:rPr>
                <w:b/>
                <w:bCs/>
                <w:color w:val="000000" w:themeColor="text1"/>
                <w:sz w:val="21"/>
                <w:szCs w:val="21"/>
              </w:rPr>
            </w:pPr>
            <w:r w:rsidRPr="00411126">
              <w:rPr>
                <w:b/>
                <w:bCs/>
                <w:color w:val="000000" w:themeColor="text1"/>
                <w:sz w:val="21"/>
                <w:szCs w:val="21"/>
              </w:rPr>
              <w:t>El proponente deberá adjuntar a su propuesta la siguiente documentación en fotocopia simple:</w:t>
            </w:r>
          </w:p>
          <w:p w:rsidR="00490AA0" w:rsidRPr="00411126" w:rsidRDefault="00490AA0" w:rsidP="00490AA0">
            <w:pPr>
              <w:pStyle w:val="Textoindependiente3"/>
              <w:rPr>
                <w:b/>
                <w:bCs/>
                <w:color w:val="000000" w:themeColor="text1"/>
                <w:sz w:val="21"/>
                <w:szCs w:val="21"/>
              </w:rPr>
            </w:pPr>
          </w:p>
          <w:p w:rsidR="00490AA0" w:rsidRPr="00411126" w:rsidRDefault="00490AA0" w:rsidP="00490AA0">
            <w:pPr>
              <w:pStyle w:val="Textoindependiente3"/>
              <w:numPr>
                <w:ilvl w:val="0"/>
                <w:numId w:val="31"/>
              </w:numPr>
              <w:rPr>
                <w:bCs/>
                <w:color w:val="000000" w:themeColor="text1"/>
                <w:sz w:val="21"/>
                <w:szCs w:val="21"/>
              </w:rPr>
            </w:pPr>
            <w:r w:rsidRPr="00411126">
              <w:rPr>
                <w:bCs/>
                <w:color w:val="000000" w:themeColor="text1"/>
                <w:sz w:val="21"/>
                <w:szCs w:val="21"/>
              </w:rPr>
              <w:t>Fotocopia simple de Número de Identificación Tributaria (NIT) y Certificación Electrónica (estado activo)</w:t>
            </w:r>
          </w:p>
          <w:p w:rsidR="00490AA0" w:rsidRPr="00411126" w:rsidRDefault="00490AA0" w:rsidP="00490AA0">
            <w:pPr>
              <w:pStyle w:val="Textoindependiente3"/>
              <w:numPr>
                <w:ilvl w:val="0"/>
                <w:numId w:val="31"/>
              </w:numPr>
              <w:rPr>
                <w:bCs/>
                <w:color w:val="000000" w:themeColor="text1"/>
                <w:sz w:val="21"/>
                <w:szCs w:val="21"/>
              </w:rPr>
            </w:pPr>
            <w:r w:rsidRPr="00411126">
              <w:rPr>
                <w:bCs/>
                <w:color w:val="000000" w:themeColor="text1"/>
                <w:sz w:val="21"/>
                <w:szCs w:val="21"/>
              </w:rPr>
              <w:t>Fotocopia simple Registro FUNDEMPRESA (válida)</w:t>
            </w:r>
          </w:p>
          <w:p w:rsidR="00A65EAF" w:rsidRPr="00411126" w:rsidRDefault="00490AA0" w:rsidP="00381525">
            <w:pPr>
              <w:pStyle w:val="Textoindependiente3"/>
              <w:rPr>
                <w:bCs/>
                <w:color w:val="000000" w:themeColor="text1"/>
                <w:sz w:val="21"/>
                <w:szCs w:val="21"/>
              </w:rPr>
            </w:pPr>
            <w:r w:rsidRPr="00411126">
              <w:rPr>
                <w:bCs/>
                <w:color w:val="000000" w:themeColor="text1"/>
                <w:sz w:val="21"/>
                <w:szCs w:val="21"/>
              </w:rPr>
              <w:t>La actividad del NIT y FUNDEMPRESA debe estar asociada al servicio.</w:t>
            </w:r>
          </w:p>
          <w:p w:rsidR="00CE6F10" w:rsidRPr="00411126" w:rsidRDefault="00CE6F10" w:rsidP="00CE6F10">
            <w:pPr>
              <w:pStyle w:val="Textoindependiente3"/>
              <w:ind w:left="720"/>
              <w:rPr>
                <w:bCs/>
                <w:color w:val="000000" w:themeColor="text1"/>
                <w:sz w:val="21"/>
                <w:szCs w:val="21"/>
              </w:rPr>
            </w:pPr>
          </w:p>
        </w:tc>
      </w:tr>
      <w:tr w:rsidR="00411126" w:rsidRPr="00411126" w:rsidTr="00973E08">
        <w:trPr>
          <w:cantSplit/>
          <w:trHeight w:val="558"/>
        </w:trPr>
        <w:tc>
          <w:tcPr>
            <w:tcW w:w="5000" w:type="pct"/>
            <w:gridSpan w:val="2"/>
            <w:tcBorders>
              <w:bottom w:val="single" w:sz="4" w:space="0" w:color="auto"/>
            </w:tcBorders>
            <w:shd w:val="clear" w:color="auto" w:fill="767171"/>
            <w:vAlign w:val="center"/>
          </w:tcPr>
          <w:p w:rsidR="00490AA0" w:rsidRPr="00411126" w:rsidRDefault="00490AA0" w:rsidP="00490AA0">
            <w:pPr>
              <w:pStyle w:val="Textoindependiente3"/>
              <w:numPr>
                <w:ilvl w:val="0"/>
                <w:numId w:val="5"/>
              </w:numPr>
              <w:rPr>
                <w:b/>
                <w:bCs/>
                <w:color w:val="000000" w:themeColor="text1"/>
                <w:sz w:val="21"/>
                <w:szCs w:val="21"/>
              </w:rPr>
            </w:pPr>
            <w:r w:rsidRPr="00411126">
              <w:rPr>
                <w:b/>
                <w:bCs/>
                <w:color w:val="000000" w:themeColor="text1"/>
                <w:sz w:val="21"/>
                <w:szCs w:val="21"/>
              </w:rPr>
              <w:t>EXPERIENCIA DE LA EMPRESA A SER CONTRATADA</w:t>
            </w:r>
          </w:p>
        </w:tc>
      </w:tr>
      <w:tr w:rsidR="00411126" w:rsidRPr="00411126" w:rsidTr="00973E08">
        <w:trPr>
          <w:cantSplit/>
          <w:trHeight w:val="397"/>
        </w:trPr>
        <w:tc>
          <w:tcPr>
            <w:tcW w:w="5000" w:type="pct"/>
            <w:gridSpan w:val="2"/>
            <w:tcBorders>
              <w:bottom w:val="single" w:sz="4" w:space="0" w:color="auto"/>
            </w:tcBorders>
            <w:shd w:val="clear" w:color="auto" w:fill="D9D9D9" w:themeFill="background1" w:themeFillShade="D9"/>
            <w:vAlign w:val="center"/>
          </w:tcPr>
          <w:p w:rsidR="00490AA0" w:rsidRPr="00411126" w:rsidRDefault="00490AA0" w:rsidP="00490AA0">
            <w:pPr>
              <w:pStyle w:val="Textoindependiente3"/>
              <w:numPr>
                <w:ilvl w:val="0"/>
                <w:numId w:val="37"/>
              </w:numPr>
              <w:rPr>
                <w:b/>
                <w:bCs/>
                <w:color w:val="000000" w:themeColor="text1"/>
                <w:sz w:val="21"/>
                <w:szCs w:val="21"/>
              </w:rPr>
            </w:pPr>
            <w:r w:rsidRPr="00411126">
              <w:rPr>
                <w:b/>
                <w:bCs/>
                <w:color w:val="000000" w:themeColor="text1"/>
                <w:sz w:val="21"/>
                <w:szCs w:val="21"/>
              </w:rPr>
              <w:t>EXPERIENCIA GENERAL</w:t>
            </w:r>
          </w:p>
        </w:tc>
      </w:tr>
      <w:tr w:rsidR="00411126" w:rsidRPr="00411126" w:rsidTr="00973E08">
        <w:trPr>
          <w:cantSplit/>
          <w:trHeight w:val="1419"/>
        </w:trPr>
        <w:tc>
          <w:tcPr>
            <w:tcW w:w="5000" w:type="pct"/>
            <w:gridSpan w:val="2"/>
            <w:tcBorders>
              <w:top w:val="single" w:sz="4" w:space="0" w:color="auto"/>
            </w:tcBorders>
            <w:shd w:val="clear" w:color="auto" w:fill="auto"/>
            <w:vAlign w:val="center"/>
          </w:tcPr>
          <w:p w:rsidR="00490AA0" w:rsidRPr="00411126" w:rsidRDefault="00397964" w:rsidP="00397964">
            <w:pPr>
              <w:pStyle w:val="Textoindependiente3"/>
              <w:rPr>
                <w:b/>
                <w:bCs/>
                <w:color w:val="000000" w:themeColor="text1"/>
                <w:sz w:val="21"/>
                <w:szCs w:val="21"/>
              </w:rPr>
            </w:pPr>
            <w:r w:rsidRPr="00411126">
              <w:rPr>
                <w:bCs/>
                <w:iCs/>
                <w:color w:val="000000" w:themeColor="text1"/>
                <w:sz w:val="21"/>
                <w:szCs w:val="21"/>
                <w:lang w:val="es-BO"/>
              </w:rPr>
              <w:t>El proponente deberá contar con experiencia general en el rubro, de al menos siete (7) trabajos realizados en el lapso de 7 años.</w:t>
            </w:r>
            <w:r w:rsidR="00490AA0" w:rsidRPr="00411126">
              <w:rPr>
                <w:bCs/>
                <w:iCs/>
                <w:color w:val="000000" w:themeColor="text1"/>
                <w:sz w:val="21"/>
                <w:szCs w:val="21"/>
                <w:lang w:val="es-ES_tradnl"/>
              </w:rPr>
              <w:t xml:space="preserve"> </w:t>
            </w:r>
            <w:r w:rsidR="00490AA0" w:rsidRPr="00411126">
              <w:rPr>
                <w:b/>
                <w:bCs/>
                <w:iCs/>
                <w:color w:val="000000" w:themeColor="text1"/>
                <w:sz w:val="21"/>
                <w:szCs w:val="21"/>
              </w:rPr>
              <w:t xml:space="preserve">(Dicha experiencia podrá ser </w:t>
            </w:r>
            <w:r w:rsidRPr="00411126">
              <w:rPr>
                <w:b/>
                <w:bCs/>
                <w:iCs/>
                <w:color w:val="000000" w:themeColor="text1"/>
                <w:sz w:val="21"/>
                <w:szCs w:val="21"/>
              </w:rPr>
              <w:t xml:space="preserve">respaldada con </w:t>
            </w:r>
            <w:r w:rsidR="00490AA0" w:rsidRPr="00411126">
              <w:rPr>
                <w:b/>
                <w:bCs/>
                <w:iCs/>
                <w:color w:val="000000" w:themeColor="text1"/>
                <w:sz w:val="21"/>
                <w:szCs w:val="21"/>
              </w:rPr>
              <w:t xml:space="preserve">documentación en fotocopia simple de alguno de los siguientes documentos: certificados de cumplimiento de contrato o contratos u órdenes de servicio o actas de conformidad </w:t>
            </w:r>
            <w:r w:rsidR="00490AA0" w:rsidRPr="00411126">
              <w:rPr>
                <w:b/>
                <w:color w:val="000000" w:themeColor="text1"/>
                <w:sz w:val="21"/>
                <w:szCs w:val="21"/>
              </w:rPr>
              <w:t>o documentos equivalentes donde se mencione el servicio realizado</w:t>
            </w:r>
            <w:r w:rsidR="00490AA0" w:rsidRPr="00411126">
              <w:rPr>
                <w:b/>
                <w:bCs/>
                <w:iCs/>
                <w:color w:val="000000" w:themeColor="text1"/>
                <w:sz w:val="21"/>
                <w:szCs w:val="21"/>
              </w:rPr>
              <w:t>).</w:t>
            </w:r>
          </w:p>
        </w:tc>
      </w:tr>
      <w:tr w:rsidR="00411126" w:rsidRPr="00411126" w:rsidTr="00973E08">
        <w:trPr>
          <w:cantSplit/>
          <w:trHeight w:val="397"/>
        </w:trPr>
        <w:tc>
          <w:tcPr>
            <w:tcW w:w="5000" w:type="pct"/>
            <w:gridSpan w:val="2"/>
            <w:shd w:val="clear" w:color="auto" w:fill="D9D9D9" w:themeFill="background1" w:themeFillShade="D9"/>
            <w:vAlign w:val="center"/>
          </w:tcPr>
          <w:p w:rsidR="00490AA0" w:rsidRPr="00411126" w:rsidRDefault="00490AA0" w:rsidP="00490AA0">
            <w:pPr>
              <w:pStyle w:val="Textoindependiente3"/>
              <w:numPr>
                <w:ilvl w:val="0"/>
                <w:numId w:val="37"/>
              </w:numPr>
              <w:rPr>
                <w:color w:val="000000" w:themeColor="text1"/>
                <w:sz w:val="21"/>
                <w:szCs w:val="21"/>
              </w:rPr>
            </w:pPr>
            <w:r w:rsidRPr="00411126">
              <w:rPr>
                <w:b/>
                <w:bCs/>
                <w:color w:val="000000" w:themeColor="text1"/>
                <w:sz w:val="21"/>
                <w:szCs w:val="21"/>
              </w:rPr>
              <w:t>EXPERIENCIA ESPECÍFICA</w:t>
            </w:r>
          </w:p>
        </w:tc>
      </w:tr>
      <w:tr w:rsidR="00411126" w:rsidRPr="00411126" w:rsidTr="00CE6F10">
        <w:trPr>
          <w:cantSplit/>
          <w:trHeight w:val="1285"/>
        </w:trPr>
        <w:tc>
          <w:tcPr>
            <w:tcW w:w="5000" w:type="pct"/>
            <w:gridSpan w:val="2"/>
            <w:shd w:val="clear" w:color="auto" w:fill="auto"/>
            <w:vAlign w:val="center"/>
          </w:tcPr>
          <w:p w:rsidR="00490AA0" w:rsidRPr="00411126" w:rsidRDefault="00397964" w:rsidP="00397964">
            <w:pPr>
              <w:pStyle w:val="Textoindependiente3"/>
              <w:rPr>
                <w:bCs/>
                <w:color w:val="000000" w:themeColor="text1"/>
                <w:sz w:val="21"/>
                <w:szCs w:val="21"/>
                <w:lang w:val="es-BO"/>
              </w:rPr>
            </w:pPr>
            <w:r w:rsidRPr="00411126">
              <w:rPr>
                <w:bCs/>
                <w:iCs/>
                <w:color w:val="000000" w:themeColor="text1"/>
                <w:sz w:val="21"/>
                <w:szCs w:val="21"/>
                <w:lang w:val="es-BO"/>
              </w:rPr>
              <w:t>El proponente deberá contar con un mínimo de  cinco (5)  trabajos en el área de monitoreo.</w:t>
            </w:r>
            <w:r w:rsidR="00490AA0" w:rsidRPr="00411126">
              <w:rPr>
                <w:bCs/>
                <w:color w:val="000000" w:themeColor="text1"/>
                <w:sz w:val="21"/>
                <w:szCs w:val="21"/>
                <w:lang w:val="es-BO"/>
              </w:rPr>
              <w:t xml:space="preserve"> </w:t>
            </w:r>
            <w:r w:rsidR="00490AA0" w:rsidRPr="00411126">
              <w:rPr>
                <w:b/>
                <w:bCs/>
                <w:iCs/>
                <w:color w:val="000000" w:themeColor="text1"/>
                <w:sz w:val="21"/>
                <w:szCs w:val="21"/>
              </w:rPr>
              <w:t xml:space="preserve">(Dicha experiencia podrá ser </w:t>
            </w:r>
            <w:r w:rsidRPr="00411126">
              <w:rPr>
                <w:b/>
                <w:bCs/>
                <w:iCs/>
                <w:color w:val="000000" w:themeColor="text1"/>
                <w:sz w:val="21"/>
                <w:szCs w:val="21"/>
              </w:rPr>
              <w:t>respaldada con</w:t>
            </w:r>
            <w:r w:rsidR="00490AA0" w:rsidRPr="00411126">
              <w:rPr>
                <w:b/>
                <w:bCs/>
                <w:iCs/>
                <w:color w:val="000000" w:themeColor="text1"/>
                <w:sz w:val="21"/>
                <w:szCs w:val="21"/>
              </w:rPr>
              <w:t xml:space="preserve"> documentación en fotocopia simple de alguno de los siguientes documentos: certificados de cumplimiento de contrato o contratos u órdenes de servicio o actas de conformidad </w:t>
            </w:r>
            <w:r w:rsidR="00490AA0" w:rsidRPr="00411126">
              <w:rPr>
                <w:b/>
                <w:color w:val="000000" w:themeColor="text1"/>
                <w:sz w:val="21"/>
                <w:szCs w:val="21"/>
              </w:rPr>
              <w:t>o documentos equivalentes donde se mencione el servicio realizado</w:t>
            </w:r>
            <w:r w:rsidR="00490AA0" w:rsidRPr="00411126">
              <w:rPr>
                <w:b/>
                <w:bCs/>
                <w:iCs/>
                <w:color w:val="000000" w:themeColor="text1"/>
                <w:sz w:val="21"/>
                <w:szCs w:val="21"/>
              </w:rPr>
              <w:t>).</w:t>
            </w:r>
          </w:p>
        </w:tc>
      </w:tr>
      <w:tr w:rsidR="00411126" w:rsidRPr="00411126" w:rsidTr="00973E08">
        <w:trPr>
          <w:cantSplit/>
          <w:trHeight w:val="397"/>
        </w:trPr>
        <w:tc>
          <w:tcPr>
            <w:tcW w:w="5000" w:type="pct"/>
            <w:gridSpan w:val="2"/>
            <w:shd w:val="clear" w:color="auto" w:fill="767171"/>
            <w:vAlign w:val="center"/>
          </w:tcPr>
          <w:p w:rsidR="00490AA0" w:rsidRPr="00411126" w:rsidRDefault="00490AA0" w:rsidP="00490AA0">
            <w:pPr>
              <w:pStyle w:val="Textoindependiente3"/>
              <w:numPr>
                <w:ilvl w:val="0"/>
                <w:numId w:val="13"/>
              </w:numPr>
              <w:rPr>
                <w:b/>
                <w:bCs/>
                <w:i/>
                <w:iCs/>
                <w:color w:val="000000" w:themeColor="text1"/>
                <w:sz w:val="21"/>
                <w:szCs w:val="21"/>
                <w:lang w:val="es-BO"/>
              </w:rPr>
            </w:pPr>
            <w:r w:rsidRPr="00411126">
              <w:rPr>
                <w:b/>
                <w:bCs/>
                <w:color w:val="000000" w:themeColor="text1"/>
                <w:sz w:val="21"/>
                <w:szCs w:val="21"/>
                <w:lang w:val="es-BO"/>
              </w:rPr>
              <w:t>CONDICIONES ADMINISTRATIVAS</w:t>
            </w:r>
          </w:p>
        </w:tc>
      </w:tr>
      <w:tr w:rsidR="00411126" w:rsidRPr="00411126" w:rsidTr="00973E08">
        <w:trPr>
          <w:cantSplit/>
          <w:trHeight w:val="397"/>
        </w:trPr>
        <w:tc>
          <w:tcPr>
            <w:tcW w:w="5000" w:type="pct"/>
            <w:gridSpan w:val="2"/>
            <w:tcBorders>
              <w:bottom w:val="single" w:sz="4" w:space="0" w:color="auto"/>
            </w:tcBorders>
            <w:shd w:val="clear" w:color="auto" w:fill="D9D9D9" w:themeFill="background1" w:themeFillShade="D9"/>
            <w:vAlign w:val="center"/>
          </w:tcPr>
          <w:p w:rsidR="00490AA0" w:rsidRPr="00411126" w:rsidRDefault="00B911DA" w:rsidP="00490AA0">
            <w:pPr>
              <w:pStyle w:val="Textoindependiente3"/>
              <w:numPr>
                <w:ilvl w:val="0"/>
                <w:numId w:val="16"/>
              </w:numPr>
              <w:rPr>
                <w:b/>
                <w:bCs/>
                <w:color w:val="000000" w:themeColor="text1"/>
                <w:sz w:val="21"/>
                <w:szCs w:val="21"/>
                <w:lang w:val="es-BO"/>
              </w:rPr>
            </w:pPr>
            <w:r w:rsidRPr="00411126">
              <w:rPr>
                <w:b/>
                <w:bCs/>
                <w:color w:val="000000" w:themeColor="text1"/>
                <w:sz w:val="21"/>
                <w:szCs w:val="21"/>
              </w:rPr>
              <w:t>FORMALIZACION DE LA CONTRATACION</w:t>
            </w:r>
          </w:p>
        </w:tc>
      </w:tr>
      <w:tr w:rsidR="00411126" w:rsidRPr="00411126" w:rsidTr="009E509D">
        <w:trPr>
          <w:cantSplit/>
          <w:trHeight w:val="543"/>
        </w:trPr>
        <w:tc>
          <w:tcPr>
            <w:tcW w:w="5000" w:type="pct"/>
            <w:gridSpan w:val="2"/>
            <w:tcBorders>
              <w:bottom w:val="single" w:sz="4" w:space="0" w:color="auto"/>
            </w:tcBorders>
            <w:shd w:val="clear" w:color="auto" w:fill="auto"/>
            <w:vAlign w:val="center"/>
          </w:tcPr>
          <w:p w:rsidR="00397964" w:rsidRPr="00411126" w:rsidRDefault="00B911DA" w:rsidP="00B911DA">
            <w:pPr>
              <w:pStyle w:val="Textoindependiente3"/>
              <w:rPr>
                <w:b/>
                <w:bCs/>
                <w:color w:val="000000" w:themeColor="text1"/>
                <w:sz w:val="21"/>
                <w:szCs w:val="21"/>
                <w:lang w:val="es-BO"/>
              </w:rPr>
            </w:pPr>
            <w:r w:rsidRPr="00411126">
              <w:rPr>
                <w:bCs/>
                <w:color w:val="000000" w:themeColor="text1"/>
                <w:sz w:val="21"/>
                <w:szCs w:val="21"/>
              </w:rPr>
              <w:t>La contratación se formalizara mediante la suscripción de una ORDEN DE SERVICIO.</w:t>
            </w:r>
          </w:p>
        </w:tc>
      </w:tr>
      <w:tr w:rsidR="00411126" w:rsidRPr="00411126" w:rsidTr="00973E08">
        <w:trPr>
          <w:cantSplit/>
          <w:trHeight w:val="397"/>
        </w:trPr>
        <w:tc>
          <w:tcPr>
            <w:tcW w:w="5000" w:type="pct"/>
            <w:gridSpan w:val="2"/>
            <w:tcBorders>
              <w:bottom w:val="single" w:sz="4" w:space="0" w:color="auto"/>
            </w:tcBorders>
            <w:shd w:val="clear" w:color="auto" w:fill="D9D9D9" w:themeFill="background1" w:themeFillShade="D9"/>
            <w:vAlign w:val="center"/>
          </w:tcPr>
          <w:p w:rsidR="00397964" w:rsidRPr="00411126" w:rsidRDefault="00B911DA" w:rsidP="00490AA0">
            <w:pPr>
              <w:pStyle w:val="Textoindependiente3"/>
              <w:numPr>
                <w:ilvl w:val="0"/>
                <w:numId w:val="16"/>
              </w:numPr>
              <w:rPr>
                <w:b/>
                <w:bCs/>
                <w:color w:val="000000" w:themeColor="text1"/>
                <w:sz w:val="21"/>
                <w:szCs w:val="21"/>
                <w:lang w:val="es-BO"/>
              </w:rPr>
            </w:pPr>
            <w:r w:rsidRPr="00411126">
              <w:rPr>
                <w:b/>
                <w:bCs/>
                <w:color w:val="000000" w:themeColor="text1"/>
                <w:sz w:val="21"/>
                <w:szCs w:val="21"/>
                <w:lang w:val="es-BO"/>
              </w:rPr>
              <w:t>LUGAR DE PRESTACIÓN DEL SERVICIO</w:t>
            </w:r>
          </w:p>
        </w:tc>
      </w:tr>
      <w:tr w:rsidR="00411126" w:rsidRPr="00411126" w:rsidTr="00CE6F10">
        <w:trPr>
          <w:cantSplit/>
          <w:trHeight w:val="737"/>
        </w:trPr>
        <w:tc>
          <w:tcPr>
            <w:tcW w:w="5000" w:type="pct"/>
            <w:gridSpan w:val="2"/>
            <w:tcBorders>
              <w:bottom w:val="single" w:sz="4" w:space="0" w:color="auto"/>
            </w:tcBorders>
            <w:shd w:val="clear" w:color="auto" w:fill="auto"/>
          </w:tcPr>
          <w:p w:rsidR="00490AA0" w:rsidRPr="00411126" w:rsidRDefault="00490AA0" w:rsidP="00490AA0">
            <w:pPr>
              <w:spacing w:line="276" w:lineRule="auto"/>
              <w:jc w:val="both"/>
              <w:rPr>
                <w:rFonts w:ascii="Arial" w:hAnsi="Arial" w:cs="Arial"/>
                <w:bCs/>
                <w:iCs/>
                <w:color w:val="000000" w:themeColor="text1"/>
                <w:sz w:val="21"/>
                <w:szCs w:val="21"/>
              </w:rPr>
            </w:pPr>
          </w:p>
          <w:p w:rsidR="00B911DA" w:rsidRPr="00411126" w:rsidRDefault="00B911DA" w:rsidP="00B911DA">
            <w:pPr>
              <w:pStyle w:val="Prrafodelista"/>
              <w:ind w:left="0" w:right="8"/>
              <w:contextualSpacing/>
              <w:jc w:val="both"/>
              <w:rPr>
                <w:rFonts w:ascii="Arial" w:hAnsi="Arial" w:cs="Arial"/>
                <w:bCs/>
                <w:iCs/>
                <w:color w:val="000000" w:themeColor="text1"/>
                <w:sz w:val="21"/>
                <w:szCs w:val="21"/>
                <w:lang w:val="es-BO"/>
              </w:rPr>
            </w:pPr>
            <w:r w:rsidRPr="00411126">
              <w:rPr>
                <w:rFonts w:ascii="Arial" w:hAnsi="Arial" w:cs="Arial"/>
                <w:bCs/>
                <w:iCs/>
                <w:color w:val="000000" w:themeColor="text1"/>
                <w:sz w:val="21"/>
                <w:szCs w:val="21"/>
                <w:lang w:val="es-BO"/>
              </w:rPr>
              <w:t>El proveedor prestará el servicio en sus instalaciones, con sus propios medios e insumos</w:t>
            </w:r>
            <w:r w:rsidR="00922625" w:rsidRPr="00411126">
              <w:rPr>
                <w:rFonts w:ascii="Arial" w:hAnsi="Arial" w:cs="Arial"/>
                <w:bCs/>
                <w:iCs/>
                <w:color w:val="000000" w:themeColor="text1"/>
                <w:sz w:val="21"/>
                <w:szCs w:val="21"/>
                <w:lang w:val="es-BO"/>
              </w:rPr>
              <w:t xml:space="preserve">, </w:t>
            </w:r>
            <w:r w:rsidR="00922625" w:rsidRPr="00411126">
              <w:rPr>
                <w:rFonts w:ascii="Arial" w:hAnsi="Arial" w:cs="Arial"/>
                <w:color w:val="000000" w:themeColor="text1"/>
                <w:sz w:val="21"/>
                <w:szCs w:val="21"/>
              </w:rPr>
              <w:t>en coordinación directa con la Unidad Solicitante.</w:t>
            </w:r>
          </w:p>
          <w:p w:rsidR="00490AA0" w:rsidRPr="00411126" w:rsidRDefault="00490AA0" w:rsidP="00490AA0">
            <w:pPr>
              <w:spacing w:line="276" w:lineRule="auto"/>
              <w:rPr>
                <w:rFonts w:ascii="Arial" w:hAnsi="Arial" w:cs="Arial"/>
                <w:bCs/>
                <w:iCs/>
                <w:color w:val="000000" w:themeColor="text1"/>
                <w:sz w:val="21"/>
                <w:szCs w:val="21"/>
              </w:rPr>
            </w:pPr>
          </w:p>
        </w:tc>
      </w:tr>
      <w:tr w:rsidR="00411126" w:rsidRPr="00411126" w:rsidTr="00973E08">
        <w:trPr>
          <w:cantSplit/>
          <w:trHeight w:val="439"/>
        </w:trPr>
        <w:tc>
          <w:tcPr>
            <w:tcW w:w="5000" w:type="pct"/>
            <w:gridSpan w:val="2"/>
            <w:tcBorders>
              <w:bottom w:val="single" w:sz="4" w:space="0" w:color="auto"/>
            </w:tcBorders>
            <w:shd w:val="clear" w:color="auto" w:fill="D9D9D9" w:themeFill="background1" w:themeFillShade="D9"/>
            <w:vAlign w:val="center"/>
          </w:tcPr>
          <w:p w:rsidR="00490AA0" w:rsidRPr="00411126" w:rsidRDefault="00490AA0" w:rsidP="00490AA0">
            <w:pPr>
              <w:pStyle w:val="Textoindependiente3"/>
              <w:numPr>
                <w:ilvl w:val="0"/>
                <w:numId w:val="16"/>
              </w:numPr>
              <w:rPr>
                <w:b/>
                <w:bCs/>
                <w:color w:val="000000" w:themeColor="text1"/>
                <w:sz w:val="21"/>
                <w:szCs w:val="21"/>
                <w:lang w:val="es-BO"/>
              </w:rPr>
            </w:pPr>
            <w:r w:rsidRPr="00411126">
              <w:rPr>
                <w:b/>
                <w:bCs/>
                <w:color w:val="000000" w:themeColor="text1"/>
                <w:sz w:val="21"/>
                <w:szCs w:val="21"/>
                <w:lang w:val="es-BO"/>
              </w:rPr>
              <w:t xml:space="preserve">PLAZO DEL </w:t>
            </w:r>
            <w:r w:rsidR="00930065">
              <w:rPr>
                <w:b/>
                <w:bCs/>
                <w:color w:val="000000" w:themeColor="text1"/>
                <w:sz w:val="21"/>
                <w:szCs w:val="21"/>
                <w:lang w:val="es-BO"/>
              </w:rPr>
              <w:t xml:space="preserve">PRESTACIÓN DEL </w:t>
            </w:r>
            <w:r w:rsidRPr="00411126">
              <w:rPr>
                <w:b/>
                <w:bCs/>
                <w:color w:val="000000" w:themeColor="text1"/>
                <w:sz w:val="21"/>
                <w:szCs w:val="21"/>
                <w:lang w:val="es-BO"/>
              </w:rPr>
              <w:t>SERVICIO</w:t>
            </w:r>
          </w:p>
        </w:tc>
      </w:tr>
      <w:tr w:rsidR="00411126" w:rsidRPr="00411126" w:rsidTr="00CE6F10">
        <w:trPr>
          <w:trHeight w:val="823"/>
        </w:trPr>
        <w:tc>
          <w:tcPr>
            <w:tcW w:w="5000" w:type="pct"/>
            <w:gridSpan w:val="2"/>
            <w:tcBorders>
              <w:bottom w:val="single" w:sz="4" w:space="0" w:color="auto"/>
            </w:tcBorders>
            <w:vAlign w:val="center"/>
          </w:tcPr>
          <w:p w:rsidR="00490AA0" w:rsidRPr="00411126" w:rsidRDefault="00B911DA" w:rsidP="00B911DA">
            <w:pPr>
              <w:pStyle w:val="Textoindependiente3"/>
              <w:spacing w:before="120"/>
              <w:rPr>
                <w:bCs/>
                <w:iCs/>
                <w:color w:val="000000" w:themeColor="text1"/>
                <w:sz w:val="21"/>
                <w:szCs w:val="21"/>
                <w:lang w:val="es-BO"/>
              </w:rPr>
            </w:pPr>
            <w:r w:rsidRPr="00411126">
              <w:rPr>
                <w:bCs/>
                <w:iCs/>
                <w:color w:val="000000" w:themeColor="text1"/>
                <w:sz w:val="21"/>
                <w:szCs w:val="21"/>
              </w:rPr>
              <w:t>El plazo de prestación del servicio será de sesenta (60) días calendario, computables a partir del día siguiente hábil de la suscripción de la Orden de Servicio.</w:t>
            </w:r>
          </w:p>
        </w:tc>
      </w:tr>
      <w:tr w:rsidR="00411126" w:rsidRPr="00411126" w:rsidTr="00973E08">
        <w:trPr>
          <w:trHeight w:val="578"/>
        </w:trPr>
        <w:tc>
          <w:tcPr>
            <w:tcW w:w="5000" w:type="pct"/>
            <w:gridSpan w:val="2"/>
            <w:tcBorders>
              <w:bottom w:val="single" w:sz="4" w:space="0" w:color="auto"/>
            </w:tcBorders>
            <w:shd w:val="clear" w:color="auto" w:fill="D9D9D9" w:themeFill="background1" w:themeFillShade="D9"/>
            <w:vAlign w:val="center"/>
          </w:tcPr>
          <w:p w:rsidR="00305925" w:rsidRPr="00411126" w:rsidRDefault="00305925" w:rsidP="00305925">
            <w:pPr>
              <w:pStyle w:val="Textoindependiente3"/>
              <w:numPr>
                <w:ilvl w:val="0"/>
                <w:numId w:val="16"/>
              </w:numPr>
              <w:rPr>
                <w:b/>
                <w:bCs/>
                <w:color w:val="000000" w:themeColor="text1"/>
                <w:sz w:val="21"/>
                <w:szCs w:val="21"/>
              </w:rPr>
            </w:pPr>
            <w:r w:rsidRPr="00411126">
              <w:rPr>
                <w:b/>
                <w:bCs/>
                <w:color w:val="000000" w:themeColor="text1"/>
                <w:sz w:val="21"/>
                <w:szCs w:val="21"/>
              </w:rPr>
              <w:t>CONFIDENCIALIDAD</w:t>
            </w:r>
          </w:p>
        </w:tc>
      </w:tr>
      <w:tr w:rsidR="00411126" w:rsidRPr="00411126" w:rsidTr="00CE6F10">
        <w:trPr>
          <w:trHeight w:val="1949"/>
        </w:trPr>
        <w:tc>
          <w:tcPr>
            <w:tcW w:w="5000" w:type="pct"/>
            <w:gridSpan w:val="2"/>
            <w:tcBorders>
              <w:bottom w:val="single" w:sz="4" w:space="0" w:color="auto"/>
            </w:tcBorders>
            <w:vAlign w:val="center"/>
          </w:tcPr>
          <w:p w:rsidR="00305925" w:rsidRPr="00411126" w:rsidRDefault="00305925" w:rsidP="00305925">
            <w:pPr>
              <w:ind w:left="57" w:right="57"/>
              <w:jc w:val="both"/>
              <w:rPr>
                <w:rFonts w:ascii="Arial" w:hAnsi="Arial" w:cs="Arial"/>
                <w:color w:val="000000" w:themeColor="text1"/>
                <w:sz w:val="21"/>
                <w:szCs w:val="21"/>
                <w:lang w:val="es-BO"/>
              </w:rPr>
            </w:pPr>
            <w:r w:rsidRPr="00411126">
              <w:rPr>
                <w:rFonts w:ascii="Arial" w:hAnsi="Arial" w:cs="Arial"/>
                <w:color w:val="000000" w:themeColor="text1"/>
                <w:sz w:val="21"/>
                <w:szCs w:val="21"/>
                <w:lang w:val="es-BO"/>
              </w:rPr>
              <w:t xml:space="preserve">Los productos y la documentación producida por el adjudicado en el marco del servicio, así como la información a la que tuviese acceso durante o después de la ejecución del servicio, tendrán carácter confidencial, quedando expresamente prohibida su divulgación a terceros, exceptuando los casos en que la </w:t>
            </w:r>
            <w:r w:rsidRPr="00411126">
              <w:rPr>
                <w:rFonts w:ascii="Arial" w:hAnsi="Arial" w:cs="Arial"/>
                <w:bCs/>
                <w:color w:val="000000" w:themeColor="text1"/>
                <w:sz w:val="21"/>
                <w:szCs w:val="21"/>
                <w:lang w:val="es-BO"/>
              </w:rPr>
              <w:t>entidad</w:t>
            </w:r>
            <w:r w:rsidRPr="00411126">
              <w:rPr>
                <w:rFonts w:ascii="Arial" w:hAnsi="Arial" w:cs="Arial"/>
                <w:color w:val="000000" w:themeColor="text1"/>
                <w:sz w:val="21"/>
                <w:szCs w:val="21"/>
                <w:lang w:val="es-BO"/>
              </w:rPr>
              <w:t xml:space="preserve"> emita un pronunciamiento escrito estableciendo lo contrario.</w:t>
            </w:r>
          </w:p>
          <w:p w:rsidR="00305925" w:rsidRPr="00411126" w:rsidRDefault="00305925" w:rsidP="00305925">
            <w:pPr>
              <w:ind w:left="708" w:hanging="708"/>
              <w:jc w:val="both"/>
              <w:rPr>
                <w:rFonts w:ascii="Arial" w:hAnsi="Arial" w:cs="Arial"/>
                <w:color w:val="000000" w:themeColor="text1"/>
                <w:sz w:val="21"/>
                <w:szCs w:val="21"/>
                <w:lang w:val="es-BO"/>
              </w:rPr>
            </w:pPr>
          </w:p>
          <w:p w:rsidR="00305925" w:rsidRPr="00411126" w:rsidRDefault="00305925" w:rsidP="00305925">
            <w:pPr>
              <w:jc w:val="both"/>
              <w:rPr>
                <w:rFonts w:ascii="Arial" w:hAnsi="Arial" w:cs="Arial"/>
                <w:color w:val="000000" w:themeColor="text1"/>
                <w:sz w:val="21"/>
                <w:szCs w:val="21"/>
                <w:lang w:val="es-BO"/>
              </w:rPr>
            </w:pPr>
            <w:r w:rsidRPr="00411126">
              <w:rPr>
                <w:rFonts w:ascii="Arial" w:hAnsi="Arial" w:cs="Arial"/>
                <w:color w:val="000000" w:themeColor="text1"/>
                <w:sz w:val="21"/>
                <w:szCs w:val="21"/>
                <w:lang w:val="es-BO"/>
              </w:rPr>
              <w:t>Así mismo el proponente</w:t>
            </w:r>
            <w:r w:rsidRPr="00411126">
              <w:rPr>
                <w:rFonts w:ascii="Arial" w:hAnsi="Arial" w:cs="Arial"/>
                <w:bCs/>
                <w:color w:val="000000" w:themeColor="text1"/>
                <w:sz w:val="21"/>
                <w:szCs w:val="21"/>
                <w:lang w:val="es-BO"/>
              </w:rPr>
              <w:t xml:space="preserve"> </w:t>
            </w:r>
            <w:r w:rsidRPr="00411126">
              <w:rPr>
                <w:rFonts w:ascii="Arial" w:hAnsi="Arial" w:cs="Arial"/>
                <w:color w:val="000000" w:themeColor="text1"/>
                <w:sz w:val="21"/>
                <w:szCs w:val="21"/>
                <w:lang w:val="es-BO"/>
              </w:rPr>
              <w:t xml:space="preserve">reconoce que la </w:t>
            </w:r>
            <w:r w:rsidRPr="00411126">
              <w:rPr>
                <w:rFonts w:ascii="Arial" w:hAnsi="Arial" w:cs="Arial"/>
                <w:bCs/>
                <w:color w:val="000000" w:themeColor="text1"/>
                <w:sz w:val="21"/>
                <w:szCs w:val="21"/>
                <w:lang w:val="es-BO"/>
              </w:rPr>
              <w:t>entidad</w:t>
            </w:r>
            <w:r w:rsidRPr="00411126">
              <w:rPr>
                <w:rFonts w:ascii="Arial" w:hAnsi="Arial" w:cs="Arial"/>
                <w:b/>
                <w:color w:val="000000" w:themeColor="text1"/>
                <w:sz w:val="21"/>
                <w:szCs w:val="21"/>
                <w:lang w:val="es-BO"/>
              </w:rPr>
              <w:t xml:space="preserve"> </w:t>
            </w:r>
            <w:r w:rsidRPr="00411126">
              <w:rPr>
                <w:rFonts w:ascii="Arial" w:hAnsi="Arial" w:cs="Arial"/>
                <w:color w:val="000000" w:themeColor="text1"/>
                <w:sz w:val="21"/>
                <w:szCs w:val="21"/>
                <w:lang w:val="es-BO"/>
              </w:rPr>
              <w:t>es el único propietario de los productos y documentos producidos durante el servicio</w:t>
            </w:r>
            <w:r w:rsidRPr="00411126">
              <w:rPr>
                <w:rFonts w:ascii="Arial" w:hAnsi="Arial" w:cs="Arial"/>
                <w:b/>
                <w:color w:val="000000" w:themeColor="text1"/>
                <w:sz w:val="21"/>
                <w:szCs w:val="21"/>
                <w:lang w:val="es-BO"/>
              </w:rPr>
              <w:t>.</w:t>
            </w:r>
          </w:p>
        </w:tc>
      </w:tr>
      <w:tr w:rsidR="00411126" w:rsidRPr="00411126" w:rsidTr="00973E08">
        <w:trPr>
          <w:trHeight w:val="395"/>
        </w:trPr>
        <w:tc>
          <w:tcPr>
            <w:tcW w:w="5000" w:type="pct"/>
            <w:gridSpan w:val="2"/>
            <w:tcBorders>
              <w:bottom w:val="single" w:sz="4" w:space="0" w:color="auto"/>
            </w:tcBorders>
            <w:shd w:val="clear" w:color="auto" w:fill="D9D9D9" w:themeFill="background1" w:themeFillShade="D9"/>
            <w:vAlign w:val="center"/>
          </w:tcPr>
          <w:p w:rsidR="00305925" w:rsidRPr="00411126" w:rsidRDefault="00305925" w:rsidP="00305925">
            <w:pPr>
              <w:pStyle w:val="Textoindependiente3"/>
              <w:numPr>
                <w:ilvl w:val="0"/>
                <w:numId w:val="16"/>
              </w:numPr>
              <w:rPr>
                <w:b/>
                <w:bCs/>
                <w:color w:val="000000" w:themeColor="text1"/>
                <w:sz w:val="21"/>
                <w:szCs w:val="21"/>
                <w:lang w:val="es-BO"/>
              </w:rPr>
            </w:pPr>
            <w:r w:rsidRPr="00411126">
              <w:rPr>
                <w:b/>
                <w:bCs/>
                <w:color w:val="000000" w:themeColor="text1"/>
                <w:sz w:val="21"/>
                <w:szCs w:val="21"/>
              </w:rPr>
              <w:t>INCUMPLIMIENTO</w:t>
            </w:r>
          </w:p>
        </w:tc>
      </w:tr>
      <w:tr w:rsidR="00411126" w:rsidRPr="00411126" w:rsidTr="00CE6F10">
        <w:trPr>
          <w:trHeight w:val="1869"/>
        </w:trPr>
        <w:tc>
          <w:tcPr>
            <w:tcW w:w="5000" w:type="pct"/>
            <w:gridSpan w:val="2"/>
            <w:tcBorders>
              <w:bottom w:val="single" w:sz="4" w:space="0" w:color="auto"/>
            </w:tcBorders>
            <w:vAlign w:val="center"/>
          </w:tcPr>
          <w:p w:rsidR="00305925" w:rsidRPr="00411126" w:rsidRDefault="00305925" w:rsidP="00305925">
            <w:pPr>
              <w:jc w:val="both"/>
              <w:rPr>
                <w:rFonts w:ascii="Arial" w:hAnsi="Arial" w:cs="Arial"/>
                <w:color w:val="000000" w:themeColor="text1"/>
                <w:sz w:val="21"/>
                <w:szCs w:val="21"/>
                <w:lang w:val="es-BO"/>
              </w:rPr>
            </w:pPr>
          </w:p>
          <w:p w:rsidR="00305925" w:rsidRPr="00411126" w:rsidRDefault="00305925" w:rsidP="00305925">
            <w:pPr>
              <w:pStyle w:val="Textoindependiente3"/>
              <w:spacing w:line="276" w:lineRule="auto"/>
              <w:rPr>
                <w:bCs/>
                <w:iCs/>
                <w:color w:val="000000" w:themeColor="text1"/>
                <w:sz w:val="21"/>
                <w:szCs w:val="21"/>
              </w:rPr>
            </w:pPr>
            <w:r w:rsidRPr="00411126">
              <w:rPr>
                <w:bCs/>
                <w:iCs/>
                <w:color w:val="000000" w:themeColor="text1"/>
                <w:sz w:val="21"/>
                <w:szCs w:val="21"/>
              </w:rPr>
              <w:t xml:space="preserve">En caso de incumplimiento en el plazo de entrega se dejará sin efecto la Orden de Servicio y si el monto es mayor a Bs 20.000,00.- se registrará el incumplimiento en el SICOES. </w:t>
            </w:r>
          </w:p>
          <w:p w:rsidR="00305925" w:rsidRPr="00411126" w:rsidRDefault="00305925" w:rsidP="00305925">
            <w:pPr>
              <w:pStyle w:val="Textoindependiente3"/>
              <w:spacing w:line="276" w:lineRule="auto"/>
              <w:rPr>
                <w:bCs/>
                <w:iCs/>
                <w:color w:val="000000" w:themeColor="text1"/>
                <w:sz w:val="21"/>
                <w:szCs w:val="21"/>
              </w:rPr>
            </w:pPr>
          </w:p>
          <w:p w:rsidR="00305925" w:rsidRPr="00411126" w:rsidRDefault="00305925" w:rsidP="00305925">
            <w:pPr>
              <w:pStyle w:val="Textoindependiente3"/>
              <w:spacing w:line="276" w:lineRule="auto"/>
              <w:rPr>
                <w:bCs/>
                <w:iCs/>
                <w:color w:val="000000" w:themeColor="text1"/>
                <w:sz w:val="21"/>
                <w:szCs w:val="21"/>
              </w:rPr>
            </w:pPr>
            <w:r w:rsidRPr="00411126">
              <w:rPr>
                <w:bCs/>
                <w:iCs/>
                <w:color w:val="000000" w:themeColor="text1"/>
                <w:sz w:val="21"/>
                <w:szCs w:val="21"/>
              </w:rPr>
              <w:t>Para tal efecto, una vez emitido el Informe de Disconformidad la Unidad Solicitante deberá emitir un Informe Técnico al Responsable Proceso de Contratación, el mismo que dejará sin efecto la Orden de Servicio.</w:t>
            </w:r>
          </w:p>
        </w:tc>
      </w:tr>
      <w:tr w:rsidR="00411126" w:rsidRPr="00411126" w:rsidTr="00973E08">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5925" w:rsidRPr="00411126" w:rsidRDefault="00305925" w:rsidP="00305925">
            <w:pPr>
              <w:pStyle w:val="Textoindependiente3"/>
              <w:numPr>
                <w:ilvl w:val="0"/>
                <w:numId w:val="16"/>
              </w:numPr>
              <w:jc w:val="left"/>
              <w:rPr>
                <w:bCs/>
                <w:color w:val="000000" w:themeColor="text1"/>
                <w:sz w:val="21"/>
                <w:szCs w:val="21"/>
                <w:lang w:val="es-BO"/>
              </w:rPr>
            </w:pPr>
            <w:r w:rsidRPr="00411126">
              <w:rPr>
                <w:b/>
                <w:bCs/>
                <w:color w:val="000000" w:themeColor="text1"/>
                <w:sz w:val="21"/>
                <w:szCs w:val="21"/>
              </w:rPr>
              <w:t>RESPONSABLE O COMISIÓN DE RECEPCIÓN</w:t>
            </w:r>
          </w:p>
        </w:tc>
      </w:tr>
      <w:tr w:rsidR="00411126" w:rsidRPr="00411126" w:rsidTr="00973E08">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925" w:rsidRPr="00411126" w:rsidRDefault="00305925" w:rsidP="00305925">
            <w:pPr>
              <w:pStyle w:val="Textoindependiente3"/>
              <w:rPr>
                <w:bCs/>
                <w:color w:val="000000" w:themeColor="text1"/>
                <w:sz w:val="21"/>
                <w:szCs w:val="21"/>
                <w:lang w:val="es-ES_tradnl"/>
              </w:rPr>
            </w:pPr>
          </w:p>
          <w:p w:rsidR="00305925" w:rsidRPr="00411126" w:rsidRDefault="00305925" w:rsidP="00305925">
            <w:pPr>
              <w:pStyle w:val="Textoindependiente3"/>
              <w:rPr>
                <w:bCs/>
                <w:color w:val="000000" w:themeColor="text1"/>
                <w:sz w:val="21"/>
                <w:szCs w:val="21"/>
                <w:lang w:val="es-BO"/>
              </w:rPr>
            </w:pPr>
            <w:r w:rsidRPr="00411126">
              <w:rPr>
                <w:bCs/>
                <w:color w:val="000000" w:themeColor="text1"/>
                <w:sz w:val="21"/>
                <w:szCs w:val="21"/>
                <w:lang w:val="es-BO"/>
              </w:rPr>
              <w:t>El Responsable o Comisión de Recepción será designado por el Responsable del Proceso de Contratación y se encargará de realizar el seguimiento al servicio contratado, a cuyo efecto realizará las siguientes funciones:</w:t>
            </w:r>
          </w:p>
          <w:p w:rsidR="00305925" w:rsidRPr="00411126" w:rsidRDefault="00305925" w:rsidP="00305925">
            <w:pPr>
              <w:pStyle w:val="Textoindependiente3"/>
              <w:rPr>
                <w:bCs/>
                <w:color w:val="000000" w:themeColor="text1"/>
                <w:sz w:val="21"/>
                <w:szCs w:val="21"/>
                <w:lang w:val="es-BO"/>
              </w:rPr>
            </w:pPr>
          </w:p>
          <w:p w:rsidR="00305925" w:rsidRPr="00411126" w:rsidRDefault="00305925" w:rsidP="00305925">
            <w:pPr>
              <w:pStyle w:val="Textoindependiente3"/>
              <w:numPr>
                <w:ilvl w:val="0"/>
                <w:numId w:val="6"/>
              </w:numPr>
              <w:rPr>
                <w:bCs/>
                <w:color w:val="000000" w:themeColor="text1"/>
                <w:sz w:val="21"/>
                <w:szCs w:val="21"/>
                <w:lang w:val="es-BO"/>
              </w:rPr>
            </w:pPr>
            <w:r w:rsidRPr="00411126">
              <w:rPr>
                <w:bCs/>
                <w:color w:val="000000" w:themeColor="text1"/>
                <w:sz w:val="21"/>
                <w:szCs w:val="21"/>
                <w:lang w:val="es-BO"/>
              </w:rPr>
              <w:t>Efectuar la recepción del servicio verificando el cumplimiento de las especificaciones técnicas.</w:t>
            </w:r>
          </w:p>
          <w:p w:rsidR="00305925" w:rsidRPr="00411126" w:rsidRDefault="00305925" w:rsidP="00305925">
            <w:pPr>
              <w:pStyle w:val="Textoindependiente3"/>
              <w:numPr>
                <w:ilvl w:val="0"/>
                <w:numId w:val="6"/>
              </w:numPr>
              <w:rPr>
                <w:bCs/>
                <w:color w:val="000000" w:themeColor="text1"/>
                <w:sz w:val="21"/>
                <w:szCs w:val="21"/>
                <w:lang w:val="es-BO"/>
              </w:rPr>
            </w:pPr>
            <w:r w:rsidRPr="00411126">
              <w:rPr>
                <w:bCs/>
                <w:color w:val="000000" w:themeColor="text1"/>
                <w:sz w:val="21"/>
                <w:szCs w:val="21"/>
                <w:lang w:val="es-BO"/>
              </w:rPr>
              <w:t>Emitir el informe de conformidad, cuando corresponda.</w:t>
            </w:r>
          </w:p>
          <w:p w:rsidR="00305925" w:rsidRPr="00411126" w:rsidRDefault="00305925" w:rsidP="00305925">
            <w:pPr>
              <w:pStyle w:val="Textoindependiente3"/>
              <w:numPr>
                <w:ilvl w:val="0"/>
                <w:numId w:val="6"/>
              </w:numPr>
              <w:rPr>
                <w:bCs/>
                <w:color w:val="000000" w:themeColor="text1"/>
                <w:sz w:val="21"/>
                <w:szCs w:val="21"/>
                <w:lang w:val="es-BO"/>
              </w:rPr>
            </w:pPr>
            <w:r w:rsidRPr="00411126">
              <w:rPr>
                <w:bCs/>
                <w:color w:val="000000" w:themeColor="text1"/>
                <w:sz w:val="21"/>
                <w:szCs w:val="21"/>
                <w:lang w:val="es-BO"/>
              </w:rPr>
              <w:t>Emitir el informe de disconformidad, cuando corresponda.</w:t>
            </w:r>
          </w:p>
          <w:p w:rsidR="00305925" w:rsidRPr="00411126" w:rsidRDefault="00305925" w:rsidP="00305925">
            <w:pPr>
              <w:pStyle w:val="Textoindependiente3"/>
              <w:rPr>
                <w:b/>
                <w:bCs/>
                <w:color w:val="000000" w:themeColor="text1"/>
                <w:sz w:val="21"/>
                <w:szCs w:val="21"/>
              </w:rPr>
            </w:pPr>
          </w:p>
        </w:tc>
      </w:tr>
      <w:tr w:rsidR="00411126" w:rsidRPr="00411126" w:rsidTr="00973E08">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05925" w:rsidRPr="00411126" w:rsidRDefault="00305925" w:rsidP="00305925">
            <w:pPr>
              <w:pStyle w:val="Textoindependiente3"/>
              <w:numPr>
                <w:ilvl w:val="0"/>
                <w:numId w:val="16"/>
              </w:numPr>
              <w:rPr>
                <w:bCs/>
                <w:color w:val="000000" w:themeColor="text1"/>
                <w:sz w:val="21"/>
                <w:szCs w:val="21"/>
                <w:lang w:val="es-ES_tradnl"/>
              </w:rPr>
            </w:pPr>
            <w:r w:rsidRPr="00411126">
              <w:rPr>
                <w:b/>
                <w:bCs/>
                <w:color w:val="000000" w:themeColor="text1"/>
                <w:sz w:val="21"/>
                <w:szCs w:val="21"/>
              </w:rPr>
              <w:t>MONTO Y FORMA DE PAGO</w:t>
            </w:r>
          </w:p>
        </w:tc>
      </w:tr>
      <w:tr w:rsidR="009E509D" w:rsidRPr="00411126" w:rsidTr="009E509D">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09D" w:rsidRDefault="009E509D" w:rsidP="009E509D">
            <w:pPr>
              <w:ind w:right="57"/>
              <w:jc w:val="both"/>
              <w:rPr>
                <w:rFonts w:ascii="Arial" w:hAnsi="Arial" w:cs="Arial"/>
                <w:color w:val="000000" w:themeColor="text1"/>
                <w:sz w:val="21"/>
                <w:szCs w:val="21"/>
              </w:rPr>
            </w:pPr>
          </w:p>
          <w:p w:rsidR="009E509D" w:rsidRPr="00411126" w:rsidRDefault="009E509D" w:rsidP="009E509D">
            <w:pPr>
              <w:ind w:right="57"/>
              <w:jc w:val="both"/>
              <w:rPr>
                <w:rFonts w:ascii="Arial" w:hAnsi="Arial" w:cs="Arial"/>
                <w:b/>
                <w:color w:val="000000" w:themeColor="text1"/>
                <w:sz w:val="21"/>
                <w:szCs w:val="21"/>
              </w:rPr>
            </w:pPr>
            <w:r w:rsidRPr="00411126">
              <w:rPr>
                <w:rFonts w:ascii="Arial" w:hAnsi="Arial" w:cs="Arial"/>
                <w:color w:val="000000" w:themeColor="text1"/>
                <w:sz w:val="21"/>
                <w:szCs w:val="21"/>
              </w:rPr>
              <w:t xml:space="preserve">El </w:t>
            </w:r>
            <w:proofErr w:type="spellStart"/>
            <w:r w:rsidRPr="00411126">
              <w:rPr>
                <w:rFonts w:ascii="Arial" w:hAnsi="Arial" w:cs="Arial"/>
                <w:color w:val="000000" w:themeColor="text1"/>
                <w:sz w:val="21"/>
                <w:szCs w:val="21"/>
              </w:rPr>
              <w:t>monto</w:t>
            </w:r>
            <w:proofErr w:type="spellEnd"/>
            <w:r w:rsidRPr="00411126">
              <w:rPr>
                <w:rFonts w:ascii="Arial" w:hAnsi="Arial" w:cs="Arial"/>
                <w:color w:val="000000" w:themeColor="text1"/>
                <w:sz w:val="21"/>
                <w:szCs w:val="21"/>
              </w:rPr>
              <w:t xml:space="preserve"> total para la </w:t>
            </w:r>
            <w:proofErr w:type="spellStart"/>
            <w:r w:rsidRPr="00411126">
              <w:rPr>
                <w:rFonts w:ascii="Arial" w:hAnsi="Arial" w:cs="Arial"/>
                <w:color w:val="000000" w:themeColor="text1"/>
                <w:sz w:val="21"/>
                <w:szCs w:val="21"/>
              </w:rPr>
              <w:t>ejecución</w:t>
            </w:r>
            <w:proofErr w:type="spellEnd"/>
            <w:r w:rsidRPr="00411126">
              <w:rPr>
                <w:rFonts w:ascii="Arial" w:hAnsi="Arial" w:cs="Arial"/>
                <w:color w:val="000000" w:themeColor="text1"/>
                <w:sz w:val="21"/>
                <w:szCs w:val="21"/>
              </w:rPr>
              <w:t xml:space="preserve"> de</w:t>
            </w:r>
            <w:r>
              <w:rPr>
                <w:rFonts w:ascii="Arial" w:hAnsi="Arial" w:cs="Arial"/>
                <w:color w:val="000000" w:themeColor="text1"/>
                <w:sz w:val="21"/>
                <w:szCs w:val="21"/>
              </w:rPr>
              <w:t xml:space="preserve">l </w:t>
            </w:r>
            <w:proofErr w:type="spellStart"/>
            <w:r>
              <w:rPr>
                <w:rFonts w:ascii="Arial" w:hAnsi="Arial" w:cs="Arial"/>
                <w:color w:val="000000" w:themeColor="text1"/>
                <w:sz w:val="21"/>
                <w:szCs w:val="21"/>
              </w:rPr>
              <w:t>servicio</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es</w:t>
            </w:r>
            <w:proofErr w:type="spellEnd"/>
            <w:r w:rsidRPr="00411126">
              <w:rPr>
                <w:rFonts w:ascii="Arial" w:hAnsi="Arial" w:cs="Arial"/>
                <w:color w:val="000000" w:themeColor="text1"/>
                <w:sz w:val="21"/>
                <w:szCs w:val="21"/>
              </w:rPr>
              <w:t xml:space="preserve"> de </w:t>
            </w:r>
            <w:proofErr w:type="spellStart"/>
            <w:r w:rsidRPr="00411126">
              <w:rPr>
                <w:rFonts w:ascii="Arial" w:hAnsi="Arial" w:cs="Arial"/>
                <w:b/>
                <w:color w:val="000000" w:themeColor="text1"/>
                <w:sz w:val="21"/>
                <w:szCs w:val="21"/>
              </w:rPr>
              <w:t>Bs</w:t>
            </w:r>
            <w:proofErr w:type="spellEnd"/>
            <w:r w:rsidRPr="00411126">
              <w:rPr>
                <w:rFonts w:ascii="Arial" w:hAnsi="Arial" w:cs="Arial"/>
                <w:b/>
                <w:color w:val="000000" w:themeColor="text1"/>
                <w:sz w:val="21"/>
                <w:szCs w:val="21"/>
              </w:rPr>
              <w:t xml:space="preserve"> 120.000,00 (CIENTO VEINTE MIL 00/100 BOLIVIANOS). </w:t>
            </w:r>
          </w:p>
          <w:p w:rsidR="009E509D" w:rsidRPr="00411126" w:rsidRDefault="009E509D" w:rsidP="009E509D">
            <w:pPr>
              <w:jc w:val="both"/>
              <w:rPr>
                <w:rFonts w:ascii="Arial" w:hAnsi="Arial" w:cs="Arial"/>
                <w:b/>
                <w:color w:val="000000" w:themeColor="text1"/>
                <w:sz w:val="21"/>
                <w:szCs w:val="21"/>
              </w:rPr>
            </w:pPr>
          </w:p>
          <w:p w:rsidR="009E509D" w:rsidRPr="00411126" w:rsidRDefault="009E509D" w:rsidP="009E509D">
            <w:pPr>
              <w:jc w:val="both"/>
              <w:rPr>
                <w:rFonts w:ascii="Arial" w:hAnsi="Arial" w:cs="Arial"/>
                <w:iCs/>
                <w:color w:val="000000" w:themeColor="text1"/>
                <w:sz w:val="21"/>
                <w:szCs w:val="21"/>
              </w:rPr>
            </w:pPr>
            <w:r w:rsidRPr="00411126">
              <w:rPr>
                <w:rFonts w:ascii="Arial" w:hAnsi="Arial" w:cs="Arial"/>
                <w:color w:val="000000" w:themeColor="text1"/>
                <w:sz w:val="21"/>
                <w:szCs w:val="21"/>
              </w:rPr>
              <w:t xml:space="preserve">El </w:t>
            </w:r>
            <w:proofErr w:type="spellStart"/>
            <w:r w:rsidRPr="00411126">
              <w:rPr>
                <w:rFonts w:ascii="Arial" w:hAnsi="Arial" w:cs="Arial"/>
                <w:color w:val="000000" w:themeColor="text1"/>
                <w:sz w:val="21"/>
                <w:szCs w:val="21"/>
              </w:rPr>
              <w:t>pago</w:t>
            </w:r>
            <w:proofErr w:type="spellEnd"/>
            <w:r w:rsidRPr="00411126">
              <w:rPr>
                <w:rFonts w:ascii="Arial" w:hAnsi="Arial" w:cs="Arial"/>
                <w:color w:val="000000" w:themeColor="text1"/>
                <w:sz w:val="21"/>
                <w:szCs w:val="21"/>
              </w:rPr>
              <w:t xml:space="preserve"> se </w:t>
            </w:r>
            <w:proofErr w:type="spellStart"/>
            <w:r w:rsidRPr="00411126">
              <w:rPr>
                <w:rFonts w:ascii="Arial" w:hAnsi="Arial" w:cs="Arial"/>
                <w:color w:val="000000" w:themeColor="text1"/>
                <w:sz w:val="21"/>
                <w:szCs w:val="21"/>
              </w:rPr>
              <w:t>realizará</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vía</w:t>
            </w:r>
            <w:proofErr w:type="spellEnd"/>
            <w:r w:rsidRPr="00411126">
              <w:rPr>
                <w:rFonts w:ascii="Arial" w:hAnsi="Arial" w:cs="Arial"/>
                <w:color w:val="000000" w:themeColor="text1"/>
                <w:sz w:val="21"/>
                <w:szCs w:val="21"/>
              </w:rPr>
              <w:t xml:space="preserve"> SIGEP, </w:t>
            </w:r>
            <w:r>
              <w:rPr>
                <w:rFonts w:ascii="Arial" w:hAnsi="Arial" w:cs="Arial"/>
                <w:color w:val="000000" w:themeColor="text1"/>
                <w:sz w:val="21"/>
                <w:szCs w:val="21"/>
              </w:rPr>
              <w:t xml:space="preserve">de </w:t>
            </w:r>
            <w:proofErr w:type="spellStart"/>
            <w:r>
              <w:rPr>
                <w:rFonts w:ascii="Arial" w:hAnsi="Arial" w:cs="Arial"/>
                <w:color w:val="000000" w:themeColor="text1"/>
                <w:sz w:val="21"/>
                <w:szCs w:val="21"/>
              </w:rPr>
              <w:t>acuerdo</w:t>
            </w:r>
            <w:proofErr w:type="spellEnd"/>
            <w:r>
              <w:rPr>
                <w:rFonts w:ascii="Arial" w:hAnsi="Arial" w:cs="Arial"/>
                <w:color w:val="000000" w:themeColor="text1"/>
                <w:sz w:val="21"/>
                <w:szCs w:val="21"/>
              </w:rPr>
              <w:t xml:space="preserve"> a lo </w:t>
            </w:r>
            <w:proofErr w:type="spellStart"/>
            <w:r>
              <w:rPr>
                <w:rFonts w:ascii="Arial" w:hAnsi="Arial" w:cs="Arial"/>
                <w:color w:val="000000" w:themeColor="text1"/>
                <w:sz w:val="21"/>
                <w:szCs w:val="21"/>
              </w:rPr>
              <w:t>siguiente</w:t>
            </w:r>
            <w:proofErr w:type="spellEnd"/>
            <w:r>
              <w:rPr>
                <w:rFonts w:ascii="Arial" w:hAnsi="Arial" w:cs="Arial"/>
                <w:color w:val="000000" w:themeColor="text1"/>
                <w:sz w:val="21"/>
                <w:szCs w:val="21"/>
              </w:rPr>
              <w:t xml:space="preserve">: </w:t>
            </w:r>
          </w:p>
          <w:p w:rsidR="009E509D" w:rsidRPr="00411126" w:rsidRDefault="009E509D" w:rsidP="009E509D">
            <w:pPr>
              <w:pStyle w:val="Textoindependiente3"/>
              <w:ind w:left="720"/>
              <w:rPr>
                <w:b/>
                <w:bCs/>
                <w:color w:val="000000" w:themeColor="text1"/>
                <w:sz w:val="21"/>
                <w:szCs w:val="21"/>
              </w:rPr>
            </w:pPr>
          </w:p>
        </w:tc>
      </w:tr>
      <w:tr w:rsidR="00411126" w:rsidRPr="00411126" w:rsidTr="009E509D">
        <w:trPr>
          <w:cantSplit/>
          <w:trHeight w:val="495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925" w:rsidRPr="00411126" w:rsidRDefault="00305925" w:rsidP="00305925">
            <w:pPr>
              <w:pStyle w:val="Textoindependiente3"/>
              <w:spacing w:line="276" w:lineRule="auto"/>
              <w:ind w:left="28"/>
              <w:rPr>
                <w:color w:val="000000" w:themeColor="text1"/>
                <w:sz w:val="21"/>
                <w:szCs w:val="21"/>
                <w:lang w:val="es-ES_tradnl"/>
              </w:rPr>
            </w:pPr>
          </w:p>
          <w:p w:rsidR="00305925" w:rsidRPr="00411126" w:rsidRDefault="00305925" w:rsidP="00305925">
            <w:pPr>
              <w:pStyle w:val="Prrafodelista"/>
              <w:numPr>
                <w:ilvl w:val="0"/>
                <w:numId w:val="38"/>
              </w:numPr>
              <w:contextualSpacing/>
              <w:jc w:val="both"/>
              <w:rPr>
                <w:rFonts w:ascii="Arial" w:hAnsi="Arial" w:cs="Arial"/>
                <w:color w:val="000000" w:themeColor="text1"/>
                <w:sz w:val="21"/>
                <w:szCs w:val="21"/>
              </w:rPr>
            </w:pPr>
            <w:r w:rsidRPr="00411126">
              <w:rPr>
                <w:rFonts w:ascii="Arial" w:hAnsi="Arial" w:cs="Arial"/>
                <w:color w:val="000000" w:themeColor="text1"/>
                <w:sz w:val="21"/>
                <w:szCs w:val="21"/>
              </w:rPr>
              <w:t>Informe de conformidad emitido por el Responsable o Comisión de Recepción</w:t>
            </w:r>
          </w:p>
          <w:p w:rsidR="00305925" w:rsidRPr="00411126" w:rsidRDefault="00305925" w:rsidP="00305925">
            <w:pPr>
              <w:pStyle w:val="Prrafodelista"/>
              <w:numPr>
                <w:ilvl w:val="0"/>
                <w:numId w:val="38"/>
              </w:numPr>
              <w:contextualSpacing/>
              <w:jc w:val="both"/>
              <w:rPr>
                <w:rFonts w:ascii="Arial" w:hAnsi="Arial" w:cs="Arial"/>
                <w:color w:val="000000" w:themeColor="text1"/>
                <w:sz w:val="21"/>
                <w:szCs w:val="21"/>
              </w:rPr>
            </w:pPr>
            <w:r w:rsidRPr="00411126">
              <w:rPr>
                <w:rFonts w:ascii="Arial" w:hAnsi="Arial" w:cs="Arial"/>
                <w:color w:val="000000" w:themeColor="text1"/>
                <w:sz w:val="21"/>
                <w:szCs w:val="21"/>
              </w:rPr>
              <w:t>Factura por parte del proveedor</w:t>
            </w:r>
          </w:p>
          <w:p w:rsidR="00305925" w:rsidRPr="00411126" w:rsidRDefault="00305925" w:rsidP="00305925">
            <w:pPr>
              <w:pStyle w:val="Prrafodelista"/>
              <w:numPr>
                <w:ilvl w:val="0"/>
                <w:numId w:val="38"/>
              </w:numPr>
              <w:contextualSpacing/>
              <w:jc w:val="both"/>
              <w:rPr>
                <w:rFonts w:ascii="Arial" w:hAnsi="Arial" w:cs="Arial"/>
                <w:color w:val="000000" w:themeColor="text1"/>
                <w:sz w:val="21"/>
                <w:szCs w:val="21"/>
              </w:rPr>
            </w:pPr>
            <w:r w:rsidRPr="00411126">
              <w:rPr>
                <w:rFonts w:ascii="Arial" w:hAnsi="Arial" w:cs="Arial"/>
                <w:color w:val="000000" w:themeColor="text1"/>
                <w:sz w:val="21"/>
                <w:szCs w:val="21"/>
              </w:rPr>
              <w:t>Informes del proveedor.</w:t>
            </w:r>
          </w:p>
          <w:p w:rsidR="00305925" w:rsidRPr="00411126" w:rsidRDefault="00305925" w:rsidP="00305925">
            <w:pPr>
              <w:spacing w:line="276" w:lineRule="auto"/>
              <w:jc w:val="both"/>
              <w:rPr>
                <w:rFonts w:ascii="Arial" w:hAnsi="Arial" w:cs="Arial"/>
                <w:color w:val="000000" w:themeColor="text1"/>
                <w:sz w:val="21"/>
                <w:szCs w:val="21"/>
              </w:rPr>
            </w:pPr>
          </w:p>
          <w:tbl>
            <w:tblPr>
              <w:tblStyle w:val="Tablaconcuadrcula"/>
              <w:tblW w:w="0" w:type="auto"/>
              <w:jc w:val="center"/>
              <w:tblLook w:val="04A0" w:firstRow="1" w:lastRow="0" w:firstColumn="1" w:lastColumn="0" w:noHBand="0" w:noVBand="1"/>
            </w:tblPr>
            <w:tblGrid>
              <w:gridCol w:w="1583"/>
              <w:gridCol w:w="1652"/>
              <w:gridCol w:w="1559"/>
              <w:gridCol w:w="4819"/>
            </w:tblGrid>
            <w:tr w:rsidR="00305925" w:rsidRPr="00411126" w:rsidTr="006B7BDB">
              <w:trPr>
                <w:trHeight w:val="419"/>
                <w:jc w:val="center"/>
              </w:trPr>
              <w:tc>
                <w:tcPr>
                  <w:tcW w:w="1583" w:type="dxa"/>
                  <w:shd w:val="clear" w:color="auto" w:fill="D9D9D9" w:themeFill="background1" w:themeFillShade="D9"/>
                  <w:vAlign w:val="center"/>
                </w:tcPr>
                <w:p w:rsidR="00305925" w:rsidRPr="00411126" w:rsidRDefault="00305925" w:rsidP="00305925">
                  <w:pPr>
                    <w:spacing w:line="276" w:lineRule="auto"/>
                    <w:jc w:val="center"/>
                    <w:rPr>
                      <w:rFonts w:ascii="Arial" w:hAnsi="Arial" w:cs="Arial"/>
                      <w:b/>
                      <w:color w:val="000000" w:themeColor="text1"/>
                      <w:sz w:val="21"/>
                      <w:szCs w:val="21"/>
                    </w:rPr>
                  </w:pPr>
                  <w:r w:rsidRPr="00411126">
                    <w:rPr>
                      <w:rFonts w:ascii="Arial" w:hAnsi="Arial" w:cs="Arial"/>
                      <w:b/>
                      <w:color w:val="000000" w:themeColor="text1"/>
                      <w:sz w:val="21"/>
                      <w:szCs w:val="21"/>
                    </w:rPr>
                    <w:t>PAGOS</w:t>
                  </w:r>
                </w:p>
              </w:tc>
              <w:tc>
                <w:tcPr>
                  <w:tcW w:w="1418" w:type="dxa"/>
                  <w:shd w:val="clear" w:color="auto" w:fill="D9D9D9" w:themeFill="background1" w:themeFillShade="D9"/>
                  <w:vAlign w:val="center"/>
                </w:tcPr>
                <w:p w:rsidR="00305925" w:rsidRPr="00411126" w:rsidRDefault="00305925" w:rsidP="00305925">
                  <w:pPr>
                    <w:spacing w:line="276" w:lineRule="auto"/>
                    <w:jc w:val="center"/>
                    <w:rPr>
                      <w:rFonts w:ascii="Arial" w:hAnsi="Arial" w:cs="Arial"/>
                      <w:b/>
                      <w:color w:val="000000" w:themeColor="text1"/>
                      <w:sz w:val="21"/>
                      <w:szCs w:val="21"/>
                    </w:rPr>
                  </w:pPr>
                  <w:r w:rsidRPr="00411126">
                    <w:rPr>
                      <w:rFonts w:ascii="Arial" w:hAnsi="Arial" w:cs="Arial"/>
                      <w:b/>
                      <w:color w:val="000000" w:themeColor="text1"/>
                      <w:sz w:val="21"/>
                      <w:szCs w:val="21"/>
                    </w:rPr>
                    <w:t>PORCENTAJE</w:t>
                  </w:r>
                </w:p>
              </w:tc>
              <w:tc>
                <w:tcPr>
                  <w:tcW w:w="1559" w:type="dxa"/>
                  <w:shd w:val="clear" w:color="auto" w:fill="D9D9D9" w:themeFill="background1" w:themeFillShade="D9"/>
                  <w:vAlign w:val="center"/>
                </w:tcPr>
                <w:p w:rsidR="00305925" w:rsidRPr="00411126" w:rsidRDefault="00305925" w:rsidP="00305925">
                  <w:pPr>
                    <w:spacing w:line="276" w:lineRule="auto"/>
                    <w:jc w:val="center"/>
                    <w:rPr>
                      <w:rFonts w:ascii="Arial" w:hAnsi="Arial" w:cs="Arial"/>
                      <w:b/>
                      <w:color w:val="000000" w:themeColor="text1"/>
                      <w:sz w:val="21"/>
                      <w:szCs w:val="21"/>
                    </w:rPr>
                  </w:pPr>
                  <w:r w:rsidRPr="00411126">
                    <w:rPr>
                      <w:rFonts w:ascii="Arial" w:hAnsi="Arial" w:cs="Arial"/>
                      <w:b/>
                      <w:color w:val="000000" w:themeColor="text1"/>
                      <w:sz w:val="21"/>
                      <w:szCs w:val="21"/>
                    </w:rPr>
                    <w:t xml:space="preserve">IMPORTE EN </w:t>
                  </w:r>
                  <w:proofErr w:type="spellStart"/>
                  <w:r w:rsidRPr="00411126">
                    <w:rPr>
                      <w:rFonts w:ascii="Arial" w:hAnsi="Arial" w:cs="Arial"/>
                      <w:b/>
                      <w:color w:val="000000" w:themeColor="text1"/>
                      <w:sz w:val="21"/>
                      <w:szCs w:val="21"/>
                    </w:rPr>
                    <w:t>Bs</w:t>
                  </w:r>
                  <w:proofErr w:type="spellEnd"/>
                  <w:r w:rsidRPr="00411126">
                    <w:rPr>
                      <w:rFonts w:ascii="Arial" w:hAnsi="Arial" w:cs="Arial"/>
                      <w:b/>
                      <w:color w:val="000000" w:themeColor="text1"/>
                      <w:sz w:val="21"/>
                      <w:szCs w:val="21"/>
                    </w:rPr>
                    <w:t>.</w:t>
                  </w:r>
                </w:p>
              </w:tc>
              <w:tc>
                <w:tcPr>
                  <w:tcW w:w="4819" w:type="dxa"/>
                  <w:shd w:val="clear" w:color="auto" w:fill="D9D9D9" w:themeFill="background1" w:themeFillShade="D9"/>
                  <w:vAlign w:val="center"/>
                </w:tcPr>
                <w:p w:rsidR="00305925" w:rsidRPr="00411126" w:rsidRDefault="00305925" w:rsidP="00305925">
                  <w:pPr>
                    <w:spacing w:line="276" w:lineRule="auto"/>
                    <w:jc w:val="center"/>
                    <w:rPr>
                      <w:rFonts w:ascii="Arial" w:hAnsi="Arial" w:cs="Arial"/>
                      <w:b/>
                      <w:color w:val="000000" w:themeColor="text1"/>
                      <w:sz w:val="21"/>
                      <w:szCs w:val="21"/>
                    </w:rPr>
                  </w:pPr>
                  <w:r w:rsidRPr="00411126">
                    <w:rPr>
                      <w:rFonts w:ascii="Arial" w:hAnsi="Arial" w:cs="Arial"/>
                      <w:b/>
                      <w:color w:val="000000" w:themeColor="text1"/>
                      <w:sz w:val="21"/>
                      <w:szCs w:val="21"/>
                    </w:rPr>
                    <w:t>DESCRIPCIÓN</w:t>
                  </w:r>
                </w:p>
              </w:tc>
            </w:tr>
            <w:tr w:rsidR="00305925" w:rsidRPr="00411126" w:rsidTr="006B7BDB">
              <w:trPr>
                <w:trHeight w:val="1071"/>
                <w:jc w:val="center"/>
              </w:trPr>
              <w:tc>
                <w:tcPr>
                  <w:tcW w:w="1583" w:type="dxa"/>
                  <w:vAlign w:val="center"/>
                </w:tcPr>
                <w:p w:rsidR="00305925" w:rsidRPr="00411126" w:rsidRDefault="00305925" w:rsidP="00305925">
                  <w:pPr>
                    <w:spacing w:line="276" w:lineRule="auto"/>
                    <w:jc w:val="center"/>
                    <w:rPr>
                      <w:rFonts w:ascii="Arial" w:hAnsi="Arial" w:cs="Arial"/>
                      <w:color w:val="000000" w:themeColor="text1"/>
                      <w:sz w:val="21"/>
                      <w:szCs w:val="21"/>
                    </w:rPr>
                  </w:pPr>
                  <w:r w:rsidRPr="00411126">
                    <w:rPr>
                      <w:rFonts w:ascii="Arial" w:hAnsi="Arial" w:cs="Arial"/>
                      <w:color w:val="000000" w:themeColor="text1"/>
                      <w:sz w:val="21"/>
                      <w:szCs w:val="21"/>
                    </w:rPr>
                    <w:t xml:space="preserve">Primer </w:t>
                  </w:r>
                  <w:proofErr w:type="spellStart"/>
                  <w:r w:rsidRPr="00411126">
                    <w:rPr>
                      <w:rFonts w:ascii="Arial" w:hAnsi="Arial" w:cs="Arial"/>
                      <w:color w:val="000000" w:themeColor="text1"/>
                      <w:sz w:val="21"/>
                      <w:szCs w:val="21"/>
                    </w:rPr>
                    <w:t>pago</w:t>
                  </w:r>
                  <w:proofErr w:type="spellEnd"/>
                </w:p>
              </w:tc>
              <w:tc>
                <w:tcPr>
                  <w:tcW w:w="1418" w:type="dxa"/>
                  <w:vAlign w:val="center"/>
                </w:tcPr>
                <w:p w:rsidR="00305925" w:rsidRPr="00411126" w:rsidRDefault="00305925" w:rsidP="00305925">
                  <w:pPr>
                    <w:spacing w:line="276" w:lineRule="auto"/>
                    <w:jc w:val="center"/>
                    <w:rPr>
                      <w:rFonts w:ascii="Arial" w:hAnsi="Arial" w:cs="Arial"/>
                      <w:color w:val="000000" w:themeColor="text1"/>
                      <w:sz w:val="21"/>
                      <w:szCs w:val="21"/>
                    </w:rPr>
                  </w:pPr>
                  <w:r w:rsidRPr="00411126">
                    <w:rPr>
                      <w:rFonts w:ascii="Arial" w:hAnsi="Arial" w:cs="Arial"/>
                      <w:color w:val="000000" w:themeColor="text1"/>
                      <w:sz w:val="21"/>
                      <w:szCs w:val="21"/>
                    </w:rPr>
                    <w:t>50%</w:t>
                  </w:r>
                </w:p>
              </w:tc>
              <w:tc>
                <w:tcPr>
                  <w:tcW w:w="1559" w:type="dxa"/>
                  <w:vAlign w:val="center"/>
                </w:tcPr>
                <w:p w:rsidR="00305925" w:rsidRPr="00411126" w:rsidRDefault="00305925" w:rsidP="00305925">
                  <w:pPr>
                    <w:spacing w:line="276" w:lineRule="auto"/>
                    <w:jc w:val="center"/>
                    <w:rPr>
                      <w:rFonts w:ascii="Arial" w:hAnsi="Arial" w:cs="Arial"/>
                      <w:color w:val="000000" w:themeColor="text1"/>
                      <w:sz w:val="21"/>
                      <w:szCs w:val="21"/>
                    </w:rPr>
                  </w:pPr>
                  <w:r w:rsidRPr="00411126">
                    <w:rPr>
                      <w:rFonts w:ascii="Arial" w:hAnsi="Arial" w:cs="Arial"/>
                      <w:color w:val="000000" w:themeColor="text1"/>
                      <w:sz w:val="21"/>
                      <w:szCs w:val="21"/>
                    </w:rPr>
                    <w:t>60.000.-</w:t>
                  </w:r>
                </w:p>
              </w:tc>
              <w:tc>
                <w:tcPr>
                  <w:tcW w:w="4819" w:type="dxa"/>
                </w:tcPr>
                <w:p w:rsidR="00305925" w:rsidRPr="00411126" w:rsidRDefault="00305925" w:rsidP="00922625">
                  <w:pPr>
                    <w:spacing w:line="276" w:lineRule="auto"/>
                    <w:jc w:val="center"/>
                    <w:rPr>
                      <w:rFonts w:ascii="Arial" w:hAnsi="Arial" w:cs="Arial"/>
                      <w:color w:val="000000" w:themeColor="text1"/>
                      <w:sz w:val="21"/>
                      <w:szCs w:val="21"/>
                    </w:rPr>
                  </w:pPr>
                  <w:proofErr w:type="spellStart"/>
                  <w:r w:rsidRPr="00411126">
                    <w:rPr>
                      <w:rFonts w:ascii="Arial" w:hAnsi="Arial" w:cs="Arial"/>
                      <w:color w:val="000000" w:themeColor="text1"/>
                      <w:sz w:val="21"/>
                      <w:szCs w:val="21"/>
                    </w:rPr>
                    <w:t>Previa</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presentación</w:t>
                  </w:r>
                  <w:proofErr w:type="spellEnd"/>
                  <w:r w:rsidRPr="00411126">
                    <w:rPr>
                      <w:rFonts w:ascii="Arial" w:hAnsi="Arial" w:cs="Arial"/>
                      <w:color w:val="000000" w:themeColor="text1"/>
                      <w:sz w:val="21"/>
                      <w:szCs w:val="21"/>
                    </w:rPr>
                    <w:t xml:space="preserve"> del Primer </w:t>
                  </w:r>
                  <w:proofErr w:type="spellStart"/>
                  <w:r w:rsidRPr="00411126">
                    <w:rPr>
                      <w:rFonts w:ascii="Arial" w:hAnsi="Arial" w:cs="Arial"/>
                      <w:color w:val="000000" w:themeColor="text1"/>
                      <w:sz w:val="21"/>
                      <w:szCs w:val="21"/>
                    </w:rPr>
                    <w:t>Informe</w:t>
                  </w:r>
                  <w:proofErr w:type="spellEnd"/>
                  <w:r w:rsidRPr="00411126">
                    <w:rPr>
                      <w:rFonts w:ascii="Arial" w:hAnsi="Arial" w:cs="Arial"/>
                      <w:color w:val="000000" w:themeColor="text1"/>
                      <w:sz w:val="21"/>
                      <w:szCs w:val="21"/>
                    </w:rPr>
                    <w:t xml:space="preserve"> de </w:t>
                  </w:r>
                  <w:proofErr w:type="spellStart"/>
                  <w:r w:rsidRPr="00411126">
                    <w:rPr>
                      <w:rFonts w:ascii="Arial" w:hAnsi="Arial" w:cs="Arial"/>
                      <w:color w:val="000000" w:themeColor="text1"/>
                      <w:sz w:val="21"/>
                      <w:szCs w:val="21"/>
                    </w:rPr>
                    <w:t>las</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actividades</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correspondiente</w:t>
                  </w:r>
                  <w:proofErr w:type="spellEnd"/>
                  <w:r w:rsidRPr="00411126">
                    <w:rPr>
                      <w:rFonts w:ascii="Arial" w:hAnsi="Arial" w:cs="Arial"/>
                      <w:color w:val="000000" w:themeColor="text1"/>
                      <w:sz w:val="21"/>
                      <w:szCs w:val="21"/>
                    </w:rPr>
                    <w:t xml:space="preserve"> a los </w:t>
                  </w:r>
                  <w:proofErr w:type="spellStart"/>
                  <w:r w:rsidRPr="00411126">
                    <w:rPr>
                      <w:rFonts w:ascii="Arial" w:hAnsi="Arial" w:cs="Arial"/>
                      <w:color w:val="000000" w:themeColor="text1"/>
                      <w:sz w:val="21"/>
                      <w:szCs w:val="21"/>
                    </w:rPr>
                    <w:t>primeros</w:t>
                  </w:r>
                  <w:proofErr w:type="spellEnd"/>
                  <w:r w:rsidRPr="00411126">
                    <w:rPr>
                      <w:rFonts w:ascii="Arial" w:hAnsi="Arial" w:cs="Arial"/>
                      <w:color w:val="000000" w:themeColor="text1"/>
                      <w:sz w:val="21"/>
                      <w:szCs w:val="21"/>
                    </w:rPr>
                    <w:t xml:space="preserve"> 3</w:t>
                  </w:r>
                  <w:r w:rsidR="00922625" w:rsidRPr="00411126">
                    <w:rPr>
                      <w:rFonts w:ascii="Arial" w:hAnsi="Arial" w:cs="Arial"/>
                      <w:color w:val="000000" w:themeColor="text1"/>
                      <w:sz w:val="21"/>
                      <w:szCs w:val="21"/>
                    </w:rPr>
                    <w:t>0</w:t>
                  </w:r>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días</w:t>
                  </w:r>
                  <w:proofErr w:type="spellEnd"/>
                  <w:r w:rsidRPr="00411126">
                    <w:rPr>
                      <w:rFonts w:ascii="Arial" w:hAnsi="Arial" w:cs="Arial"/>
                      <w:color w:val="000000" w:themeColor="text1"/>
                      <w:sz w:val="21"/>
                      <w:szCs w:val="21"/>
                    </w:rPr>
                    <w:t xml:space="preserve">, a </w:t>
                  </w:r>
                  <w:proofErr w:type="spellStart"/>
                  <w:r w:rsidRPr="00411126">
                    <w:rPr>
                      <w:rFonts w:ascii="Arial" w:hAnsi="Arial" w:cs="Arial"/>
                      <w:color w:val="000000" w:themeColor="text1"/>
                      <w:sz w:val="21"/>
                      <w:szCs w:val="21"/>
                    </w:rPr>
                    <w:t>partir</w:t>
                  </w:r>
                  <w:proofErr w:type="spellEnd"/>
                  <w:r w:rsidRPr="00411126">
                    <w:rPr>
                      <w:rFonts w:ascii="Arial" w:hAnsi="Arial" w:cs="Arial"/>
                      <w:color w:val="000000" w:themeColor="text1"/>
                      <w:sz w:val="21"/>
                      <w:szCs w:val="21"/>
                    </w:rPr>
                    <w:t xml:space="preserve"> del </w:t>
                  </w:r>
                  <w:proofErr w:type="spellStart"/>
                  <w:r w:rsidRPr="00411126">
                    <w:rPr>
                      <w:rFonts w:ascii="Arial" w:hAnsi="Arial" w:cs="Arial"/>
                      <w:color w:val="000000" w:themeColor="text1"/>
                      <w:sz w:val="21"/>
                      <w:szCs w:val="21"/>
                    </w:rPr>
                    <w:t>día</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siguiente</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hábil</w:t>
                  </w:r>
                  <w:proofErr w:type="spellEnd"/>
                  <w:r w:rsidRPr="00411126">
                    <w:rPr>
                      <w:rFonts w:ascii="Arial" w:hAnsi="Arial" w:cs="Arial"/>
                      <w:color w:val="000000" w:themeColor="text1"/>
                      <w:sz w:val="21"/>
                      <w:szCs w:val="21"/>
                    </w:rPr>
                    <w:t xml:space="preserve"> de la </w:t>
                  </w:r>
                  <w:proofErr w:type="spellStart"/>
                  <w:r w:rsidR="00922625" w:rsidRPr="00411126">
                    <w:rPr>
                      <w:rFonts w:ascii="Arial" w:hAnsi="Arial" w:cs="Arial"/>
                      <w:color w:val="000000" w:themeColor="text1"/>
                      <w:sz w:val="21"/>
                      <w:szCs w:val="21"/>
                    </w:rPr>
                    <w:t>suscripción</w:t>
                  </w:r>
                  <w:proofErr w:type="spellEnd"/>
                  <w:r w:rsidR="00922625" w:rsidRPr="00411126">
                    <w:rPr>
                      <w:rFonts w:ascii="Arial" w:hAnsi="Arial" w:cs="Arial"/>
                      <w:color w:val="000000" w:themeColor="text1"/>
                      <w:sz w:val="21"/>
                      <w:szCs w:val="21"/>
                    </w:rPr>
                    <w:t xml:space="preserve"> de la </w:t>
                  </w:r>
                  <w:proofErr w:type="spellStart"/>
                  <w:r w:rsidR="00922625" w:rsidRPr="00411126">
                    <w:rPr>
                      <w:rFonts w:ascii="Arial" w:hAnsi="Arial" w:cs="Arial"/>
                      <w:color w:val="000000" w:themeColor="text1"/>
                      <w:sz w:val="21"/>
                      <w:szCs w:val="21"/>
                    </w:rPr>
                    <w:t>orden</w:t>
                  </w:r>
                  <w:proofErr w:type="spellEnd"/>
                  <w:r w:rsidR="00922625" w:rsidRPr="00411126">
                    <w:rPr>
                      <w:rFonts w:ascii="Arial" w:hAnsi="Arial" w:cs="Arial"/>
                      <w:color w:val="000000" w:themeColor="text1"/>
                      <w:sz w:val="21"/>
                      <w:szCs w:val="21"/>
                    </w:rPr>
                    <w:t xml:space="preserve"> de </w:t>
                  </w:r>
                  <w:proofErr w:type="spellStart"/>
                  <w:r w:rsidR="00922625" w:rsidRPr="00411126">
                    <w:rPr>
                      <w:rFonts w:ascii="Arial" w:hAnsi="Arial" w:cs="Arial"/>
                      <w:color w:val="000000" w:themeColor="text1"/>
                      <w:sz w:val="21"/>
                      <w:szCs w:val="21"/>
                    </w:rPr>
                    <w:t>servicio</w:t>
                  </w:r>
                  <w:proofErr w:type="spellEnd"/>
                  <w:r w:rsidRPr="00411126">
                    <w:rPr>
                      <w:rFonts w:ascii="Arial" w:hAnsi="Arial" w:cs="Arial"/>
                      <w:color w:val="000000" w:themeColor="text1"/>
                      <w:sz w:val="21"/>
                      <w:szCs w:val="21"/>
                    </w:rPr>
                    <w:t>.</w:t>
                  </w:r>
                </w:p>
              </w:tc>
            </w:tr>
            <w:tr w:rsidR="00305925" w:rsidRPr="00411126" w:rsidTr="006B7BDB">
              <w:trPr>
                <w:trHeight w:val="987"/>
                <w:jc w:val="center"/>
              </w:trPr>
              <w:tc>
                <w:tcPr>
                  <w:tcW w:w="1583" w:type="dxa"/>
                  <w:vAlign w:val="center"/>
                </w:tcPr>
                <w:p w:rsidR="00305925" w:rsidRPr="00411126" w:rsidRDefault="00305925" w:rsidP="00305925">
                  <w:pPr>
                    <w:spacing w:line="276" w:lineRule="auto"/>
                    <w:jc w:val="center"/>
                    <w:rPr>
                      <w:rFonts w:ascii="Arial" w:hAnsi="Arial" w:cs="Arial"/>
                      <w:color w:val="000000" w:themeColor="text1"/>
                      <w:sz w:val="21"/>
                      <w:szCs w:val="21"/>
                    </w:rPr>
                  </w:pPr>
                  <w:r w:rsidRPr="00411126">
                    <w:rPr>
                      <w:rFonts w:ascii="Arial" w:hAnsi="Arial" w:cs="Arial"/>
                      <w:color w:val="000000" w:themeColor="text1"/>
                      <w:sz w:val="21"/>
                      <w:szCs w:val="21"/>
                    </w:rPr>
                    <w:t xml:space="preserve">Segundo </w:t>
                  </w:r>
                  <w:proofErr w:type="spellStart"/>
                  <w:r w:rsidRPr="00411126">
                    <w:rPr>
                      <w:rFonts w:ascii="Arial" w:hAnsi="Arial" w:cs="Arial"/>
                      <w:color w:val="000000" w:themeColor="text1"/>
                      <w:sz w:val="21"/>
                      <w:szCs w:val="21"/>
                    </w:rPr>
                    <w:t>pago</w:t>
                  </w:r>
                  <w:proofErr w:type="spellEnd"/>
                </w:p>
              </w:tc>
              <w:tc>
                <w:tcPr>
                  <w:tcW w:w="1418" w:type="dxa"/>
                  <w:vAlign w:val="center"/>
                </w:tcPr>
                <w:p w:rsidR="00305925" w:rsidRPr="00411126" w:rsidRDefault="00305925" w:rsidP="00305925">
                  <w:pPr>
                    <w:spacing w:line="276" w:lineRule="auto"/>
                    <w:jc w:val="center"/>
                    <w:rPr>
                      <w:rFonts w:ascii="Arial" w:hAnsi="Arial" w:cs="Arial"/>
                      <w:color w:val="000000" w:themeColor="text1"/>
                      <w:sz w:val="21"/>
                      <w:szCs w:val="21"/>
                    </w:rPr>
                  </w:pPr>
                  <w:r w:rsidRPr="00411126">
                    <w:rPr>
                      <w:rFonts w:ascii="Arial" w:hAnsi="Arial" w:cs="Arial"/>
                      <w:color w:val="000000" w:themeColor="text1"/>
                      <w:sz w:val="21"/>
                      <w:szCs w:val="21"/>
                    </w:rPr>
                    <w:t>50%</w:t>
                  </w:r>
                </w:p>
              </w:tc>
              <w:tc>
                <w:tcPr>
                  <w:tcW w:w="1559" w:type="dxa"/>
                  <w:vAlign w:val="center"/>
                </w:tcPr>
                <w:p w:rsidR="00305925" w:rsidRPr="00411126" w:rsidRDefault="00305925" w:rsidP="00305925">
                  <w:pPr>
                    <w:spacing w:line="276" w:lineRule="auto"/>
                    <w:jc w:val="center"/>
                    <w:rPr>
                      <w:rFonts w:ascii="Arial" w:hAnsi="Arial" w:cs="Arial"/>
                      <w:color w:val="000000" w:themeColor="text1"/>
                      <w:sz w:val="21"/>
                      <w:szCs w:val="21"/>
                    </w:rPr>
                  </w:pPr>
                  <w:r w:rsidRPr="00411126">
                    <w:rPr>
                      <w:rFonts w:ascii="Arial" w:hAnsi="Arial" w:cs="Arial"/>
                      <w:color w:val="000000" w:themeColor="text1"/>
                      <w:sz w:val="21"/>
                      <w:szCs w:val="21"/>
                    </w:rPr>
                    <w:t>60.000.-</w:t>
                  </w:r>
                </w:p>
              </w:tc>
              <w:tc>
                <w:tcPr>
                  <w:tcW w:w="4819" w:type="dxa"/>
                </w:tcPr>
                <w:p w:rsidR="00305925" w:rsidRPr="00411126" w:rsidRDefault="00305925" w:rsidP="00922625">
                  <w:pPr>
                    <w:spacing w:line="276" w:lineRule="auto"/>
                    <w:jc w:val="center"/>
                    <w:rPr>
                      <w:rFonts w:ascii="Arial" w:hAnsi="Arial" w:cs="Arial"/>
                      <w:color w:val="000000" w:themeColor="text1"/>
                      <w:sz w:val="21"/>
                      <w:szCs w:val="21"/>
                    </w:rPr>
                  </w:pPr>
                  <w:proofErr w:type="spellStart"/>
                  <w:r w:rsidRPr="00411126">
                    <w:rPr>
                      <w:rFonts w:ascii="Arial" w:hAnsi="Arial" w:cs="Arial"/>
                      <w:color w:val="000000" w:themeColor="text1"/>
                      <w:sz w:val="21"/>
                      <w:szCs w:val="21"/>
                    </w:rPr>
                    <w:t>Previa</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presentación</w:t>
                  </w:r>
                  <w:proofErr w:type="spellEnd"/>
                  <w:r w:rsidRPr="00411126">
                    <w:rPr>
                      <w:rFonts w:ascii="Arial" w:hAnsi="Arial" w:cs="Arial"/>
                      <w:color w:val="000000" w:themeColor="text1"/>
                      <w:sz w:val="21"/>
                      <w:szCs w:val="21"/>
                    </w:rPr>
                    <w:t xml:space="preserve"> del Segundo </w:t>
                  </w:r>
                  <w:proofErr w:type="spellStart"/>
                  <w:r w:rsidRPr="00411126">
                    <w:rPr>
                      <w:rFonts w:ascii="Arial" w:hAnsi="Arial" w:cs="Arial"/>
                      <w:color w:val="000000" w:themeColor="text1"/>
                      <w:sz w:val="21"/>
                      <w:szCs w:val="21"/>
                    </w:rPr>
                    <w:t>Informe</w:t>
                  </w:r>
                  <w:proofErr w:type="spellEnd"/>
                  <w:r w:rsidRPr="00411126">
                    <w:rPr>
                      <w:rFonts w:ascii="Arial" w:hAnsi="Arial" w:cs="Arial"/>
                      <w:color w:val="000000" w:themeColor="text1"/>
                      <w:sz w:val="21"/>
                      <w:szCs w:val="21"/>
                    </w:rPr>
                    <w:t xml:space="preserve"> de </w:t>
                  </w:r>
                  <w:proofErr w:type="spellStart"/>
                  <w:r w:rsidRPr="00411126">
                    <w:rPr>
                      <w:rFonts w:ascii="Arial" w:hAnsi="Arial" w:cs="Arial"/>
                      <w:color w:val="000000" w:themeColor="text1"/>
                      <w:sz w:val="21"/>
                      <w:szCs w:val="21"/>
                    </w:rPr>
                    <w:t>actividades</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realizadas</w:t>
                  </w:r>
                  <w:proofErr w:type="spellEnd"/>
                  <w:r w:rsidRPr="00411126">
                    <w:rPr>
                      <w:rFonts w:ascii="Arial" w:hAnsi="Arial" w:cs="Arial"/>
                      <w:color w:val="000000" w:themeColor="text1"/>
                      <w:sz w:val="21"/>
                      <w:szCs w:val="21"/>
                    </w:rPr>
                    <w:t xml:space="preserve"> </w:t>
                  </w:r>
                  <w:proofErr w:type="spellStart"/>
                  <w:r w:rsidRPr="00411126">
                    <w:rPr>
                      <w:rFonts w:ascii="Arial" w:hAnsi="Arial" w:cs="Arial"/>
                      <w:color w:val="000000" w:themeColor="text1"/>
                      <w:sz w:val="21"/>
                      <w:szCs w:val="21"/>
                    </w:rPr>
                    <w:t>desde</w:t>
                  </w:r>
                  <w:proofErr w:type="spellEnd"/>
                  <w:r w:rsidRPr="00411126">
                    <w:rPr>
                      <w:rFonts w:ascii="Arial" w:hAnsi="Arial" w:cs="Arial"/>
                      <w:color w:val="000000" w:themeColor="text1"/>
                      <w:sz w:val="21"/>
                      <w:szCs w:val="21"/>
                    </w:rPr>
                    <w:t xml:space="preserve"> el</w:t>
                  </w:r>
                  <w:r w:rsidRPr="00411126">
                    <w:rPr>
                      <w:rFonts w:ascii="Arial" w:hAnsi="Arial" w:cs="Arial"/>
                      <w:bCs/>
                      <w:iCs/>
                      <w:color w:val="000000" w:themeColor="text1"/>
                      <w:sz w:val="21"/>
                      <w:szCs w:val="21"/>
                    </w:rPr>
                    <w:t xml:space="preserve"> </w:t>
                  </w:r>
                  <w:proofErr w:type="spellStart"/>
                  <w:r w:rsidRPr="00411126">
                    <w:rPr>
                      <w:rFonts w:ascii="Arial" w:hAnsi="Arial" w:cs="Arial"/>
                      <w:bCs/>
                      <w:iCs/>
                      <w:color w:val="000000" w:themeColor="text1"/>
                      <w:sz w:val="21"/>
                      <w:szCs w:val="21"/>
                    </w:rPr>
                    <w:t>día</w:t>
                  </w:r>
                  <w:proofErr w:type="spellEnd"/>
                  <w:r w:rsidRPr="00411126">
                    <w:rPr>
                      <w:rFonts w:ascii="Arial" w:hAnsi="Arial" w:cs="Arial"/>
                      <w:bCs/>
                      <w:iCs/>
                      <w:color w:val="000000" w:themeColor="text1"/>
                      <w:sz w:val="21"/>
                      <w:szCs w:val="21"/>
                    </w:rPr>
                    <w:t xml:space="preserve"> 3</w:t>
                  </w:r>
                  <w:r w:rsidR="00922625" w:rsidRPr="00411126">
                    <w:rPr>
                      <w:rFonts w:ascii="Arial" w:hAnsi="Arial" w:cs="Arial"/>
                      <w:bCs/>
                      <w:iCs/>
                      <w:color w:val="000000" w:themeColor="text1"/>
                      <w:sz w:val="21"/>
                      <w:szCs w:val="21"/>
                    </w:rPr>
                    <w:t>1</w:t>
                  </w:r>
                  <w:r w:rsidRPr="00411126">
                    <w:rPr>
                      <w:rFonts w:ascii="Arial" w:hAnsi="Arial" w:cs="Arial"/>
                      <w:bCs/>
                      <w:iCs/>
                      <w:color w:val="000000" w:themeColor="text1"/>
                      <w:sz w:val="21"/>
                      <w:szCs w:val="21"/>
                    </w:rPr>
                    <w:t xml:space="preserve"> hasta el </w:t>
                  </w:r>
                  <w:proofErr w:type="spellStart"/>
                  <w:r w:rsidRPr="00411126">
                    <w:rPr>
                      <w:rFonts w:ascii="Arial" w:hAnsi="Arial" w:cs="Arial"/>
                      <w:bCs/>
                      <w:iCs/>
                      <w:color w:val="000000" w:themeColor="text1"/>
                      <w:sz w:val="21"/>
                      <w:szCs w:val="21"/>
                    </w:rPr>
                    <w:t>día</w:t>
                  </w:r>
                  <w:proofErr w:type="spellEnd"/>
                  <w:r w:rsidRPr="00411126">
                    <w:rPr>
                      <w:rFonts w:ascii="Arial" w:hAnsi="Arial" w:cs="Arial"/>
                      <w:bCs/>
                      <w:iCs/>
                      <w:color w:val="000000" w:themeColor="text1"/>
                      <w:sz w:val="21"/>
                      <w:szCs w:val="21"/>
                    </w:rPr>
                    <w:t xml:space="preserve"> </w:t>
                  </w:r>
                  <w:r w:rsidR="00922625" w:rsidRPr="00411126">
                    <w:rPr>
                      <w:rFonts w:ascii="Arial" w:hAnsi="Arial" w:cs="Arial"/>
                      <w:bCs/>
                      <w:iCs/>
                      <w:color w:val="000000" w:themeColor="text1"/>
                      <w:sz w:val="21"/>
                      <w:szCs w:val="21"/>
                    </w:rPr>
                    <w:t>60</w:t>
                  </w:r>
                  <w:r w:rsidRPr="00411126">
                    <w:rPr>
                      <w:rFonts w:ascii="Arial" w:hAnsi="Arial" w:cs="Arial"/>
                      <w:bCs/>
                      <w:iCs/>
                      <w:color w:val="000000" w:themeColor="text1"/>
                      <w:sz w:val="21"/>
                      <w:szCs w:val="21"/>
                    </w:rPr>
                    <w:t xml:space="preserve">, </w:t>
                  </w:r>
                  <w:r w:rsidR="00922625" w:rsidRPr="00411126">
                    <w:rPr>
                      <w:rFonts w:ascii="Arial" w:hAnsi="Arial" w:cs="Arial"/>
                      <w:color w:val="000000" w:themeColor="text1"/>
                      <w:sz w:val="21"/>
                      <w:szCs w:val="21"/>
                    </w:rPr>
                    <w:t xml:space="preserve">a </w:t>
                  </w:r>
                  <w:proofErr w:type="spellStart"/>
                  <w:r w:rsidR="00922625" w:rsidRPr="00411126">
                    <w:rPr>
                      <w:rFonts w:ascii="Arial" w:hAnsi="Arial" w:cs="Arial"/>
                      <w:color w:val="000000" w:themeColor="text1"/>
                      <w:sz w:val="21"/>
                      <w:szCs w:val="21"/>
                    </w:rPr>
                    <w:t>partir</w:t>
                  </w:r>
                  <w:proofErr w:type="spellEnd"/>
                  <w:r w:rsidR="00922625" w:rsidRPr="00411126">
                    <w:rPr>
                      <w:rFonts w:ascii="Arial" w:hAnsi="Arial" w:cs="Arial"/>
                      <w:color w:val="000000" w:themeColor="text1"/>
                      <w:sz w:val="21"/>
                      <w:szCs w:val="21"/>
                    </w:rPr>
                    <w:t xml:space="preserve"> del </w:t>
                  </w:r>
                  <w:proofErr w:type="spellStart"/>
                  <w:r w:rsidR="00922625" w:rsidRPr="00411126">
                    <w:rPr>
                      <w:rFonts w:ascii="Arial" w:hAnsi="Arial" w:cs="Arial"/>
                      <w:color w:val="000000" w:themeColor="text1"/>
                      <w:sz w:val="21"/>
                      <w:szCs w:val="21"/>
                    </w:rPr>
                    <w:t>día</w:t>
                  </w:r>
                  <w:proofErr w:type="spellEnd"/>
                  <w:r w:rsidR="00922625" w:rsidRPr="00411126">
                    <w:rPr>
                      <w:rFonts w:ascii="Arial" w:hAnsi="Arial" w:cs="Arial"/>
                      <w:color w:val="000000" w:themeColor="text1"/>
                      <w:sz w:val="21"/>
                      <w:szCs w:val="21"/>
                    </w:rPr>
                    <w:t xml:space="preserve"> </w:t>
                  </w:r>
                  <w:proofErr w:type="spellStart"/>
                  <w:r w:rsidR="00922625" w:rsidRPr="00411126">
                    <w:rPr>
                      <w:rFonts w:ascii="Arial" w:hAnsi="Arial" w:cs="Arial"/>
                      <w:color w:val="000000" w:themeColor="text1"/>
                      <w:sz w:val="21"/>
                      <w:szCs w:val="21"/>
                    </w:rPr>
                    <w:t>siguiente</w:t>
                  </w:r>
                  <w:proofErr w:type="spellEnd"/>
                  <w:r w:rsidR="00922625" w:rsidRPr="00411126">
                    <w:rPr>
                      <w:rFonts w:ascii="Arial" w:hAnsi="Arial" w:cs="Arial"/>
                      <w:color w:val="000000" w:themeColor="text1"/>
                      <w:sz w:val="21"/>
                      <w:szCs w:val="21"/>
                    </w:rPr>
                    <w:t xml:space="preserve"> </w:t>
                  </w:r>
                  <w:proofErr w:type="spellStart"/>
                  <w:r w:rsidR="00922625" w:rsidRPr="00411126">
                    <w:rPr>
                      <w:rFonts w:ascii="Arial" w:hAnsi="Arial" w:cs="Arial"/>
                      <w:color w:val="000000" w:themeColor="text1"/>
                      <w:sz w:val="21"/>
                      <w:szCs w:val="21"/>
                    </w:rPr>
                    <w:t>hábil</w:t>
                  </w:r>
                  <w:proofErr w:type="spellEnd"/>
                  <w:r w:rsidR="00922625" w:rsidRPr="00411126">
                    <w:rPr>
                      <w:rFonts w:ascii="Arial" w:hAnsi="Arial" w:cs="Arial"/>
                      <w:color w:val="000000" w:themeColor="text1"/>
                      <w:sz w:val="21"/>
                      <w:szCs w:val="21"/>
                    </w:rPr>
                    <w:t xml:space="preserve"> de la </w:t>
                  </w:r>
                  <w:proofErr w:type="spellStart"/>
                  <w:r w:rsidR="00922625" w:rsidRPr="00411126">
                    <w:rPr>
                      <w:rFonts w:ascii="Arial" w:hAnsi="Arial" w:cs="Arial"/>
                      <w:color w:val="000000" w:themeColor="text1"/>
                      <w:sz w:val="21"/>
                      <w:szCs w:val="21"/>
                    </w:rPr>
                    <w:t>suscripción</w:t>
                  </w:r>
                  <w:proofErr w:type="spellEnd"/>
                  <w:r w:rsidR="00922625" w:rsidRPr="00411126">
                    <w:rPr>
                      <w:rFonts w:ascii="Arial" w:hAnsi="Arial" w:cs="Arial"/>
                      <w:color w:val="000000" w:themeColor="text1"/>
                      <w:sz w:val="21"/>
                      <w:szCs w:val="21"/>
                    </w:rPr>
                    <w:t xml:space="preserve"> de la </w:t>
                  </w:r>
                  <w:proofErr w:type="spellStart"/>
                  <w:r w:rsidR="00922625" w:rsidRPr="00411126">
                    <w:rPr>
                      <w:rFonts w:ascii="Arial" w:hAnsi="Arial" w:cs="Arial"/>
                      <w:color w:val="000000" w:themeColor="text1"/>
                      <w:sz w:val="21"/>
                      <w:szCs w:val="21"/>
                    </w:rPr>
                    <w:t>orden</w:t>
                  </w:r>
                  <w:proofErr w:type="spellEnd"/>
                  <w:r w:rsidR="00922625" w:rsidRPr="00411126">
                    <w:rPr>
                      <w:rFonts w:ascii="Arial" w:hAnsi="Arial" w:cs="Arial"/>
                      <w:color w:val="000000" w:themeColor="text1"/>
                      <w:sz w:val="21"/>
                      <w:szCs w:val="21"/>
                    </w:rPr>
                    <w:t xml:space="preserve"> de </w:t>
                  </w:r>
                  <w:proofErr w:type="spellStart"/>
                  <w:r w:rsidR="00922625" w:rsidRPr="00411126">
                    <w:rPr>
                      <w:rFonts w:ascii="Arial" w:hAnsi="Arial" w:cs="Arial"/>
                      <w:color w:val="000000" w:themeColor="text1"/>
                      <w:sz w:val="21"/>
                      <w:szCs w:val="21"/>
                    </w:rPr>
                    <w:t>servicio</w:t>
                  </w:r>
                  <w:proofErr w:type="spellEnd"/>
                  <w:r w:rsidR="00922625" w:rsidRPr="00411126">
                    <w:rPr>
                      <w:rFonts w:ascii="Arial" w:hAnsi="Arial" w:cs="Arial"/>
                      <w:color w:val="000000" w:themeColor="text1"/>
                      <w:sz w:val="21"/>
                      <w:szCs w:val="21"/>
                    </w:rPr>
                    <w:t>.</w:t>
                  </w:r>
                </w:p>
              </w:tc>
            </w:tr>
            <w:tr w:rsidR="00305925" w:rsidRPr="00411126" w:rsidTr="006B7BDB">
              <w:trPr>
                <w:trHeight w:val="417"/>
                <w:jc w:val="center"/>
              </w:trPr>
              <w:tc>
                <w:tcPr>
                  <w:tcW w:w="3001" w:type="dxa"/>
                  <w:gridSpan w:val="2"/>
                  <w:vAlign w:val="center"/>
                </w:tcPr>
                <w:p w:rsidR="00305925" w:rsidRPr="00411126" w:rsidRDefault="00305925" w:rsidP="00D1468E">
                  <w:pPr>
                    <w:spacing w:line="276" w:lineRule="auto"/>
                    <w:rPr>
                      <w:rFonts w:ascii="Arial" w:hAnsi="Arial" w:cs="Arial"/>
                      <w:b/>
                      <w:color w:val="000000" w:themeColor="text1"/>
                      <w:sz w:val="21"/>
                      <w:szCs w:val="21"/>
                    </w:rPr>
                  </w:pPr>
                  <w:r w:rsidRPr="00411126">
                    <w:rPr>
                      <w:rFonts w:ascii="Arial" w:hAnsi="Arial" w:cs="Arial"/>
                      <w:b/>
                      <w:color w:val="000000" w:themeColor="text1"/>
                      <w:sz w:val="21"/>
                      <w:szCs w:val="21"/>
                    </w:rPr>
                    <w:t xml:space="preserve">Son: </w:t>
                  </w:r>
                  <w:proofErr w:type="spellStart"/>
                  <w:r w:rsidRPr="00411126">
                    <w:rPr>
                      <w:rFonts w:ascii="Arial" w:hAnsi="Arial" w:cs="Arial"/>
                      <w:b/>
                      <w:color w:val="000000" w:themeColor="text1"/>
                      <w:sz w:val="21"/>
                      <w:szCs w:val="21"/>
                    </w:rPr>
                    <w:t>Ciento</w:t>
                  </w:r>
                  <w:proofErr w:type="spellEnd"/>
                  <w:r w:rsidRPr="00411126">
                    <w:rPr>
                      <w:rFonts w:ascii="Arial" w:hAnsi="Arial" w:cs="Arial"/>
                      <w:b/>
                      <w:color w:val="000000" w:themeColor="text1"/>
                      <w:sz w:val="21"/>
                      <w:szCs w:val="21"/>
                    </w:rPr>
                    <w:t xml:space="preserve"> </w:t>
                  </w:r>
                  <w:proofErr w:type="spellStart"/>
                  <w:r w:rsidRPr="00411126">
                    <w:rPr>
                      <w:rFonts w:ascii="Arial" w:hAnsi="Arial" w:cs="Arial"/>
                      <w:b/>
                      <w:color w:val="000000" w:themeColor="text1"/>
                      <w:sz w:val="21"/>
                      <w:szCs w:val="21"/>
                    </w:rPr>
                    <w:t>veinte</w:t>
                  </w:r>
                  <w:proofErr w:type="spellEnd"/>
                  <w:r w:rsidRPr="00411126">
                    <w:rPr>
                      <w:rFonts w:ascii="Arial" w:hAnsi="Arial" w:cs="Arial"/>
                      <w:b/>
                      <w:color w:val="000000" w:themeColor="text1"/>
                      <w:sz w:val="21"/>
                      <w:szCs w:val="21"/>
                    </w:rPr>
                    <w:t xml:space="preserve"> mil 00/100 Bolivianos.</w:t>
                  </w:r>
                </w:p>
              </w:tc>
              <w:tc>
                <w:tcPr>
                  <w:tcW w:w="1559" w:type="dxa"/>
                  <w:vAlign w:val="center"/>
                </w:tcPr>
                <w:p w:rsidR="00305925" w:rsidRPr="00411126" w:rsidRDefault="00305925" w:rsidP="00305925">
                  <w:pPr>
                    <w:spacing w:line="276" w:lineRule="auto"/>
                    <w:jc w:val="center"/>
                    <w:rPr>
                      <w:rFonts w:ascii="Arial" w:hAnsi="Arial" w:cs="Arial"/>
                      <w:b/>
                      <w:color w:val="000000" w:themeColor="text1"/>
                      <w:sz w:val="21"/>
                      <w:szCs w:val="21"/>
                    </w:rPr>
                  </w:pPr>
                  <w:r w:rsidRPr="00411126">
                    <w:rPr>
                      <w:rFonts w:ascii="Arial" w:hAnsi="Arial" w:cs="Arial"/>
                      <w:b/>
                      <w:color w:val="000000" w:themeColor="text1"/>
                      <w:sz w:val="21"/>
                      <w:szCs w:val="21"/>
                    </w:rPr>
                    <w:t>120.000.-</w:t>
                  </w:r>
                </w:p>
              </w:tc>
              <w:tc>
                <w:tcPr>
                  <w:tcW w:w="4819" w:type="dxa"/>
                </w:tcPr>
                <w:p w:rsidR="00305925" w:rsidRPr="00411126" w:rsidRDefault="00305925" w:rsidP="00305925">
                  <w:pPr>
                    <w:spacing w:line="276" w:lineRule="auto"/>
                    <w:jc w:val="center"/>
                    <w:rPr>
                      <w:rFonts w:ascii="Arial" w:hAnsi="Arial" w:cs="Arial"/>
                      <w:b/>
                      <w:color w:val="000000" w:themeColor="text1"/>
                      <w:sz w:val="21"/>
                      <w:szCs w:val="21"/>
                    </w:rPr>
                  </w:pPr>
                </w:p>
              </w:tc>
            </w:tr>
          </w:tbl>
          <w:p w:rsidR="00305925" w:rsidRPr="00411126" w:rsidRDefault="00305925" w:rsidP="00305925">
            <w:pPr>
              <w:pStyle w:val="Textoindependiente3"/>
              <w:ind w:left="720"/>
              <w:rPr>
                <w:b/>
                <w:bCs/>
                <w:color w:val="000000" w:themeColor="text1"/>
                <w:sz w:val="21"/>
                <w:szCs w:val="21"/>
              </w:rPr>
            </w:pPr>
          </w:p>
        </w:tc>
      </w:tr>
    </w:tbl>
    <w:p w:rsidR="00D90676" w:rsidRPr="00411126" w:rsidRDefault="00D90676" w:rsidP="001E7A18">
      <w:pPr>
        <w:spacing w:before="14" w:line="200" w:lineRule="exact"/>
        <w:jc w:val="center"/>
        <w:rPr>
          <w:rFonts w:ascii="Arial" w:hAnsi="Arial" w:cs="Arial"/>
          <w:b/>
          <w:color w:val="000000" w:themeColor="text1"/>
          <w:u w:val="single"/>
          <w:lang w:val="es-BO"/>
        </w:rPr>
      </w:pPr>
    </w:p>
    <w:sectPr w:rsidR="00D90676" w:rsidRPr="00411126" w:rsidSect="00973E08">
      <w:headerReference w:type="default" r:id="rId8"/>
      <w:pgSz w:w="12240" w:h="15840"/>
      <w:pgMar w:top="2126"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298" w:rsidRDefault="00980298" w:rsidP="00892432">
      <w:r>
        <w:separator/>
      </w:r>
    </w:p>
  </w:endnote>
  <w:endnote w:type="continuationSeparator" w:id="0">
    <w:p w:rsidR="00980298" w:rsidRDefault="0098029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298" w:rsidRDefault="00980298" w:rsidP="00892432">
      <w:r>
        <w:separator/>
      </w:r>
    </w:p>
  </w:footnote>
  <w:footnote w:type="continuationSeparator" w:id="0">
    <w:p w:rsidR="00980298" w:rsidRDefault="0098029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DB" w:rsidRDefault="006B7BDB"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rsidR="006B7BDB" w:rsidRDefault="006B7B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9192F81"/>
    <w:multiLevelType w:val="hybridMultilevel"/>
    <w:tmpl w:val="649414B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4516597"/>
    <w:multiLevelType w:val="hybridMultilevel"/>
    <w:tmpl w:val="EA7667F4"/>
    <w:lvl w:ilvl="0" w:tplc="E590645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9F60686"/>
    <w:multiLevelType w:val="hybridMultilevel"/>
    <w:tmpl w:val="AA62F11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47A5500A"/>
    <w:multiLevelType w:val="hybridMultilevel"/>
    <w:tmpl w:val="79F04F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4D4F17C1"/>
    <w:multiLevelType w:val="hybridMultilevel"/>
    <w:tmpl w:val="EA74EBC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4">
    <w:nsid w:val="504E0380"/>
    <w:multiLevelType w:val="hybridMultilevel"/>
    <w:tmpl w:val="F5D23148"/>
    <w:lvl w:ilvl="0" w:tplc="52C6DDFE">
      <w:start w:val="1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211107E"/>
    <w:multiLevelType w:val="hybridMultilevel"/>
    <w:tmpl w:val="EDCC35D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0">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3197097"/>
    <w:multiLevelType w:val="hybridMultilevel"/>
    <w:tmpl w:val="1FA69F7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E516F55"/>
    <w:multiLevelType w:val="hybridMultilevel"/>
    <w:tmpl w:val="AB742156"/>
    <w:lvl w:ilvl="0" w:tplc="62666D6E">
      <w:start w:val="1"/>
      <w:numFmt w:val="upperLetter"/>
      <w:lvlText w:val="%1."/>
      <w:lvlJc w:val="left"/>
      <w:pPr>
        <w:ind w:left="1146" w:hanging="360"/>
      </w:pPr>
      <w:rPr>
        <w:rFonts w:hint="default"/>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ED05849"/>
    <w:multiLevelType w:val="hybridMultilevel"/>
    <w:tmpl w:val="57060ACA"/>
    <w:lvl w:ilvl="0" w:tplc="E34C71E8">
      <w:start w:val="13"/>
      <w:numFmt w:val="bullet"/>
      <w:lvlText w:val=""/>
      <w:lvlJc w:val="left"/>
      <w:pPr>
        <w:ind w:left="720" w:hanging="360"/>
      </w:pPr>
      <w:rPr>
        <w:rFonts w:ascii="Wingdings" w:eastAsia="Times New Roman" w:hAnsi="Wingdings"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7"/>
  </w:num>
  <w:num w:numId="4">
    <w:abstractNumId w:val="16"/>
  </w:num>
  <w:num w:numId="5">
    <w:abstractNumId w:val="14"/>
  </w:num>
  <w:num w:numId="6">
    <w:abstractNumId w:val="3"/>
  </w:num>
  <w:num w:numId="7">
    <w:abstractNumId w:val="35"/>
  </w:num>
  <w:num w:numId="8">
    <w:abstractNumId w:val="15"/>
  </w:num>
  <w:num w:numId="9">
    <w:abstractNumId w:val="34"/>
  </w:num>
  <w:num w:numId="10">
    <w:abstractNumId w:val="2"/>
  </w:num>
  <w:num w:numId="11">
    <w:abstractNumId w:val="13"/>
  </w:num>
  <w:num w:numId="12">
    <w:abstractNumId w:val="36"/>
  </w:num>
  <w:num w:numId="13">
    <w:abstractNumId w:val="19"/>
  </w:num>
  <w:num w:numId="14">
    <w:abstractNumId w:val="7"/>
  </w:num>
  <w:num w:numId="15">
    <w:abstractNumId w:val="26"/>
  </w:num>
  <w:num w:numId="16">
    <w:abstractNumId w:val="37"/>
  </w:num>
  <w:num w:numId="17">
    <w:abstractNumId w:val="22"/>
  </w:num>
  <w:num w:numId="18">
    <w:abstractNumId w:val="31"/>
  </w:num>
  <w:num w:numId="19">
    <w:abstractNumId w:val="18"/>
  </w:num>
  <w:num w:numId="20">
    <w:abstractNumId w:val="28"/>
  </w:num>
  <w:num w:numId="21">
    <w:abstractNumId w:val="6"/>
  </w:num>
  <w:num w:numId="22">
    <w:abstractNumId w:val="30"/>
  </w:num>
  <w:num w:numId="23">
    <w:abstractNumId w:val="0"/>
  </w:num>
  <w:num w:numId="24">
    <w:abstractNumId w:val="8"/>
  </w:num>
  <w:num w:numId="25">
    <w:abstractNumId w:val="10"/>
  </w:num>
  <w:num w:numId="26">
    <w:abstractNumId w:val="12"/>
  </w:num>
  <w:num w:numId="27">
    <w:abstractNumId w:val="29"/>
  </w:num>
  <w:num w:numId="28">
    <w:abstractNumId w:val="4"/>
  </w:num>
  <w:num w:numId="29">
    <w:abstractNumId w:val="21"/>
  </w:num>
  <w:num w:numId="30">
    <w:abstractNumId w:val="17"/>
  </w:num>
  <w:num w:numId="31">
    <w:abstractNumId w:val="1"/>
  </w:num>
  <w:num w:numId="32">
    <w:abstractNumId w:val="32"/>
  </w:num>
  <w:num w:numId="33">
    <w:abstractNumId w:val="11"/>
  </w:num>
  <w:num w:numId="34">
    <w:abstractNumId w:val="24"/>
  </w:num>
  <w:num w:numId="35">
    <w:abstractNumId w:val="38"/>
  </w:num>
  <w:num w:numId="36">
    <w:abstractNumId w:val="23"/>
  </w:num>
  <w:num w:numId="37">
    <w:abstractNumId w:val="33"/>
  </w:num>
  <w:num w:numId="38">
    <w:abstractNumId w:val="2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5DDA"/>
    <w:rsid w:val="000305F3"/>
    <w:rsid w:val="000449B7"/>
    <w:rsid w:val="000812B5"/>
    <w:rsid w:val="000A1A2D"/>
    <w:rsid w:val="000A3714"/>
    <w:rsid w:val="000B48EC"/>
    <w:rsid w:val="000C2E9D"/>
    <w:rsid w:val="000C342A"/>
    <w:rsid w:val="0010585B"/>
    <w:rsid w:val="001111B4"/>
    <w:rsid w:val="0012262B"/>
    <w:rsid w:val="00141E43"/>
    <w:rsid w:val="00154398"/>
    <w:rsid w:val="001561F7"/>
    <w:rsid w:val="00171894"/>
    <w:rsid w:val="001A261C"/>
    <w:rsid w:val="001A4EC5"/>
    <w:rsid w:val="001B0541"/>
    <w:rsid w:val="001C1EC7"/>
    <w:rsid w:val="001C5D38"/>
    <w:rsid w:val="001E495E"/>
    <w:rsid w:val="001E7A18"/>
    <w:rsid w:val="001F1B82"/>
    <w:rsid w:val="001F2DA5"/>
    <w:rsid w:val="002351E5"/>
    <w:rsid w:val="002645E3"/>
    <w:rsid w:val="002662D2"/>
    <w:rsid w:val="002675C7"/>
    <w:rsid w:val="00280C8B"/>
    <w:rsid w:val="00293011"/>
    <w:rsid w:val="0029341A"/>
    <w:rsid w:val="00293CEF"/>
    <w:rsid w:val="002A5035"/>
    <w:rsid w:val="002C0C9A"/>
    <w:rsid w:val="002C7A5C"/>
    <w:rsid w:val="00305925"/>
    <w:rsid w:val="00320FCA"/>
    <w:rsid w:val="00334F2E"/>
    <w:rsid w:val="00346BB6"/>
    <w:rsid w:val="00363BB8"/>
    <w:rsid w:val="003704BD"/>
    <w:rsid w:val="00381525"/>
    <w:rsid w:val="0038661A"/>
    <w:rsid w:val="003932B3"/>
    <w:rsid w:val="00395CCB"/>
    <w:rsid w:val="00397964"/>
    <w:rsid w:val="003A4AE0"/>
    <w:rsid w:val="003B53FB"/>
    <w:rsid w:val="003C2CD0"/>
    <w:rsid w:val="003C3586"/>
    <w:rsid w:val="003E1153"/>
    <w:rsid w:val="003E19A8"/>
    <w:rsid w:val="00402190"/>
    <w:rsid w:val="00411126"/>
    <w:rsid w:val="00431C73"/>
    <w:rsid w:val="00431C98"/>
    <w:rsid w:val="00441B87"/>
    <w:rsid w:val="00442980"/>
    <w:rsid w:val="0045015B"/>
    <w:rsid w:val="004555C7"/>
    <w:rsid w:val="00463AA6"/>
    <w:rsid w:val="004743B6"/>
    <w:rsid w:val="00490AA0"/>
    <w:rsid w:val="004A3CB3"/>
    <w:rsid w:val="004A41A2"/>
    <w:rsid w:val="004A73CD"/>
    <w:rsid w:val="004C3252"/>
    <w:rsid w:val="004F17DD"/>
    <w:rsid w:val="0051679A"/>
    <w:rsid w:val="00537F54"/>
    <w:rsid w:val="00547BF9"/>
    <w:rsid w:val="0055550D"/>
    <w:rsid w:val="005623D2"/>
    <w:rsid w:val="005669CD"/>
    <w:rsid w:val="005B6D4C"/>
    <w:rsid w:val="005E43D2"/>
    <w:rsid w:val="005E4441"/>
    <w:rsid w:val="005E6CD7"/>
    <w:rsid w:val="00607B7E"/>
    <w:rsid w:val="006161E9"/>
    <w:rsid w:val="00632F1D"/>
    <w:rsid w:val="0064749F"/>
    <w:rsid w:val="006539B1"/>
    <w:rsid w:val="00665D8D"/>
    <w:rsid w:val="00684665"/>
    <w:rsid w:val="006A20D7"/>
    <w:rsid w:val="006B0296"/>
    <w:rsid w:val="006B7BDB"/>
    <w:rsid w:val="006C7D0D"/>
    <w:rsid w:val="006E1CFE"/>
    <w:rsid w:val="00706E9B"/>
    <w:rsid w:val="00712608"/>
    <w:rsid w:val="00722A67"/>
    <w:rsid w:val="00741446"/>
    <w:rsid w:val="00750180"/>
    <w:rsid w:val="0075191A"/>
    <w:rsid w:val="00763964"/>
    <w:rsid w:val="00783753"/>
    <w:rsid w:val="0079362D"/>
    <w:rsid w:val="00794D75"/>
    <w:rsid w:val="007B0171"/>
    <w:rsid w:val="007B3431"/>
    <w:rsid w:val="007C07B3"/>
    <w:rsid w:val="007D0D6C"/>
    <w:rsid w:val="007D1B80"/>
    <w:rsid w:val="00836863"/>
    <w:rsid w:val="0084016D"/>
    <w:rsid w:val="008632EA"/>
    <w:rsid w:val="008754BF"/>
    <w:rsid w:val="00881F1A"/>
    <w:rsid w:val="00892432"/>
    <w:rsid w:val="008A29F1"/>
    <w:rsid w:val="008A7B93"/>
    <w:rsid w:val="008B211D"/>
    <w:rsid w:val="008C3F05"/>
    <w:rsid w:val="008C4F9D"/>
    <w:rsid w:val="008C562E"/>
    <w:rsid w:val="008D1099"/>
    <w:rsid w:val="008D6059"/>
    <w:rsid w:val="008E0191"/>
    <w:rsid w:val="008E668A"/>
    <w:rsid w:val="008E69BE"/>
    <w:rsid w:val="008F74F7"/>
    <w:rsid w:val="009103B2"/>
    <w:rsid w:val="00922625"/>
    <w:rsid w:val="00930065"/>
    <w:rsid w:val="009317BC"/>
    <w:rsid w:val="00936909"/>
    <w:rsid w:val="009528BD"/>
    <w:rsid w:val="00973E08"/>
    <w:rsid w:val="00980298"/>
    <w:rsid w:val="009804E7"/>
    <w:rsid w:val="00993253"/>
    <w:rsid w:val="009A1C48"/>
    <w:rsid w:val="009A3FBF"/>
    <w:rsid w:val="009B17D2"/>
    <w:rsid w:val="009B7752"/>
    <w:rsid w:val="009D6703"/>
    <w:rsid w:val="009D700A"/>
    <w:rsid w:val="009D740E"/>
    <w:rsid w:val="009E2C8C"/>
    <w:rsid w:val="009E509D"/>
    <w:rsid w:val="00A13A4C"/>
    <w:rsid w:val="00A45803"/>
    <w:rsid w:val="00A65EAF"/>
    <w:rsid w:val="00A741F4"/>
    <w:rsid w:val="00A746FA"/>
    <w:rsid w:val="00A9222D"/>
    <w:rsid w:val="00AB72AA"/>
    <w:rsid w:val="00AB7AF4"/>
    <w:rsid w:val="00AB7F2F"/>
    <w:rsid w:val="00AD0758"/>
    <w:rsid w:val="00B01FBA"/>
    <w:rsid w:val="00B256CD"/>
    <w:rsid w:val="00B50480"/>
    <w:rsid w:val="00B7114C"/>
    <w:rsid w:val="00B911DA"/>
    <w:rsid w:val="00B96A82"/>
    <w:rsid w:val="00C03915"/>
    <w:rsid w:val="00C37594"/>
    <w:rsid w:val="00C375BD"/>
    <w:rsid w:val="00C608D4"/>
    <w:rsid w:val="00C73FE7"/>
    <w:rsid w:val="00C80BA5"/>
    <w:rsid w:val="00CA34E8"/>
    <w:rsid w:val="00CB4651"/>
    <w:rsid w:val="00CE6F10"/>
    <w:rsid w:val="00CF3494"/>
    <w:rsid w:val="00CF3702"/>
    <w:rsid w:val="00D01E00"/>
    <w:rsid w:val="00D03025"/>
    <w:rsid w:val="00D05A6C"/>
    <w:rsid w:val="00D06C9D"/>
    <w:rsid w:val="00D1468E"/>
    <w:rsid w:val="00D320D6"/>
    <w:rsid w:val="00D35351"/>
    <w:rsid w:val="00D47EC6"/>
    <w:rsid w:val="00D52FA0"/>
    <w:rsid w:val="00D676DF"/>
    <w:rsid w:val="00D70D36"/>
    <w:rsid w:val="00D80491"/>
    <w:rsid w:val="00D8178B"/>
    <w:rsid w:val="00D90676"/>
    <w:rsid w:val="00DC2C1C"/>
    <w:rsid w:val="00DC2E0B"/>
    <w:rsid w:val="00E062DD"/>
    <w:rsid w:val="00E1176E"/>
    <w:rsid w:val="00E11794"/>
    <w:rsid w:val="00E12337"/>
    <w:rsid w:val="00E3217B"/>
    <w:rsid w:val="00E52194"/>
    <w:rsid w:val="00E61B63"/>
    <w:rsid w:val="00E65AF8"/>
    <w:rsid w:val="00E866A5"/>
    <w:rsid w:val="00E8713F"/>
    <w:rsid w:val="00E923FF"/>
    <w:rsid w:val="00EA2469"/>
    <w:rsid w:val="00EA5932"/>
    <w:rsid w:val="00EB0054"/>
    <w:rsid w:val="00EB61F4"/>
    <w:rsid w:val="00EB641F"/>
    <w:rsid w:val="00EC6175"/>
    <w:rsid w:val="00EC6678"/>
    <w:rsid w:val="00ED1CB3"/>
    <w:rsid w:val="00ED686B"/>
    <w:rsid w:val="00EF0966"/>
    <w:rsid w:val="00F0528A"/>
    <w:rsid w:val="00F13115"/>
    <w:rsid w:val="00F37920"/>
    <w:rsid w:val="00F51280"/>
    <w:rsid w:val="00F73B77"/>
    <w:rsid w:val="00F963BA"/>
    <w:rsid w:val="00FA6A9E"/>
    <w:rsid w:val="00FB5F61"/>
    <w:rsid w:val="00FD12F7"/>
    <w:rsid w:val="00FE3C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customStyle="1" w:styleId="CM2">
    <w:name w:val="CM2"/>
    <w:basedOn w:val="Normal"/>
    <w:next w:val="Normal"/>
    <w:rsid w:val="00A65EAF"/>
    <w:pPr>
      <w:widowControl w:val="0"/>
      <w:autoSpaceDE w:val="0"/>
      <w:autoSpaceDN w:val="0"/>
      <w:adjustRightInd w:val="0"/>
      <w:spacing w:line="220" w:lineRule="atLeast"/>
    </w:pPr>
    <w:rPr>
      <w:rFonts w:ascii="MECOND+Verdana" w:hAnsi="MECOND+Verdana"/>
      <w:sz w:val="24"/>
      <w:szCs w:val="24"/>
      <w:lang w:val="es-ES" w:eastAsia="es-ES"/>
    </w:rPr>
  </w:style>
  <w:style w:type="paragraph" w:styleId="Lista">
    <w:name w:val="List"/>
    <w:basedOn w:val="Normal"/>
    <w:uiPriority w:val="99"/>
    <w:unhideWhenUsed/>
    <w:rsid w:val="00431C73"/>
    <w:pPr>
      <w:spacing w:after="200" w:line="276" w:lineRule="auto"/>
      <w:ind w:left="283" w:hanging="283"/>
      <w:contextualSpacing/>
    </w:pPr>
    <w:rPr>
      <w:rFonts w:asciiTheme="minorHAnsi" w:eastAsiaTheme="minorEastAsia" w:hAnsiTheme="minorHAnsi" w:cstheme="minorBid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CBB7-4A5F-42BF-89CF-D99B4EE9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1770</Words>
  <Characters>9741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2</cp:revision>
  <cp:lastPrinted>2021-01-15T21:53:00Z</cp:lastPrinted>
  <dcterms:created xsi:type="dcterms:W3CDTF">2021-01-20T21:31:00Z</dcterms:created>
  <dcterms:modified xsi:type="dcterms:W3CDTF">2021-01-20T21:31:00Z</dcterms:modified>
</cp:coreProperties>
</file>