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55" w:rsidRPr="00E13F74" w:rsidRDefault="00706655" w:rsidP="00E13F74">
      <w:pPr>
        <w:spacing w:line="276" w:lineRule="auto"/>
        <w:ind w:left="-360" w:right="13"/>
        <w:jc w:val="center"/>
        <w:rPr>
          <w:rFonts w:ascii="Bookman Old Style" w:hAnsi="Bookman Old Style" w:cs="Arial"/>
          <w:b/>
          <w:bCs/>
          <w:sz w:val="22"/>
          <w:szCs w:val="22"/>
        </w:rPr>
      </w:pPr>
      <w:bookmarkStart w:id="0" w:name="_GoBack"/>
      <w:bookmarkEnd w:id="0"/>
      <w:r w:rsidRPr="00E13F74">
        <w:rPr>
          <w:rFonts w:ascii="Bookman Old Style" w:hAnsi="Bookman Old Style" w:cs="Arial"/>
          <w:b/>
          <w:bCs/>
          <w:sz w:val="22"/>
          <w:szCs w:val="22"/>
        </w:rPr>
        <w:t>TÉRMINOS DE REFERENCIA PARA CONSULTORÍAS DE LÍNEA</w:t>
      </w:r>
    </w:p>
    <w:p w:rsidR="00E13F74" w:rsidRPr="00E13F74" w:rsidRDefault="00706655" w:rsidP="00E13F74">
      <w:pPr>
        <w:spacing w:line="276" w:lineRule="auto"/>
        <w:ind w:left="-360" w:right="13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E13F74">
        <w:rPr>
          <w:rFonts w:ascii="Bookman Old Style" w:hAnsi="Bookman Old Style" w:cs="Arial"/>
          <w:b/>
          <w:bCs/>
          <w:sz w:val="22"/>
          <w:szCs w:val="22"/>
        </w:rPr>
        <w:t xml:space="preserve"> OBJETO DE CONTRATACIÓN: </w:t>
      </w:r>
      <w:r w:rsidR="00E13F74" w:rsidRPr="00E13F74">
        <w:rPr>
          <w:rFonts w:ascii="Bookman Old Style" w:hAnsi="Bookman Old Style" w:cs="Arial"/>
          <w:b/>
          <w:bCs/>
          <w:sz w:val="22"/>
          <w:szCs w:val="22"/>
        </w:rPr>
        <w:t>SERVICIO DE CONSULTORÍA INDIVIDUAL DE LÍNEA</w:t>
      </w:r>
    </w:p>
    <w:p w:rsidR="00F234D8" w:rsidRPr="00E13F74" w:rsidRDefault="00E13F74" w:rsidP="00E13F74">
      <w:pPr>
        <w:spacing w:line="276" w:lineRule="auto"/>
        <w:ind w:left="-360" w:right="13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E13F74">
        <w:rPr>
          <w:rFonts w:ascii="Bookman Old Style" w:hAnsi="Bookman Old Style" w:cs="Arial"/>
          <w:b/>
          <w:bCs/>
          <w:sz w:val="22"/>
          <w:szCs w:val="22"/>
        </w:rPr>
        <w:t>- PROFESIONAL III - SOPORTE EN LA BASE DE</w:t>
      </w:r>
      <w:r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Pr="00E13F74">
        <w:rPr>
          <w:rFonts w:ascii="Bookman Old Style" w:hAnsi="Bookman Old Style" w:cs="Arial"/>
          <w:b/>
          <w:bCs/>
          <w:sz w:val="22"/>
          <w:szCs w:val="22"/>
        </w:rPr>
        <w:t>DATOS DE LOS SISTEMAS ELECTORALES -</w:t>
      </w:r>
      <w:r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Pr="00E13F74">
        <w:rPr>
          <w:rFonts w:ascii="Bookman Old Style" w:hAnsi="Bookman Old Style" w:cs="Arial"/>
          <w:b/>
          <w:bCs/>
          <w:sz w:val="22"/>
          <w:szCs w:val="22"/>
        </w:rPr>
        <w:t>ELECCIONES SUBNACIONALES 2021</w:t>
      </w:r>
      <w:r>
        <w:rPr>
          <w:rFonts w:ascii="Bookman Old Style" w:hAnsi="Bookman Old Style" w:cs="Arial"/>
          <w:b/>
          <w:bCs/>
          <w:sz w:val="22"/>
          <w:szCs w:val="22"/>
        </w:rPr>
        <w:t xml:space="preserve">  </w:t>
      </w:r>
    </w:p>
    <w:tbl>
      <w:tblPr>
        <w:tblW w:w="1035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0"/>
      </w:tblGrid>
      <w:tr w:rsidR="00DB77D8" w:rsidRPr="00E13F74" w:rsidTr="00C97942">
        <w:trPr>
          <w:cantSplit/>
          <w:trHeight w:val="397"/>
          <w:tblHeader/>
        </w:trPr>
        <w:tc>
          <w:tcPr>
            <w:tcW w:w="10350" w:type="dxa"/>
            <w:vMerge w:val="restart"/>
            <w:shd w:val="clear" w:color="auto" w:fill="D9D9D9"/>
            <w:vAlign w:val="center"/>
          </w:tcPr>
          <w:p w:rsidR="00DB77D8" w:rsidRPr="00E13F74" w:rsidRDefault="00DB77D8" w:rsidP="00E13F74">
            <w:pPr>
              <w:pStyle w:val="Textoindependiente3"/>
              <w:spacing w:line="276" w:lineRule="auto"/>
              <w:ind w:left="-70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b/>
                <w:bCs/>
                <w:sz w:val="22"/>
                <w:szCs w:val="22"/>
              </w:rPr>
              <w:t>REQUISITOS NECESARIOS DE LA CONSULTORÍA</w:t>
            </w:r>
          </w:p>
        </w:tc>
      </w:tr>
      <w:tr w:rsidR="00DB77D8" w:rsidRPr="00E13F74" w:rsidTr="00C97942">
        <w:trPr>
          <w:cantSplit/>
          <w:trHeight w:val="317"/>
          <w:tblHeader/>
        </w:trPr>
        <w:tc>
          <w:tcPr>
            <w:tcW w:w="10350" w:type="dxa"/>
            <w:vMerge/>
            <w:shd w:val="clear" w:color="auto" w:fill="D9D9D9"/>
            <w:vAlign w:val="center"/>
          </w:tcPr>
          <w:p w:rsidR="00DB77D8" w:rsidRPr="00E13F74" w:rsidRDefault="00DB77D8" w:rsidP="00E13F74">
            <w:pPr>
              <w:pStyle w:val="xl29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DB77D8" w:rsidRPr="00E13F74" w:rsidTr="00C97942">
        <w:trPr>
          <w:cantSplit/>
          <w:trHeight w:val="297"/>
          <w:tblHeader/>
        </w:trPr>
        <w:tc>
          <w:tcPr>
            <w:tcW w:w="1035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B77D8" w:rsidRPr="00E13F74" w:rsidRDefault="00DB77D8" w:rsidP="00E13F74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DB77D8" w:rsidRPr="00E13F74" w:rsidTr="00C97942">
        <w:trPr>
          <w:cantSplit/>
          <w:trHeight w:val="397"/>
        </w:trPr>
        <w:tc>
          <w:tcPr>
            <w:tcW w:w="10350" w:type="dxa"/>
            <w:shd w:val="clear" w:color="auto" w:fill="767171"/>
            <w:vAlign w:val="center"/>
          </w:tcPr>
          <w:p w:rsidR="00DB77D8" w:rsidRPr="00E13F74" w:rsidRDefault="00DB77D8" w:rsidP="00E13F74">
            <w:pPr>
              <w:pStyle w:val="Textoindependiente3"/>
              <w:spacing w:line="276" w:lineRule="auto"/>
              <w:ind w:left="290" w:hanging="290"/>
              <w:rPr>
                <w:rFonts w:ascii="Bookman Old Style" w:hAnsi="Bookman Old Style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>I. CARACTERÍSTICAS DE LA CONSULTORÍA</w:t>
            </w:r>
          </w:p>
        </w:tc>
      </w:tr>
      <w:tr w:rsidR="00DB77D8" w:rsidRPr="00E13F74" w:rsidTr="00C97942">
        <w:trPr>
          <w:cantSplit/>
          <w:trHeight w:val="403"/>
        </w:trPr>
        <w:tc>
          <w:tcPr>
            <w:tcW w:w="1035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DB77D8" w:rsidRPr="00E13F74" w:rsidRDefault="00DB77D8" w:rsidP="00E13F74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A. FUNCIONES DEL CONSULTOR - ACTIVIDADES </w:t>
            </w:r>
          </w:p>
        </w:tc>
      </w:tr>
      <w:tr w:rsidR="00E13F74" w:rsidRPr="00E13F74" w:rsidTr="00C97942">
        <w:trPr>
          <w:cantSplit/>
          <w:trHeight w:val="403"/>
        </w:trPr>
        <w:tc>
          <w:tcPr>
            <w:tcW w:w="10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70F5" w:rsidRPr="00E13F74" w:rsidRDefault="00A970F5" w:rsidP="00A970F5">
            <w:pPr>
              <w:pStyle w:val="Textoindependiente3"/>
              <w:spacing w:line="276" w:lineRule="auto"/>
              <w:jc w:val="left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b/>
                <w:noProof/>
                <w:sz w:val="22"/>
                <w:szCs w:val="22"/>
              </w:rPr>
              <w:t>Función 1. Prestar asistencia técnica especializada</w:t>
            </w:r>
          </w:p>
          <w:p w:rsidR="00A970F5" w:rsidRPr="00E13F74" w:rsidRDefault="00A970F5" w:rsidP="00A970F5">
            <w:pPr>
              <w:pStyle w:val="Textoindependiente3"/>
              <w:numPr>
                <w:ilvl w:val="3"/>
                <w:numId w:val="28"/>
              </w:numPr>
              <w:spacing w:line="276" w:lineRule="auto"/>
              <w:ind w:left="638" w:hanging="144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noProof/>
                <w:sz w:val="22"/>
                <w:szCs w:val="22"/>
              </w:rPr>
              <w:t>Coadyuvar a la planificación, elaboración y diseño de arquitecturas de Base de Datos, según los requerimientos previos establecidos</w:t>
            </w:r>
            <w:r>
              <w:rPr>
                <w:rFonts w:ascii="Bookman Old Style" w:hAnsi="Bookman Old Style"/>
                <w:noProof/>
                <w:sz w:val="22"/>
                <w:szCs w:val="22"/>
              </w:rPr>
              <w:t xml:space="preserve"> para el Proceso Electoral</w:t>
            </w:r>
            <w:r w:rsidRPr="00E13F74">
              <w:rPr>
                <w:rFonts w:ascii="Bookman Old Style" w:hAnsi="Bookman Old Style"/>
                <w:noProof/>
                <w:sz w:val="22"/>
                <w:szCs w:val="22"/>
              </w:rPr>
              <w:t>.</w:t>
            </w:r>
          </w:p>
          <w:p w:rsidR="00A970F5" w:rsidRPr="00E13F74" w:rsidRDefault="00A970F5" w:rsidP="00A970F5">
            <w:pPr>
              <w:pStyle w:val="Textoindependiente3"/>
              <w:numPr>
                <w:ilvl w:val="3"/>
                <w:numId w:val="28"/>
              </w:numPr>
              <w:spacing w:line="276" w:lineRule="auto"/>
              <w:ind w:left="638" w:hanging="144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noProof/>
                <w:sz w:val="22"/>
                <w:szCs w:val="22"/>
              </w:rPr>
              <w:t>Coadyuvar en la gestion en la gestión, control y auditoria de accesos a las bases de datos institucionales.</w:t>
            </w:r>
          </w:p>
          <w:p w:rsidR="00A970F5" w:rsidRPr="00E13F74" w:rsidRDefault="00A970F5" w:rsidP="00A970F5">
            <w:pPr>
              <w:pStyle w:val="Textoindependiente3"/>
              <w:numPr>
                <w:ilvl w:val="3"/>
                <w:numId w:val="28"/>
              </w:numPr>
              <w:spacing w:line="276" w:lineRule="auto"/>
              <w:ind w:left="638" w:hanging="144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noProof/>
                <w:sz w:val="22"/>
                <w:szCs w:val="22"/>
              </w:rPr>
              <w:t>Coadyuvar en la ejecución de planes de acción preventivos en situaciones de contingencia a nivel de Base de Datos, cuando así se lo requiera.</w:t>
            </w:r>
          </w:p>
          <w:p w:rsidR="00A970F5" w:rsidRPr="00E13F74" w:rsidRDefault="00A970F5" w:rsidP="00A970F5">
            <w:pPr>
              <w:pStyle w:val="Textoindependiente3"/>
              <w:numPr>
                <w:ilvl w:val="3"/>
                <w:numId w:val="28"/>
              </w:numPr>
              <w:spacing w:line="276" w:lineRule="auto"/>
              <w:ind w:left="638" w:hanging="144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noProof/>
                <w:sz w:val="22"/>
                <w:szCs w:val="22"/>
              </w:rPr>
              <w:t>Programación en SQL, PGSQL, T-SQL</w:t>
            </w:r>
          </w:p>
          <w:p w:rsidR="00A970F5" w:rsidRPr="00E13F74" w:rsidRDefault="00A970F5" w:rsidP="00A970F5">
            <w:pPr>
              <w:pStyle w:val="Textoindependiente3"/>
              <w:numPr>
                <w:ilvl w:val="3"/>
                <w:numId w:val="28"/>
              </w:numPr>
              <w:spacing w:line="276" w:lineRule="auto"/>
              <w:ind w:left="638" w:hanging="144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noProof/>
                <w:sz w:val="22"/>
                <w:szCs w:val="22"/>
              </w:rPr>
              <w:t xml:space="preserve">Generación de reportes, según los requerimientos establecidos </w:t>
            </w:r>
          </w:p>
          <w:p w:rsidR="00A970F5" w:rsidRPr="00E13F74" w:rsidRDefault="00A970F5" w:rsidP="00A970F5">
            <w:pPr>
              <w:pStyle w:val="Textoindependiente3"/>
              <w:numPr>
                <w:ilvl w:val="3"/>
                <w:numId w:val="28"/>
              </w:numPr>
              <w:spacing w:line="276" w:lineRule="auto"/>
              <w:ind w:left="638" w:hanging="144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noProof/>
                <w:sz w:val="22"/>
                <w:szCs w:val="22"/>
              </w:rPr>
              <w:t>Administración de bitácoras y modificaciones de datos</w:t>
            </w:r>
          </w:p>
          <w:p w:rsidR="00A970F5" w:rsidRPr="00E13F74" w:rsidRDefault="00A970F5" w:rsidP="00A970F5">
            <w:pPr>
              <w:pStyle w:val="Textoindependiente3"/>
              <w:spacing w:line="276" w:lineRule="auto"/>
              <w:jc w:val="left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b/>
                <w:noProof/>
                <w:sz w:val="22"/>
                <w:szCs w:val="22"/>
              </w:rPr>
              <w:t xml:space="preserve">Función 2. Procesar Informacion </w:t>
            </w:r>
          </w:p>
          <w:p w:rsidR="00A970F5" w:rsidRPr="00E13F74" w:rsidRDefault="00A970F5" w:rsidP="00A970F5">
            <w:pPr>
              <w:pStyle w:val="Textoindependiente3"/>
              <w:numPr>
                <w:ilvl w:val="3"/>
                <w:numId w:val="28"/>
              </w:numPr>
              <w:spacing w:line="276" w:lineRule="auto"/>
              <w:ind w:left="638" w:hanging="144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noProof/>
                <w:sz w:val="22"/>
                <w:szCs w:val="22"/>
              </w:rPr>
              <w:t>Apoyo en el Análisis y procesamiento de la información asociada a los sistemas de Registro Civil y Padrón Electoral</w:t>
            </w:r>
          </w:p>
          <w:p w:rsidR="00A970F5" w:rsidRPr="00E13F74" w:rsidRDefault="00A970F5" w:rsidP="00A970F5">
            <w:pPr>
              <w:pStyle w:val="Textoindependiente3"/>
              <w:numPr>
                <w:ilvl w:val="3"/>
                <w:numId w:val="28"/>
              </w:numPr>
              <w:spacing w:line="276" w:lineRule="auto"/>
              <w:ind w:left="638" w:hanging="144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noProof/>
                <w:sz w:val="22"/>
                <w:szCs w:val="22"/>
              </w:rPr>
              <w:t>Optimización del performance en Base de Datos</w:t>
            </w:r>
          </w:p>
          <w:p w:rsidR="00A970F5" w:rsidRPr="00E13F74" w:rsidRDefault="00A970F5" w:rsidP="00A970F5">
            <w:pPr>
              <w:pStyle w:val="Textoindependiente3"/>
              <w:numPr>
                <w:ilvl w:val="3"/>
                <w:numId w:val="28"/>
              </w:numPr>
              <w:spacing w:line="276" w:lineRule="auto"/>
              <w:ind w:left="638" w:hanging="144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noProof/>
                <w:sz w:val="22"/>
                <w:szCs w:val="22"/>
              </w:rPr>
              <w:t>Contrastación masiva de datos</w:t>
            </w:r>
          </w:p>
          <w:p w:rsidR="00A970F5" w:rsidRPr="00E13F74" w:rsidRDefault="00A970F5" w:rsidP="00A970F5">
            <w:pPr>
              <w:pStyle w:val="Textoindependiente3"/>
              <w:numPr>
                <w:ilvl w:val="3"/>
                <w:numId w:val="28"/>
              </w:numPr>
              <w:spacing w:line="276" w:lineRule="auto"/>
              <w:ind w:left="638" w:hanging="144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noProof/>
                <w:sz w:val="22"/>
                <w:szCs w:val="22"/>
              </w:rPr>
              <w:t>Sincronización de información entre bases de datos.</w:t>
            </w:r>
          </w:p>
          <w:p w:rsidR="00A970F5" w:rsidRPr="00E13F74" w:rsidRDefault="00A970F5" w:rsidP="00A970F5">
            <w:pPr>
              <w:pStyle w:val="Textoindependiente3"/>
              <w:numPr>
                <w:ilvl w:val="3"/>
                <w:numId w:val="28"/>
              </w:numPr>
              <w:spacing w:line="276" w:lineRule="auto"/>
              <w:ind w:left="638" w:hanging="144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noProof/>
                <w:sz w:val="22"/>
                <w:szCs w:val="22"/>
              </w:rPr>
              <w:t>Migración de información entre bases de datos.</w:t>
            </w:r>
          </w:p>
          <w:p w:rsidR="00A970F5" w:rsidRPr="00E13F74" w:rsidRDefault="00A970F5" w:rsidP="00A970F5">
            <w:pPr>
              <w:pStyle w:val="Textoindependiente3"/>
              <w:numPr>
                <w:ilvl w:val="3"/>
                <w:numId w:val="28"/>
              </w:numPr>
              <w:spacing w:line="276" w:lineRule="auto"/>
              <w:ind w:left="638" w:hanging="144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noProof/>
                <w:sz w:val="22"/>
                <w:szCs w:val="22"/>
              </w:rPr>
              <w:t>Actualizaciones masivas de información entre bases de datos.</w:t>
            </w:r>
          </w:p>
          <w:p w:rsidR="00A970F5" w:rsidRPr="00E13F74" w:rsidRDefault="00A970F5" w:rsidP="00A970F5">
            <w:pPr>
              <w:pStyle w:val="Textoindependiente3"/>
              <w:spacing w:line="276" w:lineRule="auto"/>
              <w:jc w:val="left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b/>
                <w:noProof/>
                <w:sz w:val="22"/>
                <w:szCs w:val="22"/>
              </w:rPr>
              <w:t>Función 3. Elaborar Informes técnicos</w:t>
            </w:r>
          </w:p>
          <w:p w:rsidR="00A970F5" w:rsidRPr="00E13F74" w:rsidRDefault="00A970F5" w:rsidP="00A970F5">
            <w:pPr>
              <w:pStyle w:val="Textoindependiente3"/>
              <w:numPr>
                <w:ilvl w:val="3"/>
                <w:numId w:val="28"/>
              </w:numPr>
              <w:spacing w:line="276" w:lineRule="auto"/>
              <w:ind w:left="638" w:hanging="144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noProof/>
                <w:sz w:val="22"/>
                <w:szCs w:val="22"/>
              </w:rPr>
              <w:t>Elaborar informes técnicos respecto al desarrollo de arquitecturas, políticas de seguridad y administración en Base de Datos, además de informes técnicos que le sean solicitados por el inmediato superior.</w:t>
            </w:r>
          </w:p>
          <w:p w:rsidR="00A970F5" w:rsidRPr="00E13F74" w:rsidRDefault="00A970F5" w:rsidP="00A970F5">
            <w:pPr>
              <w:pStyle w:val="Textoindependiente3"/>
              <w:numPr>
                <w:ilvl w:val="3"/>
                <w:numId w:val="28"/>
              </w:numPr>
              <w:spacing w:line="276" w:lineRule="auto"/>
              <w:ind w:left="638" w:hanging="144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noProof/>
                <w:sz w:val="22"/>
                <w:szCs w:val="22"/>
              </w:rPr>
              <w:t>Elaborar documentos de convenciones y estandarización del desarrollo en Base de Datos.</w:t>
            </w:r>
          </w:p>
          <w:p w:rsidR="00A970F5" w:rsidRPr="00E13F74" w:rsidRDefault="00A970F5" w:rsidP="00A970F5">
            <w:pPr>
              <w:pStyle w:val="Textoindependiente3"/>
              <w:spacing w:line="276" w:lineRule="auto"/>
              <w:jc w:val="left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b/>
                <w:noProof/>
                <w:sz w:val="22"/>
                <w:szCs w:val="22"/>
              </w:rPr>
              <w:t xml:space="preserve">Función 4. Coadyuvar en la elaboracion de planes </w:t>
            </w:r>
          </w:p>
          <w:p w:rsidR="00A970F5" w:rsidRPr="00E13F74" w:rsidRDefault="00A970F5" w:rsidP="00A970F5">
            <w:pPr>
              <w:pStyle w:val="Textoindependiente3"/>
              <w:numPr>
                <w:ilvl w:val="3"/>
                <w:numId w:val="28"/>
              </w:numPr>
              <w:spacing w:line="276" w:lineRule="auto"/>
              <w:ind w:left="638" w:hanging="144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noProof/>
                <w:sz w:val="22"/>
                <w:szCs w:val="22"/>
              </w:rPr>
              <w:t>Coadyuvar en la gestión integral de las Base de Datos del TSE</w:t>
            </w:r>
          </w:p>
          <w:p w:rsidR="00A970F5" w:rsidRPr="00E13F74" w:rsidRDefault="00A970F5" w:rsidP="00A970F5">
            <w:pPr>
              <w:pStyle w:val="Textoindependiente3"/>
              <w:numPr>
                <w:ilvl w:val="3"/>
                <w:numId w:val="28"/>
              </w:numPr>
              <w:spacing w:line="276" w:lineRule="auto"/>
              <w:ind w:left="638" w:hanging="144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bCs/>
                <w:iCs/>
                <w:sz w:val="22"/>
                <w:szCs w:val="22"/>
              </w:rPr>
              <w:t>El consultor debe sistematizar la información en formato y plataforma que le sea solicitado por su inmediato superior.</w:t>
            </w:r>
          </w:p>
          <w:p w:rsidR="00A970F5" w:rsidRPr="00E13F74" w:rsidRDefault="00A970F5" w:rsidP="00A970F5">
            <w:pPr>
              <w:pStyle w:val="Textoindependiente3"/>
              <w:spacing w:line="276" w:lineRule="auto"/>
              <w:jc w:val="left"/>
              <w:rPr>
                <w:rFonts w:ascii="Bookman Old Style" w:hAnsi="Bookman Old Style"/>
                <w:b/>
                <w:noProof/>
                <w:sz w:val="22"/>
                <w:szCs w:val="22"/>
                <w:highlight w:val="yellow"/>
              </w:rPr>
            </w:pPr>
            <w:r w:rsidRPr="00E13F74">
              <w:rPr>
                <w:rFonts w:ascii="Bookman Old Style" w:hAnsi="Bookman Old Style"/>
                <w:b/>
                <w:noProof/>
                <w:sz w:val="22"/>
                <w:szCs w:val="22"/>
              </w:rPr>
              <w:t>Función 5. Realizar Seguimiento</w:t>
            </w:r>
          </w:p>
          <w:p w:rsidR="00A970F5" w:rsidRPr="00E13F74" w:rsidRDefault="00A970F5" w:rsidP="00A970F5">
            <w:pPr>
              <w:pStyle w:val="Textoindependiente3"/>
              <w:numPr>
                <w:ilvl w:val="3"/>
                <w:numId w:val="28"/>
              </w:numPr>
              <w:spacing w:line="276" w:lineRule="auto"/>
              <w:ind w:left="638" w:hanging="144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bCs/>
                <w:iCs/>
                <w:sz w:val="22"/>
                <w:szCs w:val="22"/>
              </w:rPr>
              <w:t>El consultor deberá realizar el seguimiento de funcionamiento óptimo de las tareas desarrolladas en la gestión de base de datos.</w:t>
            </w:r>
          </w:p>
          <w:p w:rsidR="00E13F74" w:rsidRPr="00E13F74" w:rsidRDefault="00E13F74" w:rsidP="00E13F74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DB77D8" w:rsidRPr="00E13F74" w:rsidTr="00C97942">
        <w:trPr>
          <w:cantSplit/>
          <w:trHeight w:val="3543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:rsidR="00703DD1" w:rsidRPr="00E13F74" w:rsidRDefault="00703DD1" w:rsidP="00E13F74">
            <w:pPr>
              <w:pStyle w:val="Textoindependiente3"/>
              <w:spacing w:line="276" w:lineRule="auto"/>
              <w:jc w:val="left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b/>
                <w:noProof/>
                <w:sz w:val="22"/>
                <w:szCs w:val="22"/>
              </w:rPr>
              <w:lastRenderedPageBreak/>
              <w:t>Función 6. Desarrollar Sistemas</w:t>
            </w:r>
          </w:p>
          <w:p w:rsidR="00703DD1" w:rsidRPr="00E13F74" w:rsidRDefault="006F69FE" w:rsidP="00E13F74">
            <w:pPr>
              <w:pStyle w:val="Textoindependiente3"/>
              <w:numPr>
                <w:ilvl w:val="3"/>
                <w:numId w:val="28"/>
              </w:numPr>
              <w:spacing w:line="276" w:lineRule="auto"/>
              <w:ind w:left="641" w:hanging="142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bCs/>
                <w:iCs/>
                <w:sz w:val="22"/>
                <w:szCs w:val="22"/>
              </w:rPr>
              <w:t>El consultor deberá coadyuvar en el desarrollo de Sistemas a nivel de base de datos comprendidas en tareas como: Análisis, Diseño del modelo entidad / relación, Diseño del modelo relacional, Lenguaje SQL y base de datos final.</w:t>
            </w:r>
          </w:p>
          <w:p w:rsidR="00B63483" w:rsidRPr="00E13F74" w:rsidRDefault="00B63483" w:rsidP="00E13F74">
            <w:pPr>
              <w:pStyle w:val="Textoindependiente3"/>
              <w:spacing w:line="276" w:lineRule="auto"/>
              <w:jc w:val="left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b/>
                <w:noProof/>
                <w:sz w:val="22"/>
                <w:szCs w:val="22"/>
              </w:rPr>
              <w:t xml:space="preserve">Función </w:t>
            </w:r>
            <w:r w:rsidR="00703DD1" w:rsidRPr="00E13F74">
              <w:rPr>
                <w:rFonts w:ascii="Bookman Old Style" w:hAnsi="Bookman Old Style"/>
                <w:b/>
                <w:noProof/>
                <w:sz w:val="22"/>
                <w:szCs w:val="22"/>
              </w:rPr>
              <w:t>7</w:t>
            </w:r>
            <w:r w:rsidR="006D59CC" w:rsidRPr="00E13F74">
              <w:rPr>
                <w:rFonts w:ascii="Bookman Old Style" w:hAnsi="Bookman Old Style"/>
                <w:b/>
                <w:noProof/>
                <w:sz w:val="22"/>
                <w:szCs w:val="22"/>
              </w:rPr>
              <w:t>.</w:t>
            </w:r>
            <w:r w:rsidRPr="00E13F74">
              <w:rPr>
                <w:rFonts w:ascii="Bookman Old Style" w:hAnsi="Bookman Old Style"/>
                <w:b/>
                <w:noProof/>
                <w:sz w:val="22"/>
                <w:szCs w:val="22"/>
              </w:rPr>
              <w:t xml:space="preserve"> </w:t>
            </w:r>
            <w:r w:rsidR="00946012" w:rsidRPr="00E13F74">
              <w:rPr>
                <w:rFonts w:ascii="Bookman Old Style" w:hAnsi="Bookman Old Style"/>
                <w:b/>
                <w:noProof/>
                <w:sz w:val="22"/>
                <w:szCs w:val="22"/>
              </w:rPr>
              <w:t>O</w:t>
            </w:r>
            <w:r w:rsidRPr="00E13F74">
              <w:rPr>
                <w:rFonts w:ascii="Bookman Old Style" w:hAnsi="Bookman Old Style"/>
                <w:b/>
                <w:noProof/>
                <w:sz w:val="22"/>
                <w:szCs w:val="22"/>
              </w:rPr>
              <w:t xml:space="preserve">tras </w:t>
            </w:r>
            <w:r w:rsidR="00946012" w:rsidRPr="00E13F74">
              <w:rPr>
                <w:rFonts w:ascii="Bookman Old Style" w:hAnsi="Bookman Old Style"/>
                <w:b/>
                <w:noProof/>
                <w:sz w:val="22"/>
                <w:szCs w:val="22"/>
              </w:rPr>
              <w:t>funciones asignadas por el supervisor</w:t>
            </w:r>
          </w:p>
          <w:p w:rsidR="00B63483" w:rsidRPr="00E13F74" w:rsidRDefault="00B63483" w:rsidP="00E13F74">
            <w:pPr>
              <w:pStyle w:val="Textoindependiente3"/>
              <w:numPr>
                <w:ilvl w:val="3"/>
                <w:numId w:val="28"/>
              </w:numPr>
              <w:shd w:val="clear" w:color="auto" w:fill="FFFFFF" w:themeFill="background1"/>
              <w:spacing w:line="276" w:lineRule="auto"/>
              <w:ind w:left="638" w:hanging="144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noProof/>
                <w:sz w:val="22"/>
                <w:szCs w:val="22"/>
              </w:rPr>
              <w:t>El consultor deberá transmitir y capacitar en el uso de componentes desarrollados por su persona.</w:t>
            </w:r>
          </w:p>
          <w:p w:rsidR="00B63483" w:rsidRPr="00E13F74" w:rsidRDefault="00B63483" w:rsidP="00E13F74">
            <w:pPr>
              <w:pStyle w:val="Textoindependiente3"/>
              <w:numPr>
                <w:ilvl w:val="3"/>
                <w:numId w:val="28"/>
              </w:numPr>
              <w:shd w:val="clear" w:color="auto" w:fill="FFFFFF" w:themeFill="background1"/>
              <w:spacing w:line="276" w:lineRule="auto"/>
              <w:ind w:left="638" w:hanging="144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noProof/>
                <w:sz w:val="22"/>
                <w:szCs w:val="22"/>
              </w:rPr>
              <w:t>Participar en cursos, seminarios y/o talleres de capacitación planificados por la Dirección de Tecnologías de la Información y la Comunicación</w:t>
            </w:r>
          </w:p>
          <w:p w:rsidR="00DB77D8" w:rsidRPr="00E13F74" w:rsidRDefault="00DB77D8" w:rsidP="00F22038">
            <w:pPr>
              <w:pStyle w:val="Textoindependiente3"/>
              <w:shd w:val="clear" w:color="auto" w:fill="FFFFFF" w:themeFill="background1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DB77D8" w:rsidRPr="00E13F74" w:rsidTr="00C97942">
        <w:trPr>
          <w:cantSplit/>
          <w:trHeight w:val="397"/>
        </w:trPr>
        <w:tc>
          <w:tcPr>
            <w:tcW w:w="1035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DB77D8" w:rsidRPr="00E13F74" w:rsidRDefault="00DB77D8" w:rsidP="00E13F74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b/>
                <w:bCs/>
                <w:sz w:val="22"/>
                <w:szCs w:val="22"/>
              </w:rPr>
              <w:t>B. RESULTADOS ESPERADOS</w:t>
            </w:r>
          </w:p>
        </w:tc>
      </w:tr>
      <w:tr w:rsidR="00DB77D8" w:rsidRPr="00E13F74" w:rsidTr="00C97942">
        <w:trPr>
          <w:cantSplit/>
          <w:trHeight w:val="603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:rsidR="00DB77D8" w:rsidRPr="00E13F74" w:rsidRDefault="00DB77D8" w:rsidP="00E13F74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  <w:t>Componentes informáticos eficientes, funcionales y con niveles de seguridad necesarios, en producción, para la óptima administración del conjunto de Bases de Datos que gestiona la DNTIC</w:t>
            </w:r>
            <w:r w:rsidR="00A970F5"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  <w:t xml:space="preserve"> para el </w:t>
            </w:r>
            <w:r w:rsidR="00A970F5">
              <w:rPr>
                <w:rFonts w:ascii="Bookman Old Style" w:hAnsi="Bookman Old Style"/>
                <w:noProof/>
                <w:sz w:val="22"/>
                <w:szCs w:val="22"/>
              </w:rPr>
              <w:t>Proceso Electoral</w:t>
            </w:r>
            <w:r w:rsidR="00A970F5" w:rsidRPr="00E13F74">
              <w:rPr>
                <w:rFonts w:ascii="Bookman Old Style" w:hAnsi="Bookman Old Style"/>
                <w:noProof/>
                <w:sz w:val="22"/>
                <w:szCs w:val="22"/>
              </w:rPr>
              <w:t>.</w:t>
            </w:r>
            <w:r w:rsidR="00A970F5">
              <w:rPr>
                <w:rFonts w:ascii="Bookman Old Style" w:hAnsi="Bookman Old Style"/>
                <w:noProof/>
                <w:sz w:val="22"/>
                <w:szCs w:val="22"/>
              </w:rPr>
              <w:t xml:space="preserve"> </w:t>
            </w:r>
          </w:p>
        </w:tc>
      </w:tr>
      <w:tr w:rsidR="00DB77D8" w:rsidRPr="00E13F74" w:rsidTr="00C97942">
        <w:trPr>
          <w:cantSplit/>
          <w:trHeight w:val="503"/>
        </w:trPr>
        <w:tc>
          <w:tcPr>
            <w:tcW w:w="10350" w:type="dxa"/>
            <w:shd w:val="clear" w:color="auto" w:fill="767171"/>
            <w:vAlign w:val="center"/>
          </w:tcPr>
          <w:p w:rsidR="00DB77D8" w:rsidRPr="00E13F74" w:rsidRDefault="00DB77D8" w:rsidP="00E13F74">
            <w:pPr>
              <w:pStyle w:val="Textoindependiente3"/>
              <w:spacing w:line="276" w:lineRule="auto"/>
              <w:ind w:left="290" w:hanging="290"/>
              <w:rPr>
                <w:rFonts w:ascii="Bookman Old Style" w:hAnsi="Bookman Old Style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>II. CARACTERÍSTICAS DEL CONSULTOR A SER CONTRATADO</w:t>
            </w:r>
          </w:p>
        </w:tc>
      </w:tr>
      <w:tr w:rsidR="00DB77D8" w:rsidRPr="00E13F74" w:rsidTr="00C97942">
        <w:trPr>
          <w:cantSplit/>
          <w:trHeight w:val="397"/>
        </w:trPr>
        <w:tc>
          <w:tcPr>
            <w:tcW w:w="1035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DB77D8" w:rsidRPr="00E13F74" w:rsidRDefault="00DB77D8" w:rsidP="00E13F74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b/>
                <w:bCs/>
                <w:sz w:val="22"/>
                <w:szCs w:val="22"/>
              </w:rPr>
              <w:t>A. PERFIL DEL CONSULTOR</w:t>
            </w:r>
          </w:p>
        </w:tc>
      </w:tr>
      <w:tr w:rsidR="00DB77D8" w:rsidRPr="00E13F74" w:rsidTr="00C97942">
        <w:trPr>
          <w:cantSplit/>
          <w:trHeight w:val="875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:rsidR="00DB77D8" w:rsidRPr="00E13F74" w:rsidRDefault="00DB77D8" w:rsidP="00E13F74">
            <w:pPr>
              <w:pStyle w:val="Textoindependien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b/>
                <w:sz w:val="22"/>
                <w:szCs w:val="22"/>
              </w:rPr>
              <w:t>1. Formación Académica:</w:t>
            </w:r>
            <w:r w:rsidRPr="00E13F74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E13F74"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  <w:t>Licenciatura con título en provisión nacional en Ingeniería de Sistemas o Licenciatura en Informática.</w:t>
            </w:r>
            <w:r w:rsidRPr="00E13F74">
              <w:rPr>
                <w:rFonts w:ascii="Bookman Old Style" w:hAnsi="Bookman Old Style"/>
                <w:bCs/>
                <w:i/>
                <w:iCs/>
                <w:noProof/>
                <w:sz w:val="22"/>
                <w:szCs w:val="22"/>
              </w:rPr>
              <w:t xml:space="preserve"> </w:t>
            </w:r>
            <w:r w:rsidRPr="00E13F74">
              <w:rPr>
                <w:rFonts w:ascii="Bookman Old Style" w:hAnsi="Bookman Old Style"/>
                <w:b/>
                <w:bCs/>
                <w:i/>
                <w:iCs/>
                <w:noProof/>
                <w:sz w:val="22"/>
                <w:szCs w:val="22"/>
              </w:rPr>
              <w:t>(Debe realizar la presentación de</w:t>
            </w:r>
            <w:r w:rsidR="00703DD1" w:rsidRPr="00E13F74">
              <w:rPr>
                <w:rFonts w:ascii="Bookman Old Style" w:hAnsi="Bookman Old Style"/>
                <w:b/>
                <w:bCs/>
                <w:i/>
                <w:iCs/>
                <w:noProof/>
                <w:sz w:val="22"/>
                <w:szCs w:val="22"/>
              </w:rPr>
              <w:t xml:space="preserve"> la</w:t>
            </w:r>
            <w:r w:rsidRPr="00E13F74">
              <w:rPr>
                <w:rFonts w:ascii="Bookman Old Style" w:hAnsi="Bookman Old Style"/>
                <w:b/>
                <w:bCs/>
                <w:i/>
                <w:iCs/>
                <w:noProof/>
                <w:sz w:val="22"/>
                <w:szCs w:val="22"/>
              </w:rPr>
              <w:t xml:space="preserve"> documentación de respaldo en fotocopia simple, que acredite la formación).</w:t>
            </w:r>
          </w:p>
        </w:tc>
      </w:tr>
      <w:tr w:rsidR="005906B1" w:rsidRPr="00E13F74" w:rsidTr="00C97942">
        <w:trPr>
          <w:cantSplit/>
          <w:trHeight w:val="1154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:rsidR="003C029D" w:rsidRPr="00E13F74" w:rsidRDefault="00E273C1" w:rsidP="00060FF6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sz w:val="22"/>
                <w:szCs w:val="22"/>
                <w:lang w:val="es-ES_tradnl"/>
              </w:rPr>
            </w:pPr>
            <w:r w:rsidRPr="00E13F74">
              <w:rPr>
                <w:rFonts w:ascii="Bookman Old Style" w:hAnsi="Bookman Old Style"/>
                <w:b/>
                <w:sz w:val="22"/>
                <w:szCs w:val="22"/>
                <w:lang w:val="es-ES_tradnl"/>
              </w:rPr>
              <w:t xml:space="preserve">2. </w:t>
            </w:r>
            <w:r w:rsidR="00A970F5" w:rsidRPr="001A3F1A">
              <w:rPr>
                <w:rFonts w:ascii="Bookman Old Style" w:hAnsi="Bookman Old Style"/>
                <w:b/>
                <w:sz w:val="22"/>
                <w:szCs w:val="22"/>
                <w:lang w:val="es-ES_tradnl"/>
              </w:rPr>
              <w:t>Cursos o Seminarios o Talleres</w:t>
            </w:r>
            <w:r w:rsidR="00A970F5">
              <w:rPr>
                <w:rFonts w:ascii="Bookman Old Style" w:hAnsi="Bookman Old Style"/>
                <w:b/>
                <w:sz w:val="22"/>
                <w:szCs w:val="22"/>
                <w:lang w:val="es-ES_tradnl"/>
              </w:rPr>
              <w:t>:</w:t>
            </w:r>
            <w:r w:rsidR="00A970F5" w:rsidRPr="00D46870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 Conocimiento y manejo de herramientas</w:t>
            </w:r>
            <w:r w:rsidR="006308F2" w:rsidRPr="00E13F74">
              <w:rPr>
                <w:rFonts w:ascii="Bookman Old Style" w:hAnsi="Bookman Old Style"/>
                <w:sz w:val="22"/>
                <w:szCs w:val="22"/>
                <w:lang w:val="es-BO"/>
              </w:rPr>
              <w:t xml:space="preserve"> en:</w:t>
            </w:r>
            <w:r w:rsidR="00A970F5">
              <w:rPr>
                <w:rFonts w:ascii="Bookman Old Style" w:hAnsi="Bookman Old Style"/>
                <w:sz w:val="22"/>
                <w:szCs w:val="22"/>
                <w:lang w:val="es-BO"/>
              </w:rPr>
              <w:t xml:space="preserve"> </w:t>
            </w:r>
            <w:r w:rsidR="00EB76D6" w:rsidRPr="00E13F74">
              <w:rPr>
                <w:rFonts w:ascii="Bookman Old Style" w:hAnsi="Bookman Old Style"/>
                <w:sz w:val="22"/>
                <w:szCs w:val="22"/>
                <w:lang w:val="es-ES_tradnl"/>
              </w:rPr>
              <w:t>Windows server o</w:t>
            </w:r>
            <w:r w:rsidR="006F0D42" w:rsidRPr="00E13F74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 </w:t>
            </w:r>
            <w:r w:rsidR="00EB76D6" w:rsidRPr="00E13F74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mejora del proceso de datos mediante el uso de Sistemas Informáticos o control de calidad de software. </w:t>
            </w:r>
            <w:r w:rsidR="00A970F5" w:rsidRPr="00D46870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(</w:t>
            </w:r>
            <w:r w:rsidR="00A970F5" w:rsidRPr="00D46870">
              <w:rPr>
                <w:rFonts w:ascii="Bookman Old Style" w:hAnsi="Bookman Old Style"/>
                <w:b/>
                <w:i/>
                <w:sz w:val="22"/>
                <w:szCs w:val="22"/>
              </w:rPr>
              <w:t>Debe realizar la presentación de documentación de respaldo en fotocopia simple</w:t>
            </w:r>
            <w:r w:rsidR="00A970F5" w:rsidRPr="00D46870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).</w:t>
            </w:r>
            <w:r w:rsidR="00A970F5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E273C1" w:rsidRPr="00E13F74" w:rsidTr="00C97942">
        <w:trPr>
          <w:cantSplit/>
          <w:trHeight w:val="946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:rsidR="00E273C1" w:rsidRPr="00E13F74" w:rsidRDefault="00E273C1" w:rsidP="00E13F74">
            <w:pPr>
              <w:pStyle w:val="Textoindependiente3"/>
              <w:spacing w:line="276" w:lineRule="auto"/>
              <w:rPr>
                <w:rFonts w:ascii="Bookman Old Style" w:hAnsi="Bookman Old Style"/>
                <w:sz w:val="22"/>
                <w:szCs w:val="22"/>
                <w:lang w:val="es-ES_tradnl"/>
              </w:rPr>
            </w:pPr>
            <w:r w:rsidRPr="00E13F74">
              <w:rPr>
                <w:rFonts w:ascii="Bookman Old Style" w:hAnsi="Bookman Old Style"/>
                <w:b/>
                <w:sz w:val="22"/>
                <w:szCs w:val="22"/>
                <w:lang w:val="es-ES_tradnl"/>
              </w:rPr>
              <w:t xml:space="preserve">3. Experiencia General. </w:t>
            </w:r>
            <w:r w:rsidR="00D74ECE" w:rsidRPr="00E13F74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El/la consultor (a) </w:t>
            </w:r>
            <w:r w:rsidR="00D74ECE" w:rsidRPr="00E13F74">
              <w:rPr>
                <w:rFonts w:ascii="Bookman Old Style" w:hAnsi="Bookman Old Style"/>
                <w:sz w:val="22"/>
                <w:szCs w:val="22"/>
              </w:rPr>
              <w:t xml:space="preserve">debe acreditar una experiencia profesional de trabajo de dos (2) años en el área de Sistemas o Informática o </w:t>
            </w:r>
            <w:r w:rsidR="00D74ECE" w:rsidRPr="00E13F74">
              <w:rPr>
                <w:rFonts w:ascii="Bookman Old Style" w:hAnsi="Bookman Old Style"/>
                <w:color w:val="000000"/>
                <w:sz w:val="22"/>
                <w:szCs w:val="22"/>
              </w:rPr>
              <w:t>tecnologías de la información</w:t>
            </w:r>
            <w:r w:rsidR="00D74ECE" w:rsidRPr="00E13F74">
              <w:rPr>
                <w:rFonts w:ascii="Bookman Old Style" w:hAnsi="Bookman Old Style"/>
                <w:sz w:val="22"/>
                <w:szCs w:val="22"/>
              </w:rPr>
              <w:t>, a partir de la obtención del Título en Provisión Nacional.</w:t>
            </w:r>
            <w:r w:rsidR="00D74ECE" w:rsidRPr="00E13F74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A970F5" w:rsidRPr="004B4BEB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(</w:t>
            </w:r>
            <w:r w:rsidR="00A970F5" w:rsidRPr="004B4BEB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Debe realizar la presentación de documentación </w:t>
            </w:r>
            <w:r w:rsidR="00A970F5">
              <w:rPr>
                <w:rFonts w:ascii="Bookman Old Style" w:hAnsi="Bookman Old Style"/>
                <w:b/>
                <w:i/>
                <w:sz w:val="22"/>
                <w:szCs w:val="22"/>
              </w:rPr>
              <w:t>de respaldo en fotocopia simple</w:t>
            </w:r>
            <w:r w:rsidR="00A970F5" w:rsidRPr="004B4BEB">
              <w:rPr>
                <w:rFonts w:ascii="Bookman Old Style" w:hAnsi="Bookman Old Style"/>
                <w:b/>
                <w:i/>
                <w:sz w:val="22"/>
                <w:szCs w:val="22"/>
              </w:rPr>
              <w:t>).</w:t>
            </w:r>
            <w:r w:rsidR="00A970F5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E273C1" w:rsidRPr="00E13F74" w:rsidTr="00C97942">
        <w:trPr>
          <w:cantSplit/>
          <w:trHeight w:val="974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:rsidR="00E273C1" w:rsidRPr="00A970F5" w:rsidRDefault="00E273C1" w:rsidP="00A970F5">
            <w:pPr>
              <w:pStyle w:val="Textoindependiente3"/>
              <w:numPr>
                <w:ilvl w:val="0"/>
                <w:numId w:val="48"/>
              </w:numPr>
              <w:spacing w:line="276" w:lineRule="auto"/>
              <w:ind w:left="357" w:hanging="284"/>
              <w:rPr>
                <w:rFonts w:ascii="Bookman Old Style" w:hAnsi="Bookman Old Style"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b/>
                <w:sz w:val="22"/>
                <w:szCs w:val="22"/>
                <w:lang w:val="es-ES_tradnl"/>
              </w:rPr>
              <w:t xml:space="preserve">Experiencia Específica. </w:t>
            </w:r>
            <w:r w:rsidRPr="00E13F74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El/la consultor (a) debe acreditar una experiencia específica de trabajo de dos (2) años </w:t>
            </w:r>
            <w:r w:rsidR="00A970F5">
              <w:rPr>
                <w:rFonts w:ascii="Bookman Old Style" w:hAnsi="Bookman Old Style"/>
                <w:sz w:val="22"/>
                <w:szCs w:val="22"/>
                <w:lang w:val="es-ES_tradnl"/>
              </w:rPr>
              <w:t>e</w:t>
            </w:r>
            <w:r w:rsidR="00A700DC" w:rsidRPr="00A970F5">
              <w:rPr>
                <w:rFonts w:ascii="Bookman Old Style" w:hAnsi="Bookman Old Style"/>
                <w:sz w:val="22"/>
                <w:szCs w:val="22"/>
                <w:lang w:val="es-ES_tradnl"/>
              </w:rPr>
              <w:t>n</w:t>
            </w:r>
            <w:r w:rsidRPr="00A970F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C02469" w:rsidRPr="00A970F5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análisis o programación </w:t>
            </w:r>
            <w:r w:rsidRPr="00A970F5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o desarrollo de sistemas </w:t>
            </w:r>
            <w:r w:rsidR="000C3F77" w:rsidRPr="00A970F5">
              <w:rPr>
                <w:rFonts w:ascii="Bookman Old Style" w:hAnsi="Bookman Old Style"/>
                <w:sz w:val="22"/>
                <w:szCs w:val="22"/>
                <w:lang w:val="es-ES_tradnl"/>
              </w:rPr>
              <w:t>o desarrollo de aplicaciones</w:t>
            </w:r>
            <w:r w:rsidRPr="00A970F5">
              <w:rPr>
                <w:rFonts w:ascii="Bookman Old Style" w:hAnsi="Bookman Old Style"/>
                <w:sz w:val="22"/>
                <w:szCs w:val="22"/>
                <w:lang w:val="es-ES_tradnl"/>
              </w:rPr>
              <w:t>, durante toda su experiencia laboral</w:t>
            </w:r>
            <w:r w:rsidR="00A700DC" w:rsidRPr="00A970F5">
              <w:rPr>
                <w:rFonts w:ascii="Bookman Old Style" w:hAnsi="Bookman Old Style"/>
                <w:sz w:val="22"/>
                <w:szCs w:val="22"/>
                <w:lang w:val="es-ES_tradnl"/>
              </w:rPr>
              <w:t>.</w:t>
            </w:r>
            <w:r w:rsidR="00B778D8" w:rsidRPr="00A970F5">
              <w:rPr>
                <w:rFonts w:ascii="Bookman Old Style" w:hAnsi="Bookman Old Style"/>
                <w:sz w:val="22"/>
                <w:szCs w:val="22"/>
                <w:lang w:val="es-ES_tradnl"/>
              </w:rPr>
              <w:t xml:space="preserve"> </w:t>
            </w:r>
            <w:r w:rsidR="00A970F5" w:rsidRPr="00A970F5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(</w:t>
            </w:r>
            <w:r w:rsidR="00A970F5" w:rsidRPr="00A970F5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Debe realizar la presentación de documentación de respaldo en fotocopia simple). </w:t>
            </w:r>
          </w:p>
        </w:tc>
      </w:tr>
      <w:tr w:rsidR="00E273C1" w:rsidRPr="00E13F74" w:rsidTr="00C97942">
        <w:trPr>
          <w:cantSplit/>
          <w:trHeight w:val="397"/>
        </w:trPr>
        <w:tc>
          <w:tcPr>
            <w:tcW w:w="10350" w:type="dxa"/>
            <w:shd w:val="clear" w:color="auto" w:fill="767171"/>
            <w:vAlign w:val="center"/>
          </w:tcPr>
          <w:p w:rsidR="00E273C1" w:rsidRPr="00E13F74" w:rsidRDefault="006308F2" w:rsidP="00E13F74">
            <w:pPr>
              <w:pStyle w:val="Textoindependiente3"/>
              <w:spacing w:line="276" w:lineRule="auto"/>
              <w:ind w:left="290" w:hanging="290"/>
              <w:rPr>
                <w:rFonts w:ascii="Bookman Old Style" w:hAnsi="Bookman Old Style"/>
                <w:b/>
                <w:bCs/>
                <w:i/>
                <w:iCs/>
                <w:color w:val="FFFFFF"/>
                <w:sz w:val="22"/>
                <w:szCs w:val="22"/>
                <w:lang w:val="es-BO"/>
              </w:rPr>
            </w:pPr>
            <w:r w:rsidRPr="00E13F74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>III</w:t>
            </w:r>
            <w:r w:rsidR="00E273C1" w:rsidRPr="00E13F74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 xml:space="preserve">. PRESENTACION DE DOCUMENTOS </w:t>
            </w:r>
          </w:p>
        </w:tc>
      </w:tr>
      <w:tr w:rsidR="00E273C1" w:rsidRPr="00E13F74" w:rsidTr="00C97942">
        <w:trPr>
          <w:cantSplit/>
          <w:trHeight w:val="397"/>
        </w:trPr>
        <w:tc>
          <w:tcPr>
            <w:tcW w:w="10350" w:type="dxa"/>
            <w:shd w:val="clear" w:color="auto" w:fill="BDD6EE"/>
            <w:vAlign w:val="center"/>
          </w:tcPr>
          <w:p w:rsidR="00E273C1" w:rsidRPr="00E13F74" w:rsidRDefault="00E273C1" w:rsidP="00E13F74">
            <w:pPr>
              <w:pStyle w:val="Textoindependiente3"/>
              <w:numPr>
                <w:ilvl w:val="0"/>
                <w:numId w:val="17"/>
              </w:numPr>
              <w:spacing w:line="276" w:lineRule="auto"/>
              <w:jc w:val="left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b/>
                <w:bCs/>
                <w:sz w:val="22"/>
                <w:szCs w:val="22"/>
              </w:rPr>
              <w:t>REQUISITOS HABILITANTES</w:t>
            </w:r>
          </w:p>
        </w:tc>
      </w:tr>
      <w:tr w:rsidR="00E273C1" w:rsidRPr="00E13F74" w:rsidTr="00C97942">
        <w:trPr>
          <w:cantSplit/>
          <w:trHeight w:val="1937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:rsidR="00213566" w:rsidRDefault="00213566" w:rsidP="00E13F74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</w:p>
          <w:p w:rsidR="00C92142" w:rsidRPr="00E13F74" w:rsidRDefault="00C92142" w:rsidP="00E13F74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bCs/>
                <w:iCs/>
                <w:sz w:val="22"/>
                <w:szCs w:val="22"/>
              </w:rPr>
              <w:t>Adjuntar al curriculum vitae documentos que respalden la formación y experiencia requerida (Títulos, contratos y/o certificados de trabajo u otros documentos de respaldo, los mismos que deberán contener fecha de inicio y finalización)</w:t>
            </w:r>
          </w:p>
          <w:p w:rsidR="00C92142" w:rsidRPr="00E13F74" w:rsidRDefault="00C92142" w:rsidP="00E13F74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Asimismo, </w:t>
            </w:r>
            <w:r w:rsidR="00060FF6" w:rsidRPr="004B4BEB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el </w:t>
            </w:r>
            <w:r w:rsidR="00060FF6" w:rsidRPr="00CC6D2D">
              <w:rPr>
                <w:rFonts w:ascii="Bookman Old Style" w:hAnsi="Bookman Old Style"/>
                <w:b/>
                <w:bCs/>
                <w:iCs/>
                <w:sz w:val="22"/>
                <w:szCs w:val="22"/>
                <w:u w:val="single"/>
              </w:rPr>
              <w:t>proponente adjudicado</w:t>
            </w:r>
            <w:r w:rsidR="00060FF6" w:rsidRPr="00CC6D2D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</w:t>
            </w:r>
            <w:r w:rsidRPr="00E13F74">
              <w:rPr>
                <w:rFonts w:ascii="Bookman Old Style" w:hAnsi="Bookman Old Style"/>
                <w:bCs/>
                <w:iCs/>
                <w:sz w:val="22"/>
                <w:szCs w:val="22"/>
              </w:rPr>
              <w:t>deberá presentar la siguiente documentación:</w:t>
            </w:r>
          </w:p>
          <w:p w:rsidR="00C92142" w:rsidRPr="00E13F74" w:rsidRDefault="00C92142" w:rsidP="00E13F74">
            <w:pPr>
              <w:pStyle w:val="Textoindependiente3"/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bCs/>
                <w:iCs/>
                <w:sz w:val="22"/>
                <w:szCs w:val="22"/>
              </w:rPr>
              <w:t>Certificado de No Militancia Política (Original y actualizado)</w:t>
            </w:r>
          </w:p>
          <w:p w:rsidR="00C92142" w:rsidRPr="00E13F74" w:rsidRDefault="00C92142" w:rsidP="00E13F74">
            <w:pPr>
              <w:pStyle w:val="Textoindependiente3"/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bCs/>
                <w:iCs/>
                <w:sz w:val="22"/>
                <w:szCs w:val="22"/>
              </w:rPr>
              <w:t>Certificado SIPASSE (original o fotocopia legalizada y vigente para la gestión)</w:t>
            </w:r>
          </w:p>
          <w:p w:rsidR="00C92142" w:rsidRPr="00E13F74" w:rsidRDefault="00C92142" w:rsidP="00E13F74">
            <w:pPr>
              <w:pStyle w:val="Textoindependiente3"/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bCs/>
                <w:iCs/>
                <w:sz w:val="22"/>
                <w:szCs w:val="22"/>
              </w:rPr>
              <w:t>Registro de Padrón Biométrico (Original y actualizado)</w:t>
            </w:r>
          </w:p>
          <w:p w:rsidR="00E273C1" w:rsidRPr="00213566" w:rsidRDefault="00C92142" w:rsidP="00E13F74">
            <w:pPr>
              <w:pStyle w:val="Textoindependiente3"/>
              <w:numPr>
                <w:ilvl w:val="0"/>
                <w:numId w:val="41"/>
              </w:num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Certificado de idioma nativo (Fotocopia simple) (Deseable) </w:t>
            </w:r>
          </w:p>
          <w:p w:rsidR="00213566" w:rsidRPr="00E13F74" w:rsidRDefault="00213566" w:rsidP="00213566">
            <w:pPr>
              <w:pStyle w:val="Textoindependien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273C1" w:rsidRPr="00E13F74" w:rsidTr="00C97942">
        <w:trPr>
          <w:cantSplit/>
          <w:trHeight w:val="397"/>
        </w:trPr>
        <w:tc>
          <w:tcPr>
            <w:tcW w:w="10350" w:type="dxa"/>
            <w:shd w:val="clear" w:color="auto" w:fill="767171"/>
            <w:vAlign w:val="center"/>
          </w:tcPr>
          <w:p w:rsidR="00E273C1" w:rsidRPr="00E13F74" w:rsidRDefault="000A375C" w:rsidP="00E13F74">
            <w:pPr>
              <w:pStyle w:val="Textoindependiente3"/>
              <w:spacing w:line="276" w:lineRule="auto"/>
              <w:ind w:left="290" w:hanging="290"/>
              <w:rPr>
                <w:rFonts w:ascii="Bookman Old Style" w:hAnsi="Bookman Old Style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>I</w:t>
            </w:r>
            <w:r w:rsidR="00A700DC" w:rsidRPr="00E13F74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>V.</w:t>
            </w:r>
            <w:r w:rsidR="00A700DC" w:rsidRPr="00E13F74">
              <w:rPr>
                <w:rFonts w:ascii="Bookman Old Style" w:hAnsi="Bookman Old Style"/>
                <w:b/>
                <w:bCs/>
                <w:iCs/>
                <w:color w:val="FFFFFF"/>
                <w:sz w:val="22"/>
                <w:szCs w:val="22"/>
              </w:rPr>
              <w:t xml:space="preserve"> </w:t>
            </w:r>
            <w:r w:rsidR="00A700DC" w:rsidRPr="00E13F74">
              <w:rPr>
                <w:rFonts w:ascii="Bookman Old Style" w:hAnsi="Bookman Old Style"/>
                <w:b/>
                <w:color w:val="FFFFFF"/>
                <w:sz w:val="22"/>
                <w:szCs w:val="22"/>
                <w:lang w:val="es-BO"/>
              </w:rPr>
              <w:t>PRESENTACIÓN DE PROPUESTA</w:t>
            </w:r>
          </w:p>
        </w:tc>
      </w:tr>
      <w:tr w:rsidR="000A375C" w:rsidRPr="00E13F74" w:rsidTr="00C97942">
        <w:trPr>
          <w:cantSplit/>
          <w:trHeight w:val="3114"/>
        </w:trPr>
        <w:tc>
          <w:tcPr>
            <w:tcW w:w="10350" w:type="dxa"/>
            <w:shd w:val="clear" w:color="auto" w:fill="FFFFFF" w:themeFill="background1"/>
            <w:vAlign w:val="center"/>
          </w:tcPr>
          <w:p w:rsidR="00A700DC" w:rsidRPr="00E13F74" w:rsidRDefault="00A700DC" w:rsidP="00E13F74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</w:pPr>
            <w:r w:rsidRPr="00E13F74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La propuesta deberá ser entregada en sobre cerrado, debidamente foliado de acuerdo al siguiente formato:</w:t>
            </w:r>
          </w:p>
          <w:p w:rsidR="00A700DC" w:rsidRPr="00E13F74" w:rsidRDefault="00A700DC" w:rsidP="00E13F74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E13F74">
              <w:rPr>
                <w:rFonts w:ascii="Bookman Old Style" w:hAnsi="Bookman Old Style"/>
                <w:noProof/>
                <w:sz w:val="22"/>
                <w:szCs w:val="22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51435</wp:posOffset>
                      </wp:positionV>
                      <wp:extent cx="4234815" cy="854710"/>
                      <wp:effectExtent l="0" t="0" r="13335" b="21590"/>
                      <wp:wrapNone/>
                      <wp:docPr id="17" name="Rectángu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34815" cy="8547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43384" id="Rectángulo 17" o:spid="_x0000_s1026" style="position:absolute;margin-left:93.25pt;margin-top:4.05pt;width:333.45pt;height:6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" filled="f" strokecolor="#2f528f" strokeweight="1pt">
                      <v:path arrowok="t"/>
                    </v:rect>
                  </w:pict>
                </mc:Fallback>
              </mc:AlternateContent>
            </w:r>
          </w:p>
          <w:p w:rsidR="00A700DC" w:rsidRPr="00E13F74" w:rsidRDefault="00A700DC" w:rsidP="00E13F74">
            <w:pPr>
              <w:pStyle w:val="Textoindependiente3"/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E13F74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OBJETO DE CONTRATACIÓN:</w:t>
            </w:r>
          </w:p>
          <w:p w:rsidR="00A700DC" w:rsidRPr="00E13F74" w:rsidRDefault="00A700DC" w:rsidP="00E13F74">
            <w:pPr>
              <w:pStyle w:val="Textoindependiente3"/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E13F74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NOMBRE DEL PROPONENTE:</w:t>
            </w:r>
          </w:p>
          <w:p w:rsidR="00A700DC" w:rsidRPr="00E13F74" w:rsidRDefault="00A700DC" w:rsidP="00E13F74">
            <w:pPr>
              <w:pStyle w:val="Textoindependiente3"/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E13F74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TELÉFONO:</w:t>
            </w:r>
          </w:p>
          <w:p w:rsidR="00A700DC" w:rsidRPr="00E13F74" w:rsidRDefault="00A700DC" w:rsidP="00060FF6">
            <w:pPr>
              <w:pStyle w:val="Textoindependiente3"/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E13F74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FECHA:</w:t>
            </w:r>
          </w:p>
          <w:p w:rsidR="00A700DC" w:rsidRPr="00E13F74" w:rsidRDefault="00A700DC" w:rsidP="00E13F74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E13F74"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  <w:t>El proponente deberá adjuntar a su propuesta la siguiente documentación:</w:t>
            </w:r>
          </w:p>
          <w:p w:rsidR="00A700DC" w:rsidRPr="00E13F74" w:rsidRDefault="00A700DC" w:rsidP="00E13F74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</w:p>
          <w:p w:rsidR="00A700DC" w:rsidRPr="00E13F74" w:rsidRDefault="00A700DC" w:rsidP="00E13F74">
            <w:pPr>
              <w:pStyle w:val="Textoindependiente3"/>
              <w:numPr>
                <w:ilvl w:val="0"/>
                <w:numId w:val="45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E13F74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Fotocopia de cédula de identidad.</w:t>
            </w:r>
          </w:p>
          <w:p w:rsidR="000A375C" w:rsidRPr="00060FF6" w:rsidRDefault="00A700DC" w:rsidP="00E13F74">
            <w:pPr>
              <w:pStyle w:val="Textoindependiente3"/>
              <w:numPr>
                <w:ilvl w:val="0"/>
                <w:numId w:val="45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E13F74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 xml:space="preserve">Hoja de vida con la documentación de respaldo solicitada. </w:t>
            </w:r>
          </w:p>
          <w:p w:rsidR="00060FF6" w:rsidRDefault="00060FF6" w:rsidP="00060FF6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La no presentación de cualquiera de los documentos mencionados, </w:t>
            </w:r>
            <w:r w:rsidRPr="00444396">
              <w:rPr>
                <w:rFonts w:ascii="Bookman Old Style" w:hAnsi="Bookman Old Style"/>
                <w:b/>
                <w:bCs/>
                <w:sz w:val="22"/>
                <w:szCs w:val="22"/>
              </w:rPr>
              <w:t>no se tomara en cuenta la postulación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. </w:t>
            </w:r>
          </w:p>
          <w:p w:rsidR="00364E75" w:rsidRPr="00E13F74" w:rsidRDefault="00364E75" w:rsidP="00060FF6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</w:p>
        </w:tc>
      </w:tr>
      <w:tr w:rsidR="000A375C" w:rsidRPr="00E13F74" w:rsidTr="00C97942">
        <w:trPr>
          <w:cantSplit/>
          <w:trHeight w:val="397"/>
        </w:trPr>
        <w:tc>
          <w:tcPr>
            <w:tcW w:w="10350" w:type="dxa"/>
            <w:shd w:val="clear" w:color="auto" w:fill="767171"/>
            <w:vAlign w:val="center"/>
          </w:tcPr>
          <w:p w:rsidR="000A375C" w:rsidRPr="00E13F74" w:rsidRDefault="000A375C" w:rsidP="00E13F74">
            <w:pPr>
              <w:pStyle w:val="Textoindependiente3"/>
              <w:spacing w:line="276" w:lineRule="auto"/>
              <w:ind w:left="290" w:hanging="290"/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 xml:space="preserve">V. </w:t>
            </w:r>
            <w:r w:rsidR="00A700DC" w:rsidRPr="00E13F74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  <w:lang w:val="es-BO"/>
              </w:rPr>
              <w:t>CONDICIONES</w:t>
            </w:r>
            <w:r w:rsidR="00A700DC" w:rsidRPr="00E13F74">
              <w:rPr>
                <w:rFonts w:ascii="Bookman Old Style" w:hAnsi="Bookman Old Style"/>
                <w:bCs/>
                <w:color w:val="FFFFFF"/>
                <w:sz w:val="22"/>
                <w:szCs w:val="22"/>
                <w:lang w:val="es-BO"/>
              </w:rPr>
              <w:t xml:space="preserve"> </w:t>
            </w:r>
            <w:r w:rsidR="00A700DC" w:rsidRPr="00E13F74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  <w:lang w:val="es-BO"/>
              </w:rPr>
              <w:t xml:space="preserve">ADICIONALES </w:t>
            </w:r>
          </w:p>
        </w:tc>
      </w:tr>
      <w:tr w:rsidR="00060FF6" w:rsidRPr="00E13F74" w:rsidTr="00C97942">
        <w:trPr>
          <w:cantSplit/>
          <w:trHeight w:val="397"/>
        </w:trPr>
        <w:tc>
          <w:tcPr>
            <w:tcW w:w="10350" w:type="dxa"/>
            <w:shd w:val="clear" w:color="auto" w:fill="FFFFFF" w:themeFill="background1"/>
            <w:vAlign w:val="center"/>
          </w:tcPr>
          <w:p w:rsidR="00060FF6" w:rsidRPr="00E13F74" w:rsidRDefault="00060FF6" w:rsidP="00E13F74">
            <w:pPr>
              <w:pStyle w:val="Textoindependiente3"/>
              <w:spacing w:line="276" w:lineRule="auto"/>
              <w:ind w:left="290" w:hanging="290"/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A700DC" w:rsidRPr="00E13F74" w:rsidTr="00C97942">
        <w:trPr>
          <w:cantSplit/>
          <w:trHeight w:val="6929"/>
        </w:trPr>
        <w:tc>
          <w:tcPr>
            <w:tcW w:w="10350" w:type="dxa"/>
            <w:shd w:val="clear" w:color="auto" w:fill="FFFFFF" w:themeFill="background1"/>
            <w:vAlign w:val="center"/>
          </w:tcPr>
          <w:p w:rsidR="00A700DC" w:rsidRPr="00E13F74" w:rsidRDefault="00A700DC" w:rsidP="00060FF6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11"/>
              <w:gridCol w:w="6452"/>
              <w:gridCol w:w="3117"/>
            </w:tblGrid>
            <w:tr w:rsidR="00A700DC" w:rsidRPr="00E13F74" w:rsidTr="00060FF6">
              <w:trPr>
                <w:trHeight w:val="367"/>
              </w:trPr>
              <w:tc>
                <w:tcPr>
                  <w:tcW w:w="300" w:type="pct"/>
                  <w:shd w:val="clear" w:color="auto" w:fill="D9D9D9"/>
                  <w:vAlign w:val="center"/>
                </w:tcPr>
                <w:p w:rsidR="00A700DC" w:rsidRPr="00E13F74" w:rsidRDefault="00A700DC" w:rsidP="00E13F74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</w:pPr>
                  <w:r w:rsidRPr="00E13F74">
                    <w:rPr>
                      <w:rFonts w:ascii="Bookman Old Style" w:hAnsi="Bookman Old Style" w:cs="Arial"/>
                      <w:sz w:val="22"/>
                      <w:szCs w:val="22"/>
                      <w:lang w:val="es-BO"/>
                    </w:rPr>
                    <w:t>N°</w:t>
                  </w:r>
                </w:p>
              </w:tc>
              <w:tc>
                <w:tcPr>
                  <w:tcW w:w="3169" w:type="pct"/>
                  <w:shd w:val="clear" w:color="auto" w:fill="D9D9D9"/>
                  <w:vAlign w:val="center"/>
                </w:tcPr>
                <w:p w:rsidR="00A700DC" w:rsidRPr="00E13F74" w:rsidRDefault="00A700DC" w:rsidP="00E13F74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</w:pPr>
                  <w:r w:rsidRPr="00E13F74"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  <w:t>Condiciones Adicionales Solicitadas (*)</w:t>
                  </w:r>
                </w:p>
              </w:tc>
              <w:tc>
                <w:tcPr>
                  <w:tcW w:w="1531" w:type="pct"/>
                  <w:shd w:val="clear" w:color="auto" w:fill="D9D9D9"/>
                  <w:vAlign w:val="center"/>
                </w:tcPr>
                <w:p w:rsidR="00A700DC" w:rsidRPr="00E13F74" w:rsidRDefault="00A700DC" w:rsidP="00E13F74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b/>
                      <w:i/>
                      <w:sz w:val="22"/>
                      <w:szCs w:val="22"/>
                      <w:lang w:val="es-BO"/>
                    </w:rPr>
                  </w:pPr>
                  <w:r w:rsidRPr="00E13F74"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  <w:t xml:space="preserve">Puntaje asignado </w:t>
                  </w:r>
                </w:p>
              </w:tc>
            </w:tr>
            <w:tr w:rsidR="00060FF6" w:rsidRPr="00E13F74" w:rsidTr="00895883">
              <w:trPr>
                <w:trHeight w:val="552"/>
              </w:trPr>
              <w:tc>
                <w:tcPr>
                  <w:tcW w:w="300" w:type="pct"/>
                  <w:vMerge w:val="restart"/>
                  <w:vAlign w:val="center"/>
                </w:tcPr>
                <w:p w:rsidR="00060FF6" w:rsidRPr="00E13F74" w:rsidRDefault="00060FF6" w:rsidP="00E13F74">
                  <w:pPr>
                    <w:pStyle w:val="Textoindependiente3"/>
                    <w:spacing w:line="276" w:lineRule="auto"/>
                    <w:jc w:val="center"/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</w:pPr>
                  <w:r w:rsidRPr="00E13F74"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>1</w:t>
                  </w:r>
                </w:p>
              </w:tc>
              <w:tc>
                <w:tcPr>
                  <w:tcW w:w="3169" w:type="pct"/>
                  <w:vAlign w:val="center"/>
                </w:tcPr>
                <w:p w:rsidR="00060FF6" w:rsidRDefault="00060FF6" w:rsidP="00060FF6">
                  <w:pPr>
                    <w:pStyle w:val="Textoindependiente3"/>
                    <w:spacing w:line="276" w:lineRule="auto"/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  <w:lang w:val="es-BO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  <w:lang w:val="es-BO"/>
                    </w:rPr>
                    <w:t>Formación complementaria:</w:t>
                  </w:r>
                </w:p>
                <w:p w:rsidR="00060FF6" w:rsidRPr="00E13F74" w:rsidRDefault="00060FF6" w:rsidP="00E13F74">
                  <w:pPr>
                    <w:pStyle w:val="Textoindependiente3"/>
                    <w:spacing w:line="276" w:lineRule="auto"/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  <w:highlight w:val="yellow"/>
                      <w:lang w:val="es-BO"/>
                    </w:rPr>
                  </w:pPr>
                  <w:r w:rsidRPr="00E13F74"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  <w:lang w:val="es-BO"/>
                    </w:rPr>
                    <w:t xml:space="preserve">Curso o seminario o taller o conferencia o tutorial relacionados en: </w:t>
                  </w:r>
                  <w:r w:rsidRPr="00E13F74">
                    <w:rPr>
                      <w:rFonts w:ascii="Bookman Old Style" w:hAnsi="Bookman Old Style"/>
                      <w:sz w:val="22"/>
                      <w:szCs w:val="22"/>
                      <w:lang w:val="es-ES_tradnl"/>
                    </w:rPr>
                    <w:t xml:space="preserve">Administración y mantenimiento de infraestructura Windows </w:t>
                  </w:r>
                </w:p>
              </w:tc>
              <w:tc>
                <w:tcPr>
                  <w:tcW w:w="1531" w:type="pct"/>
                  <w:vAlign w:val="center"/>
                </w:tcPr>
                <w:p w:rsidR="00060FF6" w:rsidRPr="00E13F74" w:rsidRDefault="00060FF6" w:rsidP="00E13F74">
                  <w:pPr>
                    <w:pStyle w:val="Textoindependiente3"/>
                    <w:spacing w:line="276" w:lineRule="auto"/>
                    <w:jc w:val="center"/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</w:pPr>
                  <w:r w:rsidRPr="00E13F74"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>10</w:t>
                  </w:r>
                </w:p>
              </w:tc>
            </w:tr>
            <w:tr w:rsidR="00060FF6" w:rsidRPr="00E13F74" w:rsidTr="00213566">
              <w:trPr>
                <w:trHeight w:val="642"/>
              </w:trPr>
              <w:tc>
                <w:tcPr>
                  <w:tcW w:w="300" w:type="pct"/>
                  <w:vMerge/>
                  <w:vAlign w:val="center"/>
                </w:tcPr>
                <w:p w:rsidR="00060FF6" w:rsidRPr="00E13F74" w:rsidRDefault="00060FF6" w:rsidP="00E13F74">
                  <w:pPr>
                    <w:pStyle w:val="Textoindependiente3"/>
                    <w:spacing w:line="276" w:lineRule="auto"/>
                    <w:jc w:val="center"/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</w:pPr>
                </w:p>
              </w:tc>
              <w:tc>
                <w:tcPr>
                  <w:tcW w:w="3169" w:type="pct"/>
                  <w:vAlign w:val="center"/>
                </w:tcPr>
                <w:p w:rsidR="00060FF6" w:rsidRPr="00E13F74" w:rsidRDefault="00060FF6" w:rsidP="00E13F74">
                  <w:pPr>
                    <w:pStyle w:val="Textoindependiente3"/>
                    <w:spacing w:line="276" w:lineRule="auto"/>
                    <w:rPr>
                      <w:rFonts w:ascii="Bookman Old Style" w:hAnsi="Bookman Old Style"/>
                      <w:bCs/>
                      <w:sz w:val="22"/>
                      <w:szCs w:val="22"/>
                      <w:highlight w:val="yellow"/>
                      <w:lang w:val="es-BO"/>
                    </w:rPr>
                  </w:pPr>
                  <w:r w:rsidRPr="00E13F74"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  <w:lang w:val="es-BO"/>
                    </w:rPr>
                    <w:t>Curso o seminario o taller o conferencia o tutorial relacionados o Diplomado</w:t>
                  </w:r>
                  <w:r w:rsidRPr="00E13F74">
                    <w:rPr>
                      <w:rFonts w:ascii="Bookman Old Style" w:hAnsi="Bookman Old Style"/>
                      <w:sz w:val="22"/>
                      <w:szCs w:val="22"/>
                      <w:lang w:val="es-ES_tradnl"/>
                    </w:rPr>
                    <w:t xml:space="preserve"> en sistema electoral. </w:t>
                  </w:r>
                </w:p>
              </w:tc>
              <w:tc>
                <w:tcPr>
                  <w:tcW w:w="1531" w:type="pct"/>
                  <w:vAlign w:val="center"/>
                </w:tcPr>
                <w:p w:rsidR="00060FF6" w:rsidRPr="00E13F74" w:rsidRDefault="00060FF6" w:rsidP="00E13F74">
                  <w:pPr>
                    <w:pStyle w:val="Textoindependiente3"/>
                    <w:spacing w:line="276" w:lineRule="auto"/>
                    <w:jc w:val="center"/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</w:pPr>
                  <w:r w:rsidRPr="00E13F74"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>1</w:t>
                  </w:r>
                  <w:r w:rsidR="007D00A9"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>0</w:t>
                  </w:r>
                </w:p>
              </w:tc>
            </w:tr>
            <w:tr w:rsidR="00060FF6" w:rsidRPr="00E13F74" w:rsidTr="00213566">
              <w:trPr>
                <w:trHeight w:val="1133"/>
              </w:trPr>
              <w:tc>
                <w:tcPr>
                  <w:tcW w:w="300" w:type="pct"/>
                  <w:vMerge w:val="restart"/>
                  <w:vAlign w:val="center"/>
                </w:tcPr>
                <w:p w:rsidR="00060FF6" w:rsidRPr="00E13F74" w:rsidRDefault="00060FF6" w:rsidP="00E13F74">
                  <w:pPr>
                    <w:pStyle w:val="Textoindependiente3"/>
                    <w:spacing w:line="276" w:lineRule="auto"/>
                    <w:jc w:val="center"/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</w:pPr>
                  <w:r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>2</w:t>
                  </w:r>
                </w:p>
              </w:tc>
              <w:tc>
                <w:tcPr>
                  <w:tcW w:w="3169" w:type="pct"/>
                  <w:vAlign w:val="center"/>
                </w:tcPr>
                <w:p w:rsidR="00060FF6" w:rsidRDefault="00060FF6" w:rsidP="00E13F74">
                  <w:pPr>
                    <w:pStyle w:val="Textoindependiente3"/>
                    <w:spacing w:line="276" w:lineRule="auto"/>
                    <w:rPr>
                      <w:rFonts w:ascii="Bookman Old Style" w:hAnsi="Bookman Old Style"/>
                      <w:b/>
                      <w:sz w:val="22"/>
                      <w:szCs w:val="22"/>
                      <w:lang w:val="es-ES_tradnl"/>
                    </w:rPr>
                  </w:pPr>
                  <w:r w:rsidRPr="00E13F74">
                    <w:rPr>
                      <w:rFonts w:ascii="Bookman Old Style" w:hAnsi="Bookman Old Style"/>
                      <w:b/>
                      <w:sz w:val="22"/>
                      <w:szCs w:val="22"/>
                      <w:lang w:val="es-ES_tradnl"/>
                    </w:rPr>
                    <w:t xml:space="preserve">Experiencia Específica: </w:t>
                  </w:r>
                </w:p>
                <w:p w:rsidR="00060FF6" w:rsidRPr="00060FF6" w:rsidRDefault="00060FF6" w:rsidP="0054299C">
                  <w:pPr>
                    <w:pStyle w:val="Textoindependiente3"/>
                    <w:spacing w:line="276" w:lineRule="auto"/>
                    <w:rPr>
                      <w:rFonts w:ascii="Bookman Old Style" w:hAnsi="Bookman Old Style"/>
                      <w:sz w:val="22"/>
                      <w:szCs w:val="22"/>
                    </w:rPr>
                  </w:pPr>
                  <w:r w:rsidRPr="00E13F74">
                    <w:rPr>
                      <w:rFonts w:ascii="Bookman Old Style" w:hAnsi="Bookman Old Style"/>
                      <w:sz w:val="22"/>
                      <w:szCs w:val="22"/>
                      <w:lang w:val="es-ES_tradnl"/>
                    </w:rPr>
                    <w:t>En</w:t>
                  </w:r>
                  <w:r w:rsidRPr="00E13F74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</w:t>
                  </w:r>
                  <w:r w:rsidRPr="00E13F74">
                    <w:rPr>
                      <w:rFonts w:ascii="Bookman Old Style" w:hAnsi="Bookman Old Style"/>
                      <w:sz w:val="22"/>
                      <w:szCs w:val="22"/>
                      <w:lang w:val="es-ES_tradnl"/>
                    </w:rPr>
                    <w:t>análisis o programación o desarrollo de sistemas o desarrollo de aplicaciones</w:t>
                  </w:r>
                  <w:r w:rsidRPr="00E13F74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</w:t>
                  </w:r>
                  <w:r w:rsidR="00364E75">
                    <w:rPr>
                      <w:rFonts w:ascii="Bookman Old Style" w:hAnsi="Bookman Old Style"/>
                      <w:sz w:val="22"/>
                      <w:szCs w:val="22"/>
                    </w:rPr>
                    <w:t>(menor a 2</w:t>
                  </w:r>
                  <w:r w:rsidR="00364E75" w:rsidRPr="00100AC2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año</w:t>
                  </w:r>
                  <w:r w:rsidR="00364E75">
                    <w:rPr>
                      <w:rFonts w:ascii="Bookman Old Style" w:hAnsi="Bookman Old Style"/>
                      <w:sz w:val="22"/>
                      <w:szCs w:val="22"/>
                    </w:rPr>
                    <w:t>s</w:t>
                  </w:r>
                  <w:r w:rsidR="00364E75" w:rsidRPr="00100AC2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se asigna </w:t>
                  </w:r>
                  <w:r w:rsidR="0054299C">
                    <w:rPr>
                      <w:rFonts w:ascii="Bookman Old Style" w:hAnsi="Bookman Old Style"/>
                      <w:sz w:val="22"/>
                      <w:szCs w:val="22"/>
                    </w:rPr>
                    <w:t>5</w:t>
                  </w:r>
                  <w:r w:rsidR="00364E75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puntos; de 2</w:t>
                  </w:r>
                  <w:r w:rsidR="00364E75" w:rsidRPr="00100AC2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año</w:t>
                  </w:r>
                  <w:r w:rsidR="00364E75">
                    <w:rPr>
                      <w:rFonts w:ascii="Bookman Old Style" w:hAnsi="Bookman Old Style"/>
                      <w:sz w:val="22"/>
                      <w:szCs w:val="22"/>
                    </w:rPr>
                    <w:t>s</w:t>
                  </w:r>
                  <w:r w:rsidR="00364E75" w:rsidRPr="00100AC2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y 1 día o más se asigna </w:t>
                  </w:r>
                  <w:r w:rsidR="0054299C">
                    <w:rPr>
                      <w:rFonts w:ascii="Bookman Old Style" w:hAnsi="Bookman Old Style"/>
                      <w:sz w:val="22"/>
                      <w:szCs w:val="22"/>
                    </w:rPr>
                    <w:t>10</w:t>
                  </w:r>
                  <w:r w:rsidR="00364E75" w:rsidRPr="00100AC2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puntos)</w:t>
                  </w:r>
                  <w:r w:rsidR="00364E75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1531" w:type="pct"/>
                  <w:vAlign w:val="center"/>
                </w:tcPr>
                <w:p w:rsidR="00060FF6" w:rsidRPr="00E13F74" w:rsidRDefault="007D00A9" w:rsidP="00E13F74">
                  <w:pPr>
                    <w:pStyle w:val="Textoindependiente3"/>
                    <w:spacing w:line="276" w:lineRule="auto"/>
                    <w:jc w:val="center"/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</w:pPr>
                  <w:r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>10</w:t>
                  </w:r>
                </w:p>
              </w:tc>
            </w:tr>
            <w:tr w:rsidR="00060FF6" w:rsidRPr="00E13F74" w:rsidTr="00213566">
              <w:trPr>
                <w:trHeight w:val="639"/>
              </w:trPr>
              <w:tc>
                <w:tcPr>
                  <w:tcW w:w="300" w:type="pct"/>
                  <w:vMerge/>
                  <w:vAlign w:val="center"/>
                </w:tcPr>
                <w:p w:rsidR="00060FF6" w:rsidRDefault="00060FF6" w:rsidP="00E13F74">
                  <w:pPr>
                    <w:pStyle w:val="Textoindependiente3"/>
                    <w:spacing w:line="276" w:lineRule="auto"/>
                    <w:jc w:val="center"/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</w:pPr>
                </w:p>
              </w:tc>
              <w:tc>
                <w:tcPr>
                  <w:tcW w:w="3169" w:type="pct"/>
                  <w:vAlign w:val="center"/>
                </w:tcPr>
                <w:p w:rsidR="00060FF6" w:rsidRPr="00E13F74" w:rsidRDefault="00060FF6" w:rsidP="00E13F74">
                  <w:pPr>
                    <w:pStyle w:val="Textoindependiente3"/>
                    <w:spacing w:line="276" w:lineRule="auto"/>
                    <w:rPr>
                      <w:rFonts w:ascii="Bookman Old Style" w:hAnsi="Bookman Old Style"/>
                      <w:b/>
                      <w:sz w:val="22"/>
                      <w:szCs w:val="22"/>
                      <w:lang w:val="es-ES_tradnl"/>
                    </w:rPr>
                  </w:pPr>
                  <w:r w:rsidRPr="00EE3FDE">
                    <w:rPr>
                      <w:rFonts w:ascii="Bookman Old Style" w:hAnsi="Bookman Old Style"/>
                      <w:color w:val="000000"/>
                      <w:sz w:val="22"/>
                      <w:szCs w:val="22"/>
                      <w:lang w:val="es-ES_tradnl"/>
                    </w:rPr>
                    <w:t>El proponente deberá acreditar experiencia mínima de dos (2) trabajos en el cargo solicitado o similar (5 puntos)</w:t>
                  </w:r>
                  <w:r>
                    <w:rPr>
                      <w:rFonts w:ascii="Bookman Old Style" w:hAnsi="Bookman Old Style"/>
                      <w:color w:val="000000"/>
                      <w:sz w:val="22"/>
                      <w:szCs w:val="22"/>
                      <w:lang w:val="es-ES_tradnl"/>
                    </w:rPr>
                    <w:t xml:space="preserve"> </w:t>
                  </w:r>
                </w:p>
              </w:tc>
              <w:tc>
                <w:tcPr>
                  <w:tcW w:w="1531" w:type="pct"/>
                  <w:vAlign w:val="center"/>
                </w:tcPr>
                <w:p w:rsidR="00060FF6" w:rsidRPr="00E13F74" w:rsidRDefault="00213566" w:rsidP="00E13F74">
                  <w:pPr>
                    <w:pStyle w:val="Textoindependiente3"/>
                    <w:spacing w:line="276" w:lineRule="auto"/>
                    <w:jc w:val="center"/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</w:pPr>
                  <w:r>
                    <w:rPr>
                      <w:rFonts w:ascii="Bookman Old Style" w:hAnsi="Bookman Old Style"/>
                      <w:bCs/>
                      <w:sz w:val="22"/>
                      <w:szCs w:val="22"/>
                      <w:lang w:val="es-BO"/>
                    </w:rPr>
                    <w:t xml:space="preserve">5 </w:t>
                  </w:r>
                </w:p>
              </w:tc>
            </w:tr>
            <w:tr w:rsidR="00A700DC" w:rsidRPr="00E13F74" w:rsidTr="00895883">
              <w:trPr>
                <w:trHeight w:val="342"/>
              </w:trPr>
              <w:tc>
                <w:tcPr>
                  <w:tcW w:w="3469" w:type="pct"/>
                  <w:gridSpan w:val="2"/>
                  <w:shd w:val="clear" w:color="auto" w:fill="D9D9D9"/>
                  <w:vAlign w:val="center"/>
                </w:tcPr>
                <w:p w:rsidR="00A700DC" w:rsidRPr="00E13F74" w:rsidRDefault="00A700DC" w:rsidP="00E13F74">
                  <w:pPr>
                    <w:spacing w:line="276" w:lineRule="auto"/>
                    <w:jc w:val="right"/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</w:pPr>
                  <w:r w:rsidRPr="00E13F74"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  <w:t>PUNTAJE TOTAL</w:t>
                  </w:r>
                </w:p>
              </w:tc>
              <w:tc>
                <w:tcPr>
                  <w:tcW w:w="1531" w:type="pct"/>
                  <w:shd w:val="clear" w:color="auto" w:fill="D9D9D9"/>
                  <w:vAlign w:val="center"/>
                </w:tcPr>
                <w:p w:rsidR="00A700DC" w:rsidRPr="00E13F74" w:rsidRDefault="00A700DC" w:rsidP="00E13F74">
                  <w:pPr>
                    <w:spacing w:line="276" w:lineRule="auto"/>
                    <w:jc w:val="center"/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</w:pPr>
                  <w:r w:rsidRPr="00E13F74">
                    <w:rPr>
                      <w:rFonts w:ascii="Bookman Old Style" w:hAnsi="Bookman Old Style" w:cs="Arial"/>
                      <w:b/>
                      <w:sz w:val="22"/>
                      <w:szCs w:val="22"/>
                      <w:lang w:val="es-BO"/>
                    </w:rPr>
                    <w:t>35</w:t>
                  </w:r>
                </w:p>
              </w:tc>
            </w:tr>
          </w:tbl>
          <w:p w:rsidR="00A700DC" w:rsidRPr="00E13F74" w:rsidRDefault="00A700DC" w:rsidP="00E13F74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sz w:val="22"/>
                <w:szCs w:val="22"/>
                <w:highlight w:val="yellow"/>
                <w:lang w:val="es-BO"/>
              </w:rPr>
            </w:pPr>
          </w:p>
          <w:p w:rsidR="00A700DC" w:rsidRPr="00E13F74" w:rsidRDefault="00A700DC" w:rsidP="00E13F74">
            <w:pPr>
              <w:pStyle w:val="Textoindependiente3"/>
              <w:numPr>
                <w:ilvl w:val="0"/>
                <w:numId w:val="46"/>
              </w:numPr>
              <w:spacing w:line="276" w:lineRule="auto"/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</w:pPr>
            <w:r w:rsidRPr="00E13F74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Las condiciones mínimas establecidas en el inciso a) PERFIL DEL CONSULTOR; numeral II CARACTERÍSTICAS DEL CONSULTOR A SER CONTRATADO, tendrán un puntaje de 35 puntos.</w:t>
            </w:r>
          </w:p>
          <w:p w:rsidR="00A700DC" w:rsidRPr="00E13F74" w:rsidRDefault="00A700DC" w:rsidP="00E13F74">
            <w:pPr>
              <w:pStyle w:val="Textoindependiente3"/>
              <w:numPr>
                <w:ilvl w:val="0"/>
                <w:numId w:val="46"/>
              </w:numPr>
              <w:spacing w:line="276" w:lineRule="auto"/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</w:pPr>
            <w:r w:rsidRPr="00E13F74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Las condiciones adicionales tendrán un puntaje de 35 puntos.</w:t>
            </w:r>
          </w:p>
          <w:p w:rsidR="00A700DC" w:rsidRPr="00E13F74" w:rsidRDefault="00A700DC" w:rsidP="00E13F74">
            <w:pPr>
              <w:pStyle w:val="Textoindependiente3"/>
              <w:spacing w:after="240" w:line="276" w:lineRule="auto"/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</w:pPr>
            <w:r w:rsidRPr="00E13F74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 xml:space="preserve">La evaluación se realizará sobre 70 puntos donde se </w:t>
            </w:r>
            <w:r w:rsidRPr="00E13F74">
              <w:rPr>
                <w:rFonts w:ascii="Bookman Old Style" w:hAnsi="Bookman Old Style"/>
                <w:bCs/>
                <w:sz w:val="22"/>
                <w:szCs w:val="22"/>
                <w:u w:val="single"/>
                <w:lang w:val="es-BO"/>
              </w:rPr>
              <w:t>adjudicará al puntaje más alto</w:t>
            </w:r>
            <w:r w:rsidRPr="00E13F74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 xml:space="preserve"> (</w:t>
            </w:r>
            <w:r w:rsidRPr="00E13F74">
              <w:rPr>
                <w:rFonts w:ascii="Bookman Old Style" w:hAnsi="Bookman Old Style"/>
                <w:bCs/>
                <w:i/>
                <w:sz w:val="22"/>
                <w:szCs w:val="22"/>
                <w:lang w:val="es-BO"/>
              </w:rPr>
              <w:t>El mínimo puntaje de   aprobación será de 50 puntos</w:t>
            </w:r>
            <w:r w:rsidRPr="00E13F74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>).</w:t>
            </w:r>
          </w:p>
          <w:p w:rsidR="00A700DC" w:rsidRPr="00E13F74" w:rsidRDefault="00A700DC" w:rsidP="00E13F74">
            <w:pPr>
              <w:pStyle w:val="Textoindependiente3"/>
              <w:spacing w:line="276" w:lineRule="auto"/>
              <w:ind w:left="290" w:hanging="290"/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  <w:lang w:val="es-BO"/>
              </w:rPr>
            </w:pPr>
            <w:r w:rsidRPr="00E13F74">
              <w:rPr>
                <w:rFonts w:ascii="Bookman Old Style" w:hAnsi="Bookman Old Style"/>
                <w:bCs/>
                <w:sz w:val="22"/>
                <w:szCs w:val="22"/>
                <w:lang w:val="es-BO"/>
              </w:rPr>
              <w:t xml:space="preserve"> En caso de empate de puntajes entre dos o más proponentes, la Unidad Solicitante realizará la evaluación, considerando criterios específicos en relación al servicio requerido, los que serán plasmados en el informe de evaluación de propuestas. </w:t>
            </w:r>
          </w:p>
        </w:tc>
      </w:tr>
      <w:tr w:rsidR="00A700DC" w:rsidRPr="00E13F74" w:rsidTr="00C97942">
        <w:trPr>
          <w:cantSplit/>
          <w:trHeight w:val="397"/>
        </w:trPr>
        <w:tc>
          <w:tcPr>
            <w:tcW w:w="10350" w:type="dxa"/>
            <w:shd w:val="clear" w:color="auto" w:fill="767171"/>
            <w:vAlign w:val="center"/>
          </w:tcPr>
          <w:p w:rsidR="00A700DC" w:rsidRPr="00E13F74" w:rsidRDefault="00A700DC" w:rsidP="00E13F74">
            <w:pPr>
              <w:pStyle w:val="Textoindependiente3"/>
              <w:spacing w:line="276" w:lineRule="auto"/>
              <w:ind w:left="290" w:hanging="290"/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b/>
                <w:bCs/>
                <w:color w:val="FFFFFF"/>
                <w:sz w:val="22"/>
                <w:szCs w:val="22"/>
              </w:rPr>
              <w:t xml:space="preserve">VI. CONDICIONES DEL SERVICIO  </w:t>
            </w:r>
          </w:p>
        </w:tc>
      </w:tr>
      <w:tr w:rsidR="00E273C1" w:rsidRPr="00E13F74" w:rsidTr="00C97942">
        <w:trPr>
          <w:cantSplit/>
          <w:trHeight w:val="397"/>
        </w:trPr>
        <w:tc>
          <w:tcPr>
            <w:tcW w:w="1035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E273C1" w:rsidRPr="00E13F74" w:rsidRDefault="00E273C1" w:rsidP="00E13F74">
            <w:pPr>
              <w:pStyle w:val="Textoindependiente3"/>
              <w:numPr>
                <w:ilvl w:val="0"/>
                <w:numId w:val="16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b/>
                <w:bCs/>
                <w:sz w:val="22"/>
                <w:szCs w:val="22"/>
              </w:rPr>
              <w:t>PLAZO</w:t>
            </w:r>
          </w:p>
        </w:tc>
      </w:tr>
      <w:tr w:rsidR="00E273C1" w:rsidRPr="00E13F74" w:rsidTr="00C97942">
        <w:trPr>
          <w:cantSplit/>
          <w:trHeight w:val="423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:rsidR="00E273C1" w:rsidRPr="00E13F74" w:rsidRDefault="00AC6EF1" w:rsidP="00E13F74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/>
                <w:iCs/>
                <w:sz w:val="22"/>
                <w:szCs w:val="22"/>
              </w:rPr>
            </w:pPr>
            <w:r w:rsidRPr="00654582">
              <w:rPr>
                <w:rFonts w:ascii="Bookman Old Style" w:hAnsi="Bookman Old Style"/>
                <w:bCs/>
                <w:iCs/>
                <w:sz w:val="22"/>
                <w:szCs w:val="22"/>
              </w:rPr>
              <w:t>El plazo correrá a partir del día siguiente hábil de la suscripción del</w:t>
            </w:r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contrato por el lapso de tres  (3</w:t>
            </w:r>
            <w:r w:rsidRPr="00654582">
              <w:rPr>
                <w:rFonts w:ascii="Bookman Old Style" w:hAnsi="Bookman Old Style"/>
                <w:bCs/>
                <w:iCs/>
                <w:sz w:val="22"/>
                <w:szCs w:val="22"/>
              </w:rPr>
              <w:t>) meses.</w:t>
            </w:r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E273C1" w:rsidRPr="00E13F74" w:rsidTr="00C97942">
        <w:trPr>
          <w:cantSplit/>
          <w:trHeight w:val="397"/>
        </w:trPr>
        <w:tc>
          <w:tcPr>
            <w:tcW w:w="10350" w:type="dxa"/>
            <w:shd w:val="clear" w:color="auto" w:fill="BDD6EE"/>
            <w:vAlign w:val="center"/>
          </w:tcPr>
          <w:p w:rsidR="00495B9D" w:rsidRPr="00E13F74" w:rsidRDefault="00E273C1" w:rsidP="00E13F74">
            <w:pPr>
              <w:pStyle w:val="Textoindependiente3"/>
              <w:numPr>
                <w:ilvl w:val="0"/>
                <w:numId w:val="16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b/>
                <w:bCs/>
                <w:sz w:val="22"/>
                <w:szCs w:val="22"/>
              </w:rPr>
              <w:t>MONTO DEL CONTRATO Y FORMA DE PAGO</w:t>
            </w:r>
          </w:p>
        </w:tc>
      </w:tr>
      <w:tr w:rsidR="00E273C1" w:rsidRPr="00E13F74" w:rsidTr="00C97942">
        <w:trPr>
          <w:trHeight w:val="533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:rsidR="00213566" w:rsidRPr="00B007D5" w:rsidRDefault="00213566" w:rsidP="00213566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</w:pPr>
            <w:r w:rsidRPr="00EE3FDE">
              <w:rPr>
                <w:rFonts w:ascii="Bookman Old Style" w:hAnsi="Bookman Old Style"/>
                <w:bCs/>
                <w:iCs/>
                <w:noProof/>
                <w:sz w:val="22"/>
                <w:szCs w:val="22"/>
                <w:lang w:val="es-BO"/>
              </w:rPr>
              <w:t xml:space="preserve">El monto total para la ejecución de la </w:t>
            </w:r>
            <w:r w:rsidRPr="00EE3FDE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 xml:space="preserve">CONSULTORÍA </w:t>
            </w:r>
            <w:r w:rsidRPr="00EE3FDE">
              <w:rPr>
                <w:rFonts w:ascii="Bookman Old Style" w:hAnsi="Bookman Old Style"/>
                <w:bCs/>
                <w:iCs/>
                <w:noProof/>
                <w:sz w:val="22"/>
                <w:szCs w:val="22"/>
                <w:lang w:val="es-BO"/>
              </w:rPr>
              <w:t xml:space="preserve">es de </w:t>
            </w:r>
            <w:r w:rsidRPr="00EE3FDE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 xml:space="preserve">Bs </w:t>
            </w:r>
            <w:r w:rsidR="00213E68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>33.003</w:t>
            </w:r>
            <w:r w:rsidRPr="00EE3FDE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>,00 (</w:t>
            </w:r>
            <w:r w:rsidR="00213E68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>Treinta y Tres Mil T</w:t>
            </w:r>
            <w:r w:rsidR="00213E68" w:rsidRPr="00213E68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>res</w:t>
            </w:r>
            <w:r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 xml:space="preserve"> </w:t>
            </w:r>
            <w:r w:rsidRPr="00EE3FDE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  <w:lang w:val="es-BO"/>
              </w:rPr>
              <w:t>00/100 Bolivianos).</w:t>
            </w:r>
          </w:p>
          <w:p w:rsidR="00E273C1" w:rsidRPr="00213566" w:rsidRDefault="00213566" w:rsidP="00E13F74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noProof/>
                <w:sz w:val="22"/>
                <w:szCs w:val="22"/>
                <w:lang w:val="es-BO"/>
              </w:rPr>
            </w:pPr>
            <w:r>
              <w:rPr>
                <w:rFonts w:ascii="Bookman Old Style" w:hAnsi="Bookman Old Style"/>
                <w:bCs/>
                <w:iCs/>
                <w:noProof/>
                <w:sz w:val="22"/>
                <w:szCs w:val="22"/>
                <w:lang w:val="es-BO"/>
              </w:rPr>
              <w:t xml:space="preserve"> </w:t>
            </w:r>
          </w:p>
          <w:p w:rsidR="00E273C1" w:rsidRPr="00E13F74" w:rsidRDefault="00E273C1" w:rsidP="00E13F74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bCs/>
                <w:iCs/>
                <w:noProof/>
                <w:sz w:val="22"/>
                <w:szCs w:val="22"/>
              </w:rPr>
              <w:t xml:space="preserve">PROFESIONAL III - pagos mensuales de </w:t>
            </w:r>
            <w:r w:rsidR="005A71B1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</w:rPr>
              <w:t>Bs. 11.001,00</w:t>
            </w:r>
            <w:r w:rsidR="00A700DC" w:rsidRPr="00E13F74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</w:rPr>
              <w:t xml:space="preserve"> </w:t>
            </w:r>
            <w:r w:rsidRPr="00E13F74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</w:rPr>
              <w:t xml:space="preserve"> (</w:t>
            </w:r>
            <w:r w:rsidR="005A71B1" w:rsidRPr="005A71B1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</w:rPr>
              <w:t xml:space="preserve">Once </w:t>
            </w:r>
            <w:r w:rsidR="005A71B1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</w:rPr>
              <w:t>M</w:t>
            </w:r>
            <w:r w:rsidR="005A71B1" w:rsidRPr="005A71B1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</w:rPr>
              <w:t xml:space="preserve">il </w:t>
            </w:r>
            <w:r w:rsidR="005A71B1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</w:rPr>
              <w:t>U</w:t>
            </w:r>
            <w:r w:rsidR="005A71B1" w:rsidRPr="005A71B1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</w:rPr>
              <w:t>n</w:t>
            </w:r>
            <w:r w:rsidR="00A700DC" w:rsidRPr="00E13F74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</w:rPr>
              <w:t xml:space="preserve"> </w:t>
            </w:r>
            <w:r w:rsidRPr="00E13F74"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</w:rPr>
              <w:t>00/100 Bolivianos)</w:t>
            </w:r>
          </w:p>
          <w:p w:rsidR="00E273C1" w:rsidRPr="00E13F74" w:rsidRDefault="00E273C1" w:rsidP="00E13F74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iCs/>
                <w:noProof/>
                <w:sz w:val="22"/>
                <w:szCs w:val="22"/>
              </w:rPr>
            </w:pPr>
          </w:p>
          <w:p w:rsidR="00A700DC" w:rsidRPr="00E13F74" w:rsidRDefault="00A700DC" w:rsidP="00E13F74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bCs/>
                <w:iCs/>
                <w:sz w:val="22"/>
                <w:szCs w:val="22"/>
              </w:rPr>
              <w:lastRenderedPageBreak/>
              <w:t>La forma de pago se realizará de forma mensual mediante transferencia bancaria vía SIGEP una vez emitida la conformidad. El Consultor deberá adjuntar a su Informe de actividades el RC-IVA correspondiente y el pago a las AFP´S del mes correspondiente.</w:t>
            </w:r>
          </w:p>
          <w:p w:rsidR="00A700DC" w:rsidRPr="00E13F74" w:rsidRDefault="00A700DC" w:rsidP="00E13F74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</w:p>
          <w:p w:rsidR="00A700DC" w:rsidRPr="00E13F74" w:rsidRDefault="00A700DC" w:rsidP="00E13F74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bCs/>
                <w:iCs/>
                <w:sz w:val="22"/>
                <w:szCs w:val="22"/>
              </w:rPr>
              <w:t>La CONTRAPARTE una vez recibidos los informes, revisará cada uno de éstos de forma completa, así como otros documentos que emanen de la CONSULTORÍA y hará conocer al CONSULTOR la aprobación de los mismos o en su defecto comunicará sus observaciones. En ambos casos la CONTRAPARTE deberá comunicar su decisión respecto al informe en el plazo máximo de tres (3) días calendario computados a partir de la fecha de su presentación. Si dentro del plazo señalado precedentemente, la CONTRAPARTE no se pronunciara respecto al informe, se aplicará el silencio administrativo positivo, considerándose a los informes como aprobados.</w:t>
            </w:r>
          </w:p>
          <w:p w:rsidR="00E273C1" w:rsidRPr="00E13F74" w:rsidRDefault="00A700DC" w:rsidP="00E13F74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Finalizada la Consultoría, el Consultor deberá presentar un Informe Final de todas las actividades realizadas, las mismas que deberán ser aprobadas por el Responsable o Comisión de Recepción. </w:t>
            </w:r>
          </w:p>
        </w:tc>
      </w:tr>
      <w:tr w:rsidR="00E273C1" w:rsidRPr="00E13F74" w:rsidTr="00C97942">
        <w:trPr>
          <w:cantSplit/>
          <w:trHeight w:val="397"/>
        </w:trPr>
        <w:tc>
          <w:tcPr>
            <w:tcW w:w="10350" w:type="dxa"/>
            <w:shd w:val="clear" w:color="auto" w:fill="BDD6EE"/>
            <w:vAlign w:val="center"/>
          </w:tcPr>
          <w:p w:rsidR="00E273C1" w:rsidRPr="00E13F74" w:rsidRDefault="00E273C1" w:rsidP="00E13F74">
            <w:pPr>
              <w:pStyle w:val="Textoindependiente3"/>
              <w:numPr>
                <w:ilvl w:val="0"/>
                <w:numId w:val="16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b/>
                <w:bCs/>
                <w:sz w:val="22"/>
                <w:szCs w:val="22"/>
              </w:rPr>
              <w:lastRenderedPageBreak/>
              <w:t>LUGAR DE PRESTACION DEL SERVICIO</w:t>
            </w:r>
          </w:p>
        </w:tc>
      </w:tr>
      <w:tr w:rsidR="00E273C1" w:rsidRPr="00E13F74" w:rsidTr="00C97942">
        <w:trPr>
          <w:cantSplit/>
          <w:trHeight w:val="734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:rsidR="00E273C1" w:rsidRPr="00E13F74" w:rsidRDefault="00A700DC" w:rsidP="00E13F74">
            <w:pPr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  <w:lang w:val="es-ES_tradnl"/>
              </w:rPr>
            </w:pPr>
            <w:r w:rsidRPr="00E13F74">
              <w:rPr>
                <w:rFonts w:ascii="Bookman Old Style" w:hAnsi="Bookman Old Style" w:cs="Arial"/>
                <w:bCs/>
                <w:iCs/>
                <w:sz w:val="22"/>
                <w:szCs w:val="22"/>
              </w:rPr>
              <w:t xml:space="preserve">El/ La CONSULTOR/A realizará la CONSULTORÍA en oficinas de la DNTIC ubicada en la Av. Aniceto Arce N° 2985 – Zona San Jorge, ciudad de La Paz del Tribunal Supremo Electoral. De lunes a viernes en horarios establecidos por la entidad. </w:t>
            </w:r>
          </w:p>
        </w:tc>
      </w:tr>
      <w:tr w:rsidR="00E273C1" w:rsidRPr="00E13F74" w:rsidTr="00C97942">
        <w:trPr>
          <w:cantSplit/>
          <w:trHeight w:val="397"/>
        </w:trPr>
        <w:tc>
          <w:tcPr>
            <w:tcW w:w="10350" w:type="dxa"/>
            <w:shd w:val="clear" w:color="auto" w:fill="BDD6EE"/>
            <w:vAlign w:val="center"/>
          </w:tcPr>
          <w:p w:rsidR="00E273C1" w:rsidRPr="00E13F74" w:rsidRDefault="00E273C1" w:rsidP="00E13F74">
            <w:pPr>
              <w:pStyle w:val="Textoindependiente3"/>
              <w:numPr>
                <w:ilvl w:val="0"/>
                <w:numId w:val="16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b/>
                <w:bCs/>
                <w:sz w:val="22"/>
                <w:szCs w:val="22"/>
              </w:rPr>
              <w:t>PASAJES Y VIÁTICOS</w:t>
            </w:r>
          </w:p>
        </w:tc>
      </w:tr>
      <w:tr w:rsidR="00E273C1" w:rsidRPr="00E13F74" w:rsidTr="00C97942">
        <w:trPr>
          <w:cantSplit/>
          <w:trHeight w:val="581"/>
        </w:trPr>
        <w:tc>
          <w:tcPr>
            <w:tcW w:w="10350" w:type="dxa"/>
            <w:shd w:val="clear" w:color="auto" w:fill="auto"/>
            <w:vAlign w:val="center"/>
          </w:tcPr>
          <w:p w:rsidR="00EE77A3" w:rsidRPr="00E13F74" w:rsidRDefault="00A700DC" w:rsidP="00E13F74">
            <w:pPr>
              <w:pStyle w:val="Textoindependien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bCs/>
                <w:iCs/>
                <w:sz w:val="22"/>
                <w:szCs w:val="22"/>
              </w:rPr>
              <w:t>El/ La CONSULTOR/A en caso de realizar viajes al interior del país, se realizarán los pagos de sus pasajes y viáticos conforme al Reglamento.</w:t>
            </w:r>
          </w:p>
        </w:tc>
      </w:tr>
      <w:tr w:rsidR="00EE77A3" w:rsidRPr="00E13F74" w:rsidTr="00C97942">
        <w:trPr>
          <w:cantSplit/>
          <w:trHeight w:val="397"/>
        </w:trPr>
        <w:tc>
          <w:tcPr>
            <w:tcW w:w="10350" w:type="dxa"/>
            <w:shd w:val="clear" w:color="auto" w:fill="BDD6EE"/>
            <w:vAlign w:val="center"/>
          </w:tcPr>
          <w:p w:rsidR="00EE77A3" w:rsidRPr="00E13F74" w:rsidRDefault="00EE77A3" w:rsidP="00E13F74">
            <w:pPr>
              <w:pStyle w:val="Textoindependiente3"/>
              <w:numPr>
                <w:ilvl w:val="0"/>
                <w:numId w:val="16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b/>
                <w:bCs/>
                <w:iCs/>
                <w:sz w:val="22"/>
                <w:szCs w:val="22"/>
              </w:rPr>
              <w:t>REFRIGERIOS</w:t>
            </w:r>
          </w:p>
        </w:tc>
      </w:tr>
      <w:tr w:rsidR="00EE77A3" w:rsidRPr="00E13F74" w:rsidTr="00C97942">
        <w:trPr>
          <w:cantSplit/>
          <w:trHeight w:val="567"/>
        </w:trPr>
        <w:tc>
          <w:tcPr>
            <w:tcW w:w="10350" w:type="dxa"/>
            <w:shd w:val="clear" w:color="auto" w:fill="FFFFFF" w:themeFill="background1"/>
            <w:vAlign w:val="center"/>
          </w:tcPr>
          <w:p w:rsidR="00EE77A3" w:rsidRPr="00E13F74" w:rsidRDefault="00AF63DD" w:rsidP="00E13F74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El/ La CONSULTOR/A gozará de refrigerios conforme a los días trabajados en la Entidad, debiendo presentar sus descargos impositivos correspondientes a la Dirección Nacional Económica Financiera. </w:t>
            </w:r>
          </w:p>
        </w:tc>
      </w:tr>
      <w:tr w:rsidR="00EE77A3" w:rsidRPr="00E13F74" w:rsidTr="00C97942">
        <w:trPr>
          <w:cantSplit/>
          <w:trHeight w:val="397"/>
        </w:trPr>
        <w:tc>
          <w:tcPr>
            <w:tcW w:w="10350" w:type="dxa"/>
            <w:shd w:val="clear" w:color="auto" w:fill="BDD6EE"/>
            <w:vAlign w:val="center"/>
          </w:tcPr>
          <w:p w:rsidR="00EE77A3" w:rsidRPr="00E13F74" w:rsidRDefault="00EE77A3" w:rsidP="00E13F74">
            <w:pPr>
              <w:pStyle w:val="Textoindependiente3"/>
              <w:numPr>
                <w:ilvl w:val="0"/>
                <w:numId w:val="16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b/>
                <w:bCs/>
                <w:iCs/>
                <w:sz w:val="22"/>
                <w:szCs w:val="22"/>
              </w:rPr>
              <w:t>SANCIONES Y PERMISOS</w:t>
            </w:r>
          </w:p>
        </w:tc>
      </w:tr>
      <w:tr w:rsidR="00EE77A3" w:rsidRPr="00E13F74" w:rsidTr="00C97942">
        <w:trPr>
          <w:cantSplit/>
          <w:trHeight w:val="1289"/>
        </w:trPr>
        <w:tc>
          <w:tcPr>
            <w:tcW w:w="10350" w:type="dxa"/>
            <w:shd w:val="clear" w:color="auto" w:fill="FFFFFF" w:themeFill="background1"/>
            <w:vAlign w:val="center"/>
          </w:tcPr>
          <w:p w:rsidR="00EE77A3" w:rsidRPr="00E13F74" w:rsidRDefault="00EE77A3" w:rsidP="00E13F74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bCs/>
                <w:iCs/>
                <w:sz w:val="22"/>
                <w:szCs w:val="22"/>
              </w:rPr>
              <w:t>En caso de que el consultor falte a la Entidad sin contar con la autorización de su Responsable o Comisión de Recepción, se realizarán las sanciones que correspondan conforme a lo establecido en la Entidad.</w:t>
            </w:r>
          </w:p>
          <w:p w:rsidR="00EE77A3" w:rsidRPr="00E13F74" w:rsidRDefault="00EE77A3" w:rsidP="00E13F74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</w:p>
          <w:p w:rsidR="00EE77A3" w:rsidRPr="00E13F74" w:rsidRDefault="00EE77A3" w:rsidP="00E13F74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bCs/>
                <w:iCs/>
                <w:sz w:val="22"/>
                <w:szCs w:val="22"/>
              </w:rPr>
              <w:t>En caso de solicitar permisos, deberá ser autorizado por el Responsable o Comisión de Recepción debiendo reponer los días u horas solicitadas conforme a lo acordado con su contraparte.</w:t>
            </w:r>
          </w:p>
        </w:tc>
      </w:tr>
      <w:tr w:rsidR="00E273C1" w:rsidRPr="00E13F74" w:rsidTr="00C97942">
        <w:trPr>
          <w:cantSplit/>
          <w:trHeight w:val="397"/>
        </w:trPr>
        <w:tc>
          <w:tcPr>
            <w:tcW w:w="10350" w:type="dxa"/>
            <w:shd w:val="clear" w:color="auto" w:fill="BDD6EE"/>
            <w:vAlign w:val="center"/>
          </w:tcPr>
          <w:p w:rsidR="00E273C1" w:rsidRPr="00E13F74" w:rsidRDefault="00E273C1" w:rsidP="00E13F74">
            <w:pPr>
              <w:pStyle w:val="Textoindependiente3"/>
              <w:numPr>
                <w:ilvl w:val="0"/>
                <w:numId w:val="16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b/>
                <w:bCs/>
                <w:sz w:val="22"/>
                <w:szCs w:val="22"/>
              </w:rPr>
              <w:t>RESOLUCIÓN DE CONTRATO ATRIBUIBLE AL CONSULTOR</w:t>
            </w:r>
          </w:p>
        </w:tc>
      </w:tr>
      <w:tr w:rsidR="00E273C1" w:rsidRPr="00E13F74" w:rsidTr="00C97942">
        <w:trPr>
          <w:cantSplit/>
          <w:trHeight w:val="576"/>
        </w:trPr>
        <w:tc>
          <w:tcPr>
            <w:tcW w:w="10350" w:type="dxa"/>
            <w:shd w:val="clear" w:color="auto" w:fill="auto"/>
            <w:vAlign w:val="center"/>
          </w:tcPr>
          <w:p w:rsidR="00E273C1" w:rsidRPr="00E13F74" w:rsidRDefault="00E273C1" w:rsidP="00E13F74">
            <w:pPr>
              <w:pStyle w:val="Textoindependiente3"/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  <w:lang w:val="es-BO"/>
              </w:rPr>
            </w:pPr>
            <w:r w:rsidRPr="00E13F74">
              <w:rPr>
                <w:rFonts w:ascii="Bookman Old Style" w:hAnsi="Bookman Old Style"/>
                <w:bCs/>
                <w:iCs/>
                <w:sz w:val="22"/>
                <w:szCs w:val="22"/>
              </w:rPr>
              <w:t>Por suspensión en la prestación del servicio de la</w:t>
            </w:r>
            <w:r w:rsidRPr="00E13F74">
              <w:rPr>
                <w:rFonts w:ascii="Bookman Old Style" w:hAnsi="Bookman Old Style"/>
                <w:b/>
                <w:bCs/>
                <w:iCs/>
                <w:sz w:val="22"/>
                <w:szCs w:val="22"/>
              </w:rPr>
              <w:t xml:space="preserve"> CONSULTORÍA</w:t>
            </w:r>
            <w:r w:rsidRPr="00E13F74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sin justificación por 3 días hábiles continuos o 6 días discontinuos en el transcurso del mes.</w:t>
            </w:r>
          </w:p>
        </w:tc>
      </w:tr>
      <w:tr w:rsidR="00E273C1" w:rsidRPr="00E13F74" w:rsidTr="00C97942">
        <w:trPr>
          <w:cantSplit/>
          <w:trHeight w:val="397"/>
        </w:trPr>
        <w:tc>
          <w:tcPr>
            <w:tcW w:w="10350" w:type="dxa"/>
            <w:shd w:val="clear" w:color="auto" w:fill="BDD6EE"/>
            <w:vAlign w:val="center"/>
          </w:tcPr>
          <w:p w:rsidR="00E273C1" w:rsidRPr="00E13F74" w:rsidRDefault="00E273C1" w:rsidP="00E13F74">
            <w:pPr>
              <w:pStyle w:val="Textoindependiente3"/>
              <w:numPr>
                <w:ilvl w:val="0"/>
                <w:numId w:val="16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b/>
                <w:bCs/>
                <w:sz w:val="22"/>
                <w:szCs w:val="22"/>
              </w:rPr>
              <w:t>RESPONSABLE O COMISIÓN DE RECEPCIÓN</w:t>
            </w:r>
          </w:p>
        </w:tc>
      </w:tr>
      <w:tr w:rsidR="00E273C1" w:rsidRPr="00E13F74" w:rsidTr="00C97942">
        <w:trPr>
          <w:cantSplit/>
          <w:trHeight w:val="2703"/>
        </w:trPr>
        <w:tc>
          <w:tcPr>
            <w:tcW w:w="10350" w:type="dxa"/>
            <w:shd w:val="clear" w:color="auto" w:fill="auto"/>
            <w:vAlign w:val="center"/>
          </w:tcPr>
          <w:p w:rsidR="00AF63DD" w:rsidRPr="00E13F74" w:rsidRDefault="00AF63DD" w:rsidP="00E13F74">
            <w:pPr>
              <w:pStyle w:val="NormalWeb"/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E13F74">
              <w:rPr>
                <w:rFonts w:ascii="Bookman Old Style" w:hAnsi="Bookman Old Style" w:cs="Arial"/>
                <w:sz w:val="22"/>
                <w:szCs w:val="22"/>
              </w:rPr>
              <w:lastRenderedPageBreak/>
              <w:t>El Responsable o Comisión de Recepción será designado por el RPCD se encargará de realizar el seguimiento al servicio contratado conforme al Reglamento de Contrataciones Directas, a cuyo efecto realizará las siguientes funciones:</w:t>
            </w:r>
          </w:p>
          <w:p w:rsidR="00AF63DD" w:rsidRPr="00E13F74" w:rsidRDefault="00AF63DD" w:rsidP="00E13F74">
            <w:pPr>
              <w:pStyle w:val="NormalWeb"/>
              <w:numPr>
                <w:ilvl w:val="0"/>
                <w:numId w:val="19"/>
              </w:num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E13F74">
              <w:rPr>
                <w:rFonts w:ascii="Bookman Old Style" w:hAnsi="Bookman Old Style" w:cs="Arial"/>
                <w:sz w:val="22"/>
                <w:szCs w:val="22"/>
              </w:rPr>
              <w:t>Efectuar la recepción del servicio y dar su conformidad verificando el cumplimiento de los Términos de Referencia.</w:t>
            </w:r>
          </w:p>
          <w:p w:rsidR="00AF63DD" w:rsidRPr="00E13F74" w:rsidRDefault="00AF63DD" w:rsidP="00E13F74">
            <w:pPr>
              <w:pStyle w:val="NormalWeb"/>
              <w:numPr>
                <w:ilvl w:val="0"/>
                <w:numId w:val="19"/>
              </w:numPr>
              <w:spacing w:line="276" w:lineRule="auto"/>
              <w:rPr>
                <w:rFonts w:ascii="Bookman Old Style" w:hAnsi="Bookman Old Style" w:cs="Arial"/>
                <w:sz w:val="22"/>
                <w:szCs w:val="22"/>
              </w:rPr>
            </w:pPr>
            <w:r w:rsidRPr="00E13F74">
              <w:rPr>
                <w:rFonts w:ascii="Bookman Old Style" w:hAnsi="Bookman Old Style" w:cs="Arial"/>
                <w:sz w:val="22"/>
                <w:szCs w:val="22"/>
              </w:rPr>
              <w:t>Emitir el informe de conformidad, cuando corresponda, en un plazo no mayor de 5 días hábiles computables a partir de la recepción de informe de actividades del consultor.</w:t>
            </w:r>
          </w:p>
          <w:p w:rsidR="00E273C1" w:rsidRPr="00E13F74" w:rsidRDefault="00AF63DD" w:rsidP="00E13F74">
            <w:pPr>
              <w:pStyle w:val="Textoindependiente3"/>
              <w:numPr>
                <w:ilvl w:val="0"/>
                <w:numId w:val="19"/>
              </w:numPr>
              <w:spacing w:line="276" w:lineRule="auto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sz w:val="22"/>
                <w:szCs w:val="22"/>
              </w:rPr>
              <w:t xml:space="preserve">Emitir el informe de disconformidad, cuando corresponda, en un plazo no mayor de 5 días hábiles computables a partir de la recepción de informe de actividades del consultor. Asimismo, deberá realizar su Informe Técnico para resolución de contrato.  </w:t>
            </w:r>
          </w:p>
        </w:tc>
      </w:tr>
      <w:tr w:rsidR="00E273C1" w:rsidRPr="00E13F74" w:rsidTr="00C97942">
        <w:trPr>
          <w:cantSplit/>
          <w:trHeight w:val="397"/>
        </w:trPr>
        <w:tc>
          <w:tcPr>
            <w:tcW w:w="10350" w:type="dxa"/>
            <w:shd w:val="clear" w:color="auto" w:fill="BDD6EE"/>
            <w:vAlign w:val="center"/>
          </w:tcPr>
          <w:p w:rsidR="00E273C1" w:rsidRPr="00E13F74" w:rsidRDefault="00E273C1" w:rsidP="00E13F74">
            <w:pPr>
              <w:pStyle w:val="Textoindependiente3"/>
              <w:numPr>
                <w:ilvl w:val="0"/>
                <w:numId w:val="16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b/>
                <w:bCs/>
                <w:sz w:val="22"/>
                <w:szCs w:val="22"/>
              </w:rPr>
              <w:t>CONFIDENCIALIDAD</w:t>
            </w:r>
          </w:p>
        </w:tc>
      </w:tr>
      <w:tr w:rsidR="00E273C1" w:rsidRPr="00E13F74" w:rsidTr="00C97942">
        <w:trPr>
          <w:cantSplit/>
          <w:trHeight w:val="1699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:rsidR="00AF63DD" w:rsidRPr="00E13F74" w:rsidRDefault="00AF63DD" w:rsidP="00E13F74">
            <w:pPr>
              <w:pStyle w:val="Textoindependiente3"/>
              <w:spacing w:line="276" w:lineRule="auto"/>
              <w:rPr>
                <w:rFonts w:ascii="Bookman Old Style" w:hAnsi="Bookman Old Style"/>
                <w:sz w:val="22"/>
                <w:szCs w:val="22"/>
                <w:lang w:val="es-BO"/>
              </w:rPr>
            </w:pPr>
            <w:r w:rsidRPr="00E13F74">
              <w:rPr>
                <w:rFonts w:ascii="Bookman Old Style" w:hAnsi="Bookman Old Style"/>
                <w:sz w:val="22"/>
                <w:szCs w:val="22"/>
                <w:lang w:val="es-BO"/>
              </w:rPr>
              <w:t xml:space="preserve">Los materiales producidos por el </w:t>
            </w:r>
            <w:r w:rsidRPr="00E13F74">
              <w:rPr>
                <w:rFonts w:ascii="Bookman Old Style" w:hAnsi="Bookman Old Style"/>
                <w:b/>
                <w:sz w:val="22"/>
                <w:szCs w:val="22"/>
                <w:lang w:val="es-BO"/>
              </w:rPr>
              <w:t>CONSULTOR</w:t>
            </w:r>
            <w:r w:rsidRPr="00E13F74">
              <w:rPr>
                <w:rFonts w:ascii="Bookman Old Style" w:hAnsi="Bookman Old Style"/>
                <w:sz w:val="22"/>
                <w:szCs w:val="22"/>
                <w:lang w:val="es-BO"/>
              </w:rPr>
              <w:t xml:space="preserve">, así como la información a la que este tuviere acceso, durante o después de la ejecución de la consultoría, tendrá carácter confidencial, quedando expresamente prohibida su divulgación a terceros, exceptuando los casos en que la </w:t>
            </w:r>
            <w:r w:rsidRPr="00E13F74">
              <w:rPr>
                <w:rFonts w:ascii="Bookman Old Style" w:hAnsi="Bookman Old Style"/>
                <w:b/>
                <w:sz w:val="22"/>
                <w:szCs w:val="22"/>
                <w:lang w:val="es-BO"/>
              </w:rPr>
              <w:t>ENTIDAD</w:t>
            </w:r>
            <w:r w:rsidRPr="00E13F74">
              <w:rPr>
                <w:rFonts w:ascii="Bookman Old Style" w:hAnsi="Bookman Old Style"/>
                <w:sz w:val="22"/>
                <w:szCs w:val="22"/>
                <w:lang w:val="es-BO"/>
              </w:rPr>
              <w:t xml:space="preserve"> emita un pronunciamiento escrito estableciendo lo contrario.</w:t>
            </w:r>
          </w:p>
          <w:p w:rsidR="00AF63DD" w:rsidRPr="00E13F74" w:rsidRDefault="00AF63DD" w:rsidP="00E13F74">
            <w:pPr>
              <w:pStyle w:val="Textoindependiente3"/>
              <w:spacing w:line="276" w:lineRule="auto"/>
              <w:rPr>
                <w:rFonts w:ascii="Bookman Old Style" w:hAnsi="Bookman Old Style"/>
                <w:sz w:val="22"/>
                <w:szCs w:val="22"/>
                <w:lang w:val="es-BO"/>
              </w:rPr>
            </w:pPr>
          </w:p>
          <w:p w:rsidR="00E273C1" w:rsidRPr="00E13F74" w:rsidRDefault="00AF63DD" w:rsidP="00E13F74">
            <w:pPr>
              <w:pStyle w:val="Textoindependiente3"/>
              <w:spacing w:line="276" w:lineRule="auto"/>
              <w:rPr>
                <w:rFonts w:ascii="Bookman Old Style" w:hAnsi="Bookman Old Style"/>
                <w:sz w:val="22"/>
                <w:szCs w:val="22"/>
                <w:lang w:val="es-BO"/>
              </w:rPr>
            </w:pPr>
            <w:r w:rsidRPr="00E13F74">
              <w:rPr>
                <w:rFonts w:ascii="Bookman Old Style" w:hAnsi="Bookman Old Style"/>
                <w:sz w:val="22"/>
                <w:szCs w:val="22"/>
                <w:lang w:val="es-BO"/>
              </w:rPr>
              <w:t xml:space="preserve">Asimismo, el </w:t>
            </w:r>
            <w:r w:rsidRPr="00E13F74">
              <w:rPr>
                <w:rFonts w:ascii="Bookman Old Style" w:hAnsi="Bookman Old Style"/>
                <w:b/>
                <w:sz w:val="22"/>
                <w:szCs w:val="22"/>
                <w:lang w:val="es-BO"/>
              </w:rPr>
              <w:t>CONSULTOR</w:t>
            </w:r>
            <w:r w:rsidRPr="00E13F74">
              <w:rPr>
                <w:rFonts w:ascii="Bookman Old Style" w:hAnsi="Bookman Old Style"/>
                <w:sz w:val="22"/>
                <w:szCs w:val="22"/>
                <w:lang w:val="es-BO"/>
              </w:rPr>
              <w:t xml:space="preserve"> reconoce que la </w:t>
            </w:r>
            <w:r w:rsidRPr="00E13F74">
              <w:rPr>
                <w:rFonts w:ascii="Bookman Old Style" w:hAnsi="Bookman Old Style"/>
                <w:b/>
                <w:sz w:val="22"/>
                <w:szCs w:val="22"/>
                <w:lang w:val="es-BO"/>
              </w:rPr>
              <w:t>ENTIDAD</w:t>
            </w:r>
            <w:r w:rsidRPr="00E13F74">
              <w:rPr>
                <w:rFonts w:ascii="Bookman Old Style" w:hAnsi="Bookman Old Style"/>
                <w:sz w:val="22"/>
                <w:szCs w:val="22"/>
                <w:lang w:val="es-BO"/>
              </w:rPr>
              <w:t xml:space="preserve"> es el único propietario de los productos y documentos producidos en la </w:t>
            </w:r>
            <w:r w:rsidRPr="00E13F74">
              <w:rPr>
                <w:rFonts w:ascii="Bookman Old Style" w:hAnsi="Bookman Old Style"/>
                <w:b/>
                <w:sz w:val="22"/>
                <w:szCs w:val="22"/>
                <w:lang w:val="es-BO"/>
              </w:rPr>
              <w:t>CONSULTORÍA</w:t>
            </w:r>
            <w:r w:rsidRPr="00E13F74">
              <w:rPr>
                <w:rFonts w:ascii="Bookman Old Style" w:hAnsi="Bookman Old Style"/>
                <w:sz w:val="22"/>
                <w:szCs w:val="22"/>
                <w:lang w:val="es-BO"/>
              </w:rPr>
              <w:t xml:space="preserve">. </w:t>
            </w:r>
          </w:p>
        </w:tc>
      </w:tr>
      <w:tr w:rsidR="00E273C1" w:rsidRPr="00E13F74" w:rsidTr="00C97942">
        <w:trPr>
          <w:cantSplit/>
          <w:trHeight w:val="397"/>
        </w:trPr>
        <w:tc>
          <w:tcPr>
            <w:tcW w:w="10350" w:type="dxa"/>
            <w:shd w:val="clear" w:color="auto" w:fill="BDD6EE"/>
            <w:vAlign w:val="center"/>
          </w:tcPr>
          <w:p w:rsidR="00E273C1" w:rsidRPr="00E13F74" w:rsidRDefault="00E273C1" w:rsidP="00E13F74">
            <w:pPr>
              <w:pStyle w:val="Textoindependiente3"/>
              <w:numPr>
                <w:ilvl w:val="0"/>
                <w:numId w:val="16"/>
              </w:numPr>
              <w:spacing w:line="276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SOLUCIÓN DE CONTROVERSIAS </w:t>
            </w:r>
          </w:p>
        </w:tc>
      </w:tr>
      <w:tr w:rsidR="00E273C1" w:rsidRPr="00E13F74" w:rsidTr="00C97942">
        <w:trPr>
          <w:cantSplit/>
          <w:trHeight w:val="77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:rsidR="00E273C1" w:rsidRPr="00E13F74" w:rsidRDefault="00AF63DD" w:rsidP="00E13F74">
            <w:pPr>
              <w:pStyle w:val="Textoindependiente3"/>
              <w:spacing w:line="276" w:lineRule="auto"/>
              <w:rPr>
                <w:rFonts w:ascii="Bookman Old Style" w:hAnsi="Bookman Old Style"/>
                <w:bCs/>
                <w:i/>
                <w:iCs/>
                <w:sz w:val="22"/>
                <w:szCs w:val="22"/>
              </w:rPr>
            </w:pPr>
            <w:r w:rsidRPr="00E13F74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En caso de surgir controversias sobre los derechos y obligaciones u otros aspectos propios de la ejecución de la consultoría, las partes acudirán a la jurisdicción prevista en el ordenamiento jurídico para los contratos administrativos. </w:t>
            </w:r>
          </w:p>
        </w:tc>
      </w:tr>
    </w:tbl>
    <w:p w:rsidR="00DB77D8" w:rsidRPr="00E13F74" w:rsidRDefault="00DB77D8" w:rsidP="00E13F74">
      <w:pPr>
        <w:spacing w:line="276" w:lineRule="auto"/>
        <w:rPr>
          <w:rFonts w:ascii="Bookman Old Style" w:hAnsi="Bookman Old Style" w:cs="Arial"/>
          <w:sz w:val="22"/>
          <w:szCs w:val="22"/>
          <w:lang w:val="es-ES_tradnl"/>
        </w:rPr>
      </w:pPr>
    </w:p>
    <w:p w:rsidR="00DB77D8" w:rsidRPr="00E13F74" w:rsidRDefault="00DB77D8" w:rsidP="00E13F74">
      <w:pPr>
        <w:spacing w:line="276" w:lineRule="auto"/>
        <w:ind w:left="-360"/>
        <w:jc w:val="both"/>
        <w:rPr>
          <w:rFonts w:ascii="Bookman Old Style" w:hAnsi="Bookman Old Style" w:cs="Arial"/>
          <w:sz w:val="22"/>
          <w:szCs w:val="22"/>
          <w:lang w:val="es-ES_tradnl"/>
        </w:rPr>
      </w:pPr>
    </w:p>
    <w:p w:rsidR="008E3C29" w:rsidRPr="00E13F74" w:rsidRDefault="008E3C29" w:rsidP="00E13F74">
      <w:pPr>
        <w:spacing w:line="276" w:lineRule="auto"/>
        <w:ind w:left="-360"/>
        <w:jc w:val="both"/>
        <w:rPr>
          <w:rFonts w:ascii="Bookman Old Style" w:hAnsi="Bookman Old Style" w:cs="Arial"/>
          <w:sz w:val="22"/>
          <w:szCs w:val="22"/>
          <w:lang w:val="es-ES_tradnl"/>
        </w:rPr>
      </w:pPr>
    </w:p>
    <w:p w:rsidR="008E3C29" w:rsidRPr="00E13F74" w:rsidRDefault="008E3C29" w:rsidP="00E13F74">
      <w:pPr>
        <w:spacing w:line="276" w:lineRule="auto"/>
        <w:ind w:left="-360"/>
        <w:jc w:val="both"/>
        <w:rPr>
          <w:rFonts w:ascii="Bookman Old Style" w:hAnsi="Bookman Old Style" w:cs="Arial"/>
          <w:sz w:val="22"/>
          <w:szCs w:val="22"/>
          <w:lang w:val="es-ES_tradnl"/>
        </w:rPr>
      </w:pPr>
    </w:p>
    <w:p w:rsidR="008E3C29" w:rsidRPr="00E13F74" w:rsidRDefault="008E3C29" w:rsidP="00E13F74">
      <w:pPr>
        <w:spacing w:line="276" w:lineRule="auto"/>
        <w:ind w:left="-360"/>
        <w:jc w:val="both"/>
        <w:rPr>
          <w:rFonts w:ascii="Bookman Old Style" w:hAnsi="Bookman Old Style" w:cs="Arial"/>
          <w:sz w:val="22"/>
          <w:szCs w:val="22"/>
          <w:lang w:val="es-ES_tradnl"/>
        </w:rPr>
      </w:pPr>
    </w:p>
    <w:p w:rsidR="008E3C29" w:rsidRPr="00E13F74" w:rsidRDefault="008E3C29" w:rsidP="00E13F74">
      <w:pPr>
        <w:spacing w:line="276" w:lineRule="auto"/>
        <w:ind w:left="-360"/>
        <w:jc w:val="both"/>
        <w:rPr>
          <w:rFonts w:ascii="Bookman Old Style" w:hAnsi="Bookman Old Style" w:cs="Arial"/>
          <w:sz w:val="22"/>
          <w:szCs w:val="22"/>
          <w:lang w:val="es-ES_tradnl"/>
        </w:rPr>
      </w:pPr>
    </w:p>
    <w:p w:rsidR="008E3C29" w:rsidRPr="00E13F74" w:rsidRDefault="008E3C29" w:rsidP="00E13F74">
      <w:pPr>
        <w:spacing w:line="276" w:lineRule="auto"/>
        <w:ind w:left="-360"/>
        <w:jc w:val="both"/>
        <w:rPr>
          <w:rFonts w:ascii="Bookman Old Style" w:hAnsi="Bookman Old Style" w:cs="Arial"/>
          <w:sz w:val="22"/>
          <w:szCs w:val="22"/>
          <w:lang w:val="es-ES_tradnl"/>
        </w:rPr>
      </w:pPr>
    </w:p>
    <w:p w:rsidR="00DB77D8" w:rsidRPr="00E13F74" w:rsidRDefault="00DB77D8" w:rsidP="00E13F74">
      <w:p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</w:p>
    <w:sectPr w:rsidR="00DB77D8" w:rsidRPr="00E13F74" w:rsidSect="003D5D68">
      <w:headerReference w:type="default" r:id="rId12"/>
      <w:footerReference w:type="default" r:id="rId13"/>
      <w:type w:val="continuous"/>
      <w:pgSz w:w="11907" w:h="16839" w:code="9"/>
      <w:pgMar w:top="709" w:right="722" w:bottom="1797" w:left="1247" w:header="35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6D8" w:rsidRDefault="000D66D8">
      <w:r>
        <w:separator/>
      </w:r>
    </w:p>
  </w:endnote>
  <w:endnote w:type="continuationSeparator" w:id="0">
    <w:p w:rsidR="000D66D8" w:rsidRDefault="000D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A0" w:rsidRDefault="001452A0">
    <w:pPr>
      <w:pStyle w:val="Piedepgina"/>
      <w:framePr w:wrap="around" w:vAnchor="text" w:hAnchor="margin" w:xAlign="right" w:y="1"/>
      <w:rPr>
        <w:rStyle w:val="Nmerodepgina"/>
        <w:sz w:val="16"/>
      </w:rPr>
    </w:pPr>
  </w:p>
  <w:p w:rsidR="00AF63DD" w:rsidRDefault="004E17D3" w:rsidP="00AF63DD">
    <w:pPr>
      <w:pStyle w:val="Piedepgina"/>
      <w:pBdr>
        <w:bottom w:val="single" w:sz="6" w:space="1" w:color="auto"/>
      </w:pBdr>
      <w:rPr>
        <w:rFonts w:ascii="Arial" w:hAnsi="Arial" w:cs="Arial"/>
        <w:sz w:val="18"/>
        <w:lang w:val="pt-BR"/>
      </w:rPr>
    </w:pPr>
    <w:r>
      <w:t xml:space="preserve"> </w:t>
    </w:r>
    <w:r w:rsidR="001452A0">
      <w:tab/>
    </w:r>
    <w:r>
      <w:rPr>
        <w:rFonts w:ascii="Arial" w:hAnsi="Arial" w:cs="Arial"/>
        <w:color w:val="808080"/>
        <w:sz w:val="8"/>
      </w:rPr>
      <w:t xml:space="preserve"> </w:t>
    </w:r>
    <w:r w:rsidR="00AF63DD">
      <w:t xml:space="preserve">               </w:t>
    </w:r>
    <w:r w:rsidR="00AF63DD">
      <w:tab/>
      <w:t xml:space="preserve">               </w:t>
    </w:r>
    <w:r w:rsidR="00AF63DD">
      <w:tab/>
    </w:r>
    <w:r w:rsidR="00AF63DD">
      <w:rPr>
        <w:rFonts w:ascii="Arial" w:hAnsi="Arial" w:cs="Arial"/>
        <w:color w:val="808080"/>
        <w:sz w:val="8"/>
      </w:rPr>
      <w:t xml:space="preserve">    </w:t>
    </w:r>
  </w:p>
  <w:p w:rsidR="00AF63DD" w:rsidRDefault="00AF63DD" w:rsidP="00AF63DD">
    <w:pPr>
      <w:pStyle w:val="Piedepgina"/>
      <w:rPr>
        <w:rFonts w:ascii="Arial" w:hAnsi="Arial" w:cs="Arial"/>
        <w:sz w:val="18"/>
        <w:lang w:val="pt-BR"/>
      </w:rPr>
    </w:pPr>
  </w:p>
  <w:p w:rsidR="00AF63DD" w:rsidRPr="00CC7063" w:rsidRDefault="00AF63DD" w:rsidP="00AF63DD">
    <w:pPr>
      <w:pStyle w:val="Piedepgina"/>
      <w:jc w:val="center"/>
      <w:rPr>
        <w:rFonts w:ascii="Arial" w:hAnsi="Arial" w:cs="Arial"/>
        <w:sz w:val="18"/>
      </w:rPr>
    </w:pPr>
    <w:r w:rsidRPr="00887596">
      <w:rPr>
        <w:rFonts w:ascii="Arial" w:hAnsi="Arial" w:cs="Arial"/>
        <w:sz w:val="18"/>
        <w:lang w:val="pt-BR"/>
      </w:rPr>
      <w:t xml:space="preserve">Sopocachi, avenida Sánchez Lima N° 2482. </w:t>
    </w:r>
    <w:r w:rsidRPr="00CC7063">
      <w:rPr>
        <w:rFonts w:ascii="Arial" w:hAnsi="Arial" w:cs="Arial"/>
        <w:sz w:val="18"/>
      </w:rPr>
      <w:t>Teléfonos: 2424221 • 2410545 • 2422338. Fax: 2416710</w:t>
    </w:r>
  </w:p>
  <w:p w:rsidR="001452A0" w:rsidRPr="00C92142" w:rsidRDefault="00AF63DD" w:rsidP="00AF63DD">
    <w:pPr>
      <w:pStyle w:val="Piedepgina"/>
      <w:jc w:val="center"/>
      <w:rPr>
        <w:rFonts w:ascii="Arial" w:hAnsi="Arial" w:cs="Arial"/>
        <w:sz w:val="18"/>
      </w:rPr>
    </w:pPr>
    <w:r w:rsidRPr="00C92142">
      <w:rPr>
        <w:rFonts w:ascii="Arial" w:hAnsi="Arial" w:cs="Arial"/>
        <w:sz w:val="18"/>
      </w:rPr>
      <w:t xml:space="preserve">Sitio Web: </w:t>
    </w:r>
    <w:hyperlink r:id="rId1" w:history="1">
      <w:r w:rsidRPr="00C92142">
        <w:rPr>
          <w:rStyle w:val="Hipervnculo"/>
          <w:rFonts w:ascii="Arial" w:hAnsi="Arial" w:cs="Arial"/>
          <w:sz w:val="18"/>
        </w:rPr>
        <w:t>www.oep.org.bo</w:t>
      </w:r>
    </w:hyperlink>
    <w:r w:rsidRPr="00C92142">
      <w:rPr>
        <w:rFonts w:ascii="Arial" w:hAnsi="Arial" w:cs="Arial"/>
        <w:color w:val="808080"/>
        <w:sz w:val="8"/>
      </w:rPr>
      <w:t xml:space="preserve">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6D8" w:rsidRDefault="000D66D8">
      <w:r>
        <w:separator/>
      </w:r>
    </w:p>
  </w:footnote>
  <w:footnote w:type="continuationSeparator" w:id="0">
    <w:p w:rsidR="000D66D8" w:rsidRDefault="000D6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A0" w:rsidRDefault="001452A0" w:rsidP="00706655">
    <w:pPr>
      <w:pStyle w:val="Encabezado"/>
    </w:pPr>
  </w:p>
  <w:p w:rsidR="001452A0" w:rsidRPr="00706655" w:rsidRDefault="00706655" w:rsidP="00706655">
    <w:pPr>
      <w:pStyle w:val="Encabezado"/>
      <w:jc w:val="center"/>
    </w:pPr>
    <w:r w:rsidRPr="00D73164">
      <w:rPr>
        <w:noProof/>
        <w:lang w:val="es-BO" w:eastAsia="es-BO"/>
      </w:rPr>
      <w:drawing>
        <wp:inline distT="0" distB="0" distL="0" distR="0">
          <wp:extent cx="2286000" cy="7334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52A0" w:rsidRDefault="001452A0">
    <w:pPr>
      <w:pStyle w:val="Encabezado"/>
      <w:jc w:val="center"/>
      <w:rPr>
        <w:rFonts w:ascii="Arial" w:hAnsi="Arial" w:cs="Arial"/>
        <w:bCs/>
        <w:iCs/>
        <w:color w:val="808080"/>
        <w:sz w:val="12"/>
      </w:rPr>
    </w:pPr>
  </w:p>
  <w:p w:rsidR="001452A0" w:rsidRDefault="001452A0">
    <w:pPr>
      <w:pStyle w:val="Encabezado"/>
      <w:jc w:val="center"/>
      <w:rPr>
        <w:rFonts w:ascii="Arial" w:hAnsi="Arial" w:cs="Arial"/>
        <w:bCs/>
        <w:iCs/>
        <w:color w:val="808080"/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14CC"/>
    <w:multiLevelType w:val="hybridMultilevel"/>
    <w:tmpl w:val="233C345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42EA8"/>
    <w:multiLevelType w:val="hybridMultilevel"/>
    <w:tmpl w:val="4B9E3F5A"/>
    <w:lvl w:ilvl="0" w:tplc="40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>
    <w:nsid w:val="06BD38BA"/>
    <w:multiLevelType w:val="hybridMultilevel"/>
    <w:tmpl w:val="0D60916C"/>
    <w:lvl w:ilvl="0" w:tplc="400A000F">
      <w:start w:val="1"/>
      <w:numFmt w:val="decimal"/>
      <w:lvlText w:val="%1."/>
      <w:lvlJc w:val="left"/>
      <w:pPr>
        <w:ind w:left="1440" w:hanging="360"/>
      </w:p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4D42B7"/>
    <w:multiLevelType w:val="hybridMultilevel"/>
    <w:tmpl w:val="C2E697D2"/>
    <w:lvl w:ilvl="0" w:tplc="D6668B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14B1A"/>
    <w:multiLevelType w:val="hybridMultilevel"/>
    <w:tmpl w:val="2D70A3E0"/>
    <w:lvl w:ilvl="0" w:tplc="FD02BF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B2A11"/>
    <w:multiLevelType w:val="hybridMultilevel"/>
    <w:tmpl w:val="1A4E7482"/>
    <w:lvl w:ilvl="0" w:tplc="400A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6">
    <w:nsid w:val="0C29329E"/>
    <w:multiLevelType w:val="hybridMultilevel"/>
    <w:tmpl w:val="2F485DE4"/>
    <w:lvl w:ilvl="0" w:tplc="9C1C502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8E4A45"/>
    <w:multiLevelType w:val="hybridMultilevel"/>
    <w:tmpl w:val="B2AC266C"/>
    <w:lvl w:ilvl="0" w:tplc="6A28D79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E47507"/>
    <w:multiLevelType w:val="hybridMultilevel"/>
    <w:tmpl w:val="0A4EBE3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5C79A9"/>
    <w:multiLevelType w:val="hybridMultilevel"/>
    <w:tmpl w:val="19D4543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617762"/>
    <w:multiLevelType w:val="hybridMultilevel"/>
    <w:tmpl w:val="9AD439AE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D33581C"/>
    <w:multiLevelType w:val="hybridMultilevel"/>
    <w:tmpl w:val="CAFE069E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EB0730F"/>
    <w:multiLevelType w:val="hybridMultilevel"/>
    <w:tmpl w:val="CE3C623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E4581D"/>
    <w:multiLevelType w:val="hybridMultilevel"/>
    <w:tmpl w:val="3A8C6F9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EF38AD"/>
    <w:multiLevelType w:val="hybridMultilevel"/>
    <w:tmpl w:val="FBD2594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AB2171"/>
    <w:multiLevelType w:val="hybridMultilevel"/>
    <w:tmpl w:val="82F8DF32"/>
    <w:lvl w:ilvl="0" w:tplc="054A2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6F58C9"/>
    <w:multiLevelType w:val="hybridMultilevel"/>
    <w:tmpl w:val="0BFAC980"/>
    <w:lvl w:ilvl="0" w:tplc="E2FA40C4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64566D5"/>
    <w:multiLevelType w:val="hybridMultilevel"/>
    <w:tmpl w:val="9184E872"/>
    <w:lvl w:ilvl="0" w:tplc="DD6E76AE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6DC7D3C"/>
    <w:multiLevelType w:val="hybridMultilevel"/>
    <w:tmpl w:val="A9662970"/>
    <w:lvl w:ilvl="0" w:tplc="27927B04">
      <w:start w:val="4"/>
      <w:numFmt w:val="decimal"/>
      <w:lvlText w:val="%1."/>
      <w:lvlJc w:val="left"/>
      <w:pPr>
        <w:ind w:left="433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153" w:hanging="360"/>
      </w:pPr>
    </w:lvl>
    <w:lvl w:ilvl="2" w:tplc="400A001B" w:tentative="1">
      <w:start w:val="1"/>
      <w:numFmt w:val="lowerRoman"/>
      <w:lvlText w:val="%3."/>
      <w:lvlJc w:val="right"/>
      <w:pPr>
        <w:ind w:left="1873" w:hanging="180"/>
      </w:pPr>
    </w:lvl>
    <w:lvl w:ilvl="3" w:tplc="400A000F" w:tentative="1">
      <w:start w:val="1"/>
      <w:numFmt w:val="decimal"/>
      <w:lvlText w:val="%4."/>
      <w:lvlJc w:val="left"/>
      <w:pPr>
        <w:ind w:left="2593" w:hanging="360"/>
      </w:pPr>
    </w:lvl>
    <w:lvl w:ilvl="4" w:tplc="400A0019" w:tentative="1">
      <w:start w:val="1"/>
      <w:numFmt w:val="lowerLetter"/>
      <w:lvlText w:val="%5."/>
      <w:lvlJc w:val="left"/>
      <w:pPr>
        <w:ind w:left="3313" w:hanging="360"/>
      </w:pPr>
    </w:lvl>
    <w:lvl w:ilvl="5" w:tplc="400A001B" w:tentative="1">
      <w:start w:val="1"/>
      <w:numFmt w:val="lowerRoman"/>
      <w:lvlText w:val="%6."/>
      <w:lvlJc w:val="right"/>
      <w:pPr>
        <w:ind w:left="4033" w:hanging="180"/>
      </w:pPr>
    </w:lvl>
    <w:lvl w:ilvl="6" w:tplc="400A000F" w:tentative="1">
      <w:start w:val="1"/>
      <w:numFmt w:val="decimal"/>
      <w:lvlText w:val="%7."/>
      <w:lvlJc w:val="left"/>
      <w:pPr>
        <w:ind w:left="4753" w:hanging="360"/>
      </w:pPr>
    </w:lvl>
    <w:lvl w:ilvl="7" w:tplc="400A0019" w:tentative="1">
      <w:start w:val="1"/>
      <w:numFmt w:val="lowerLetter"/>
      <w:lvlText w:val="%8."/>
      <w:lvlJc w:val="left"/>
      <w:pPr>
        <w:ind w:left="5473" w:hanging="360"/>
      </w:pPr>
    </w:lvl>
    <w:lvl w:ilvl="8" w:tplc="400A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22">
    <w:nsid w:val="27D43240"/>
    <w:multiLevelType w:val="hybridMultilevel"/>
    <w:tmpl w:val="36A6CDB0"/>
    <w:lvl w:ilvl="0" w:tplc="658AB6A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8508BA"/>
    <w:multiLevelType w:val="hybridMultilevel"/>
    <w:tmpl w:val="F9D63890"/>
    <w:lvl w:ilvl="0" w:tplc="43020192">
      <w:start w:val="1"/>
      <w:numFmt w:val="upperLetter"/>
      <w:lvlText w:val="%1."/>
      <w:lvlJc w:val="left"/>
      <w:pPr>
        <w:ind w:left="720" w:hanging="360"/>
      </w:pPr>
      <w:rPr>
        <w:rFonts w:hint="default"/>
        <w:lang w:val="es-ES_tradnl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64771B"/>
    <w:multiLevelType w:val="hybridMultilevel"/>
    <w:tmpl w:val="91ACEB4C"/>
    <w:lvl w:ilvl="0" w:tplc="DD6E76AE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C223D77"/>
    <w:multiLevelType w:val="hybridMultilevel"/>
    <w:tmpl w:val="8720486A"/>
    <w:lvl w:ilvl="0" w:tplc="541057BE">
      <w:start w:val="14"/>
      <w:numFmt w:val="lowerLetter"/>
      <w:lvlText w:val="%1."/>
      <w:lvlJc w:val="left"/>
      <w:pPr>
        <w:tabs>
          <w:tab w:val="num" w:pos="370"/>
        </w:tabs>
        <w:ind w:left="37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26">
    <w:nsid w:val="31722152"/>
    <w:multiLevelType w:val="hybridMultilevel"/>
    <w:tmpl w:val="F2900C6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8B37CD"/>
    <w:multiLevelType w:val="hybridMultilevel"/>
    <w:tmpl w:val="9CE45A22"/>
    <w:lvl w:ilvl="0" w:tplc="0F64F29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9">
    <w:nsid w:val="375B5A13"/>
    <w:multiLevelType w:val="hybridMultilevel"/>
    <w:tmpl w:val="9C9C86D4"/>
    <w:lvl w:ilvl="0" w:tplc="EB62979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9A61A0"/>
    <w:multiLevelType w:val="hybridMultilevel"/>
    <w:tmpl w:val="D2B64222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82C776F"/>
    <w:multiLevelType w:val="hybridMultilevel"/>
    <w:tmpl w:val="084E0AEC"/>
    <w:lvl w:ilvl="0" w:tplc="C972BA0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4B2085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B0554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CC89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B0623A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427B7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0A241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A46804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DCC0C5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48400C99"/>
    <w:multiLevelType w:val="hybridMultilevel"/>
    <w:tmpl w:val="F06AA67A"/>
    <w:lvl w:ilvl="0" w:tplc="7E3AE3DC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53D6B07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A3679B0">
      <w:start w:val="5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1D7A2A68">
      <w:start w:val="5"/>
      <w:numFmt w:val="bullet"/>
      <w:lvlText w:val="•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265860"/>
    <w:multiLevelType w:val="hybridMultilevel"/>
    <w:tmpl w:val="60807EDE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E59739B"/>
    <w:multiLevelType w:val="hybridMultilevel"/>
    <w:tmpl w:val="1DE8921A"/>
    <w:lvl w:ilvl="0" w:tplc="7C483846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C34866"/>
    <w:multiLevelType w:val="hybridMultilevel"/>
    <w:tmpl w:val="C172CE50"/>
    <w:lvl w:ilvl="0" w:tplc="CDE6A0A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25C4E0E"/>
    <w:multiLevelType w:val="hybridMultilevel"/>
    <w:tmpl w:val="32F67218"/>
    <w:lvl w:ilvl="0" w:tplc="40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F00E76"/>
    <w:multiLevelType w:val="hybridMultilevel"/>
    <w:tmpl w:val="A0F0BF0C"/>
    <w:lvl w:ilvl="0" w:tplc="B716636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9">
    <w:nsid w:val="588E1498"/>
    <w:multiLevelType w:val="hybridMultilevel"/>
    <w:tmpl w:val="DD5A40DC"/>
    <w:lvl w:ilvl="0" w:tplc="2D5EE00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>
    <w:nsid w:val="5FFD4481"/>
    <w:multiLevelType w:val="hybridMultilevel"/>
    <w:tmpl w:val="5F92ED1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14A2A66"/>
    <w:multiLevelType w:val="hybridMultilevel"/>
    <w:tmpl w:val="8B165280"/>
    <w:lvl w:ilvl="0" w:tplc="9D32F6F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F93C0F"/>
    <w:multiLevelType w:val="hybridMultilevel"/>
    <w:tmpl w:val="78D4B7B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430FAC"/>
    <w:multiLevelType w:val="hybridMultilevel"/>
    <w:tmpl w:val="BA26D7E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113D6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891521"/>
    <w:multiLevelType w:val="hybridMultilevel"/>
    <w:tmpl w:val="729E884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CB7800"/>
    <w:multiLevelType w:val="hybridMultilevel"/>
    <w:tmpl w:val="0A4EBE3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8"/>
  </w:num>
  <w:num w:numId="3">
    <w:abstractNumId w:val="40"/>
  </w:num>
  <w:num w:numId="4">
    <w:abstractNumId w:val="38"/>
  </w:num>
  <w:num w:numId="5">
    <w:abstractNumId w:val="8"/>
  </w:num>
  <w:num w:numId="6">
    <w:abstractNumId w:val="20"/>
  </w:num>
  <w:num w:numId="7">
    <w:abstractNumId w:val="34"/>
  </w:num>
  <w:num w:numId="8">
    <w:abstractNumId w:val="24"/>
  </w:num>
  <w:num w:numId="9">
    <w:abstractNumId w:val="25"/>
  </w:num>
  <w:num w:numId="10">
    <w:abstractNumId w:val="23"/>
  </w:num>
  <w:num w:numId="11">
    <w:abstractNumId w:val="32"/>
  </w:num>
  <w:num w:numId="12">
    <w:abstractNumId w:val="18"/>
  </w:num>
  <w:num w:numId="13">
    <w:abstractNumId w:val="7"/>
  </w:num>
  <w:num w:numId="14">
    <w:abstractNumId w:val="22"/>
  </w:num>
  <w:num w:numId="15">
    <w:abstractNumId w:val="31"/>
  </w:num>
  <w:num w:numId="16">
    <w:abstractNumId w:val="47"/>
  </w:num>
  <w:num w:numId="17">
    <w:abstractNumId w:val="11"/>
  </w:num>
  <w:num w:numId="18">
    <w:abstractNumId w:val="45"/>
  </w:num>
  <w:num w:numId="19">
    <w:abstractNumId w:val="3"/>
  </w:num>
  <w:num w:numId="20">
    <w:abstractNumId w:val="2"/>
  </w:num>
  <w:num w:numId="21">
    <w:abstractNumId w:val="30"/>
  </w:num>
  <w:num w:numId="22">
    <w:abstractNumId w:val="33"/>
  </w:num>
  <w:num w:numId="23">
    <w:abstractNumId w:val="14"/>
  </w:num>
  <w:num w:numId="24">
    <w:abstractNumId w:val="5"/>
  </w:num>
  <w:num w:numId="25">
    <w:abstractNumId w:val="46"/>
  </w:num>
  <w:num w:numId="26">
    <w:abstractNumId w:val="1"/>
  </w:num>
  <w:num w:numId="27">
    <w:abstractNumId w:val="16"/>
  </w:num>
  <w:num w:numId="28">
    <w:abstractNumId w:val="17"/>
  </w:num>
  <w:num w:numId="29">
    <w:abstractNumId w:val="44"/>
  </w:num>
  <w:num w:numId="30">
    <w:abstractNumId w:val="26"/>
  </w:num>
  <w:num w:numId="31">
    <w:abstractNumId w:val="43"/>
  </w:num>
  <w:num w:numId="32">
    <w:abstractNumId w:val="0"/>
  </w:num>
  <w:num w:numId="33">
    <w:abstractNumId w:val="12"/>
  </w:num>
  <w:num w:numId="34">
    <w:abstractNumId w:val="37"/>
  </w:num>
  <w:num w:numId="35">
    <w:abstractNumId w:val="42"/>
  </w:num>
  <w:num w:numId="36">
    <w:abstractNumId w:val="19"/>
  </w:num>
  <w:num w:numId="37">
    <w:abstractNumId w:val="39"/>
  </w:num>
  <w:num w:numId="38">
    <w:abstractNumId w:val="35"/>
  </w:num>
  <w:num w:numId="39">
    <w:abstractNumId w:val="29"/>
  </w:num>
  <w:num w:numId="40">
    <w:abstractNumId w:val="6"/>
  </w:num>
  <w:num w:numId="41">
    <w:abstractNumId w:val="41"/>
  </w:num>
  <w:num w:numId="42">
    <w:abstractNumId w:val="10"/>
  </w:num>
  <w:num w:numId="43">
    <w:abstractNumId w:val="36"/>
  </w:num>
  <w:num w:numId="44">
    <w:abstractNumId w:val="27"/>
  </w:num>
  <w:num w:numId="45">
    <w:abstractNumId w:val="13"/>
  </w:num>
  <w:num w:numId="46">
    <w:abstractNumId w:val="15"/>
  </w:num>
  <w:num w:numId="47">
    <w:abstractNumId w:val="4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gutterAtTop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A6"/>
    <w:rsid w:val="0000354A"/>
    <w:rsid w:val="00006332"/>
    <w:rsid w:val="00020137"/>
    <w:rsid w:val="0003013C"/>
    <w:rsid w:val="00036F20"/>
    <w:rsid w:val="000410C8"/>
    <w:rsid w:val="00050C38"/>
    <w:rsid w:val="0005399C"/>
    <w:rsid w:val="00060F28"/>
    <w:rsid w:val="00060FF6"/>
    <w:rsid w:val="00072DF0"/>
    <w:rsid w:val="000A375C"/>
    <w:rsid w:val="000C3F77"/>
    <w:rsid w:val="000D5CCA"/>
    <w:rsid w:val="000D66D8"/>
    <w:rsid w:val="000E11F8"/>
    <w:rsid w:val="000E5C38"/>
    <w:rsid w:val="000F4310"/>
    <w:rsid w:val="001047FF"/>
    <w:rsid w:val="001368FB"/>
    <w:rsid w:val="001452A0"/>
    <w:rsid w:val="00146609"/>
    <w:rsid w:val="001A7B5D"/>
    <w:rsid w:val="001B64D3"/>
    <w:rsid w:val="001C4B30"/>
    <w:rsid w:val="001C64A6"/>
    <w:rsid w:val="001E22EE"/>
    <w:rsid w:val="00213566"/>
    <w:rsid w:val="00213E68"/>
    <w:rsid w:val="002141F4"/>
    <w:rsid w:val="00217741"/>
    <w:rsid w:val="00220496"/>
    <w:rsid w:val="00223064"/>
    <w:rsid w:val="002334DF"/>
    <w:rsid w:val="00277028"/>
    <w:rsid w:val="00277571"/>
    <w:rsid w:val="002B7700"/>
    <w:rsid w:val="002D6FCF"/>
    <w:rsid w:val="00306110"/>
    <w:rsid w:val="00335617"/>
    <w:rsid w:val="003547B0"/>
    <w:rsid w:val="003572CB"/>
    <w:rsid w:val="00364E75"/>
    <w:rsid w:val="00372421"/>
    <w:rsid w:val="00373860"/>
    <w:rsid w:val="00381491"/>
    <w:rsid w:val="00381E66"/>
    <w:rsid w:val="00382FC2"/>
    <w:rsid w:val="00383F99"/>
    <w:rsid w:val="003A7214"/>
    <w:rsid w:val="003C029D"/>
    <w:rsid w:val="003C12DF"/>
    <w:rsid w:val="003C5878"/>
    <w:rsid w:val="003D1C75"/>
    <w:rsid w:val="003D1F81"/>
    <w:rsid w:val="003D4568"/>
    <w:rsid w:val="003D5D68"/>
    <w:rsid w:val="003D7972"/>
    <w:rsid w:val="003F210A"/>
    <w:rsid w:val="003F223F"/>
    <w:rsid w:val="00401076"/>
    <w:rsid w:val="00401F81"/>
    <w:rsid w:val="00417040"/>
    <w:rsid w:val="00435A48"/>
    <w:rsid w:val="004464B8"/>
    <w:rsid w:val="004734E5"/>
    <w:rsid w:val="00493233"/>
    <w:rsid w:val="00495B9D"/>
    <w:rsid w:val="004A07F1"/>
    <w:rsid w:val="004A6104"/>
    <w:rsid w:val="004B7925"/>
    <w:rsid w:val="004C72E0"/>
    <w:rsid w:val="004D2056"/>
    <w:rsid w:val="004E17D3"/>
    <w:rsid w:val="004E4EF8"/>
    <w:rsid w:val="005018DC"/>
    <w:rsid w:val="0051515C"/>
    <w:rsid w:val="00517D38"/>
    <w:rsid w:val="00523138"/>
    <w:rsid w:val="005313CC"/>
    <w:rsid w:val="005320FE"/>
    <w:rsid w:val="00536C49"/>
    <w:rsid w:val="0054299C"/>
    <w:rsid w:val="00554DB3"/>
    <w:rsid w:val="00564ED1"/>
    <w:rsid w:val="00565236"/>
    <w:rsid w:val="00585D24"/>
    <w:rsid w:val="005906B1"/>
    <w:rsid w:val="005A392B"/>
    <w:rsid w:val="005A71B1"/>
    <w:rsid w:val="005C07AC"/>
    <w:rsid w:val="005C2F20"/>
    <w:rsid w:val="005D1611"/>
    <w:rsid w:val="005E5C54"/>
    <w:rsid w:val="00603095"/>
    <w:rsid w:val="006263C6"/>
    <w:rsid w:val="00627446"/>
    <w:rsid w:val="006308F2"/>
    <w:rsid w:val="0065031E"/>
    <w:rsid w:val="00655175"/>
    <w:rsid w:val="006634F2"/>
    <w:rsid w:val="006712B7"/>
    <w:rsid w:val="00676967"/>
    <w:rsid w:val="00682FC3"/>
    <w:rsid w:val="00692DA0"/>
    <w:rsid w:val="006A1175"/>
    <w:rsid w:val="006A663E"/>
    <w:rsid w:val="006D3CE3"/>
    <w:rsid w:val="006D59CC"/>
    <w:rsid w:val="006D6ECA"/>
    <w:rsid w:val="006E0FF9"/>
    <w:rsid w:val="006F0D42"/>
    <w:rsid w:val="006F69FE"/>
    <w:rsid w:val="00700061"/>
    <w:rsid w:val="007015F8"/>
    <w:rsid w:val="00703DD1"/>
    <w:rsid w:val="00704877"/>
    <w:rsid w:val="00706655"/>
    <w:rsid w:val="0071276C"/>
    <w:rsid w:val="00723187"/>
    <w:rsid w:val="00725C17"/>
    <w:rsid w:val="00750803"/>
    <w:rsid w:val="007938C6"/>
    <w:rsid w:val="007A38AD"/>
    <w:rsid w:val="007A7BFF"/>
    <w:rsid w:val="007B5F90"/>
    <w:rsid w:val="007B6A0E"/>
    <w:rsid w:val="007D00A9"/>
    <w:rsid w:val="007D3790"/>
    <w:rsid w:val="007D5E30"/>
    <w:rsid w:val="007D7B63"/>
    <w:rsid w:val="00802980"/>
    <w:rsid w:val="00803C89"/>
    <w:rsid w:val="00804849"/>
    <w:rsid w:val="00805091"/>
    <w:rsid w:val="00831676"/>
    <w:rsid w:val="0083455F"/>
    <w:rsid w:val="0084314D"/>
    <w:rsid w:val="0085357D"/>
    <w:rsid w:val="008609D7"/>
    <w:rsid w:val="0088308B"/>
    <w:rsid w:val="00885EC1"/>
    <w:rsid w:val="00893917"/>
    <w:rsid w:val="00893979"/>
    <w:rsid w:val="008B643B"/>
    <w:rsid w:val="008D1DD2"/>
    <w:rsid w:val="008D2245"/>
    <w:rsid w:val="008E3C29"/>
    <w:rsid w:val="008E76F9"/>
    <w:rsid w:val="00902573"/>
    <w:rsid w:val="00910910"/>
    <w:rsid w:val="009216F9"/>
    <w:rsid w:val="00926F2E"/>
    <w:rsid w:val="009332C1"/>
    <w:rsid w:val="00946012"/>
    <w:rsid w:val="009519A5"/>
    <w:rsid w:val="00952856"/>
    <w:rsid w:val="00953276"/>
    <w:rsid w:val="00975660"/>
    <w:rsid w:val="00981AAC"/>
    <w:rsid w:val="0099709D"/>
    <w:rsid w:val="009D274E"/>
    <w:rsid w:val="009F6304"/>
    <w:rsid w:val="00A05ECE"/>
    <w:rsid w:val="00A15F60"/>
    <w:rsid w:val="00A27F20"/>
    <w:rsid w:val="00A306A3"/>
    <w:rsid w:val="00A437EF"/>
    <w:rsid w:val="00A44610"/>
    <w:rsid w:val="00A5670C"/>
    <w:rsid w:val="00A700DC"/>
    <w:rsid w:val="00A70691"/>
    <w:rsid w:val="00A73CF5"/>
    <w:rsid w:val="00A8468C"/>
    <w:rsid w:val="00A905F0"/>
    <w:rsid w:val="00A96849"/>
    <w:rsid w:val="00A970F5"/>
    <w:rsid w:val="00AB4AE4"/>
    <w:rsid w:val="00AC6EF1"/>
    <w:rsid w:val="00AE09CB"/>
    <w:rsid w:val="00AF63DD"/>
    <w:rsid w:val="00B05D69"/>
    <w:rsid w:val="00B114DE"/>
    <w:rsid w:val="00B3060F"/>
    <w:rsid w:val="00B37E66"/>
    <w:rsid w:val="00B51A4B"/>
    <w:rsid w:val="00B55704"/>
    <w:rsid w:val="00B560EF"/>
    <w:rsid w:val="00B63483"/>
    <w:rsid w:val="00B7132E"/>
    <w:rsid w:val="00B76534"/>
    <w:rsid w:val="00B778D8"/>
    <w:rsid w:val="00B86EDB"/>
    <w:rsid w:val="00B96872"/>
    <w:rsid w:val="00BC4C7B"/>
    <w:rsid w:val="00BC75FF"/>
    <w:rsid w:val="00BE2F39"/>
    <w:rsid w:val="00BE4FDA"/>
    <w:rsid w:val="00BF3FF2"/>
    <w:rsid w:val="00C01148"/>
    <w:rsid w:val="00C02469"/>
    <w:rsid w:val="00C02F3F"/>
    <w:rsid w:val="00C319FC"/>
    <w:rsid w:val="00C41BF7"/>
    <w:rsid w:val="00C44D02"/>
    <w:rsid w:val="00C5414E"/>
    <w:rsid w:val="00C541EA"/>
    <w:rsid w:val="00C54F44"/>
    <w:rsid w:val="00C60CE7"/>
    <w:rsid w:val="00C66E3F"/>
    <w:rsid w:val="00C713F6"/>
    <w:rsid w:val="00C92142"/>
    <w:rsid w:val="00C97942"/>
    <w:rsid w:val="00CD4763"/>
    <w:rsid w:val="00CF4B36"/>
    <w:rsid w:val="00D33097"/>
    <w:rsid w:val="00D46404"/>
    <w:rsid w:val="00D6744A"/>
    <w:rsid w:val="00D73B9C"/>
    <w:rsid w:val="00D7425C"/>
    <w:rsid w:val="00D74ECE"/>
    <w:rsid w:val="00D85FC2"/>
    <w:rsid w:val="00D92BF7"/>
    <w:rsid w:val="00DA0DA2"/>
    <w:rsid w:val="00DB77D8"/>
    <w:rsid w:val="00DC3678"/>
    <w:rsid w:val="00DF3031"/>
    <w:rsid w:val="00E11DE2"/>
    <w:rsid w:val="00E13F74"/>
    <w:rsid w:val="00E273C1"/>
    <w:rsid w:val="00E328CF"/>
    <w:rsid w:val="00E4085A"/>
    <w:rsid w:val="00E42B28"/>
    <w:rsid w:val="00E53784"/>
    <w:rsid w:val="00E83BF4"/>
    <w:rsid w:val="00E83CA2"/>
    <w:rsid w:val="00E859A4"/>
    <w:rsid w:val="00E94F6B"/>
    <w:rsid w:val="00EB76D6"/>
    <w:rsid w:val="00EE77A3"/>
    <w:rsid w:val="00EF49F2"/>
    <w:rsid w:val="00EF6CB0"/>
    <w:rsid w:val="00F22038"/>
    <w:rsid w:val="00F234D8"/>
    <w:rsid w:val="00F46D3A"/>
    <w:rsid w:val="00F5135F"/>
    <w:rsid w:val="00F540C5"/>
    <w:rsid w:val="00F70DB9"/>
    <w:rsid w:val="00F81753"/>
    <w:rsid w:val="00F821AE"/>
    <w:rsid w:val="00F93BEB"/>
    <w:rsid w:val="00F97DAC"/>
    <w:rsid w:val="00FB3C46"/>
    <w:rsid w:val="00FD0657"/>
    <w:rsid w:val="00FF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874CED-25D4-4B7F-829C-31BE555E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3"/>
      </w:numPr>
      <w:outlineLvl w:val="1"/>
    </w:pPr>
    <w:rPr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i/>
      <w:sz w:val="14"/>
      <w:szCs w:val="14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3">
    <w:name w:val="Body Text 23"/>
    <w:basedOn w:val="Normal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styleId="Textoindependiente">
    <w:name w:val="Body Text"/>
    <w:basedOn w:val="Normal"/>
    <w:pPr>
      <w:spacing w:after="120"/>
    </w:pPr>
  </w:style>
  <w:style w:type="paragraph" w:customStyle="1" w:styleId="Head1">
    <w:name w:val="Head1"/>
    <w:basedOn w:val="Normal"/>
    <w:pPr>
      <w:suppressAutoHyphens/>
      <w:spacing w:after="100"/>
      <w:jc w:val="center"/>
    </w:pPr>
    <w:rPr>
      <w:rFonts w:ascii="Times New Roman Bold" w:hAnsi="Times New Roman Bold"/>
      <w:b/>
      <w:szCs w:val="20"/>
      <w:lang w:val="es-ES_tradnl" w:eastAsia="en-U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customStyle="1" w:styleId="Normal2">
    <w:name w:val="Normal 2"/>
    <w:basedOn w:val="Normal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  <w:style w:type="character" w:styleId="Nmerodepgina">
    <w:name w:val="page number"/>
    <w:basedOn w:val="Fuentedeprrafopredeter"/>
  </w:style>
  <w:style w:type="paragraph" w:customStyle="1" w:styleId="CM2">
    <w:name w:val="CM2"/>
    <w:basedOn w:val="Normal"/>
    <w:next w:val="Normal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</w:rPr>
  </w:style>
  <w:style w:type="paragraph" w:customStyle="1" w:styleId="CM37">
    <w:name w:val="CM37"/>
    <w:basedOn w:val="Normal"/>
    <w:next w:val="Normal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</w:rPr>
  </w:style>
  <w:style w:type="paragraph" w:styleId="Sangradetextonormal">
    <w:name w:val="Body Text Indent"/>
    <w:basedOn w:val="Normal"/>
    <w:pPr>
      <w:ind w:left="2829" w:hanging="714"/>
      <w:jc w:val="both"/>
    </w:pPr>
    <w:rPr>
      <w:rFonts w:cs="Arial"/>
      <w:sz w:val="18"/>
      <w:szCs w:val="18"/>
      <w:lang w:val="es-BO" w:eastAsia="en-US"/>
    </w:rPr>
  </w:style>
  <w:style w:type="paragraph" w:styleId="Sangra2detindependiente">
    <w:name w:val="Body Text Indent 2"/>
    <w:basedOn w:val="Normal"/>
    <w:pPr>
      <w:ind w:left="1080"/>
      <w:jc w:val="both"/>
    </w:pPr>
    <w:rPr>
      <w:rFonts w:ascii="Arial Narrow" w:hAnsi="Arial Narrow" w:cs="Arial"/>
      <w:sz w:val="22"/>
      <w:szCs w:val="18"/>
      <w:lang w:val="es-BO" w:eastAsia="en-US"/>
    </w:rPr>
  </w:style>
  <w:style w:type="paragraph" w:styleId="Sangra3detindependiente">
    <w:name w:val="Body Text Indent 3"/>
    <w:basedOn w:val="Normal"/>
    <w:pPr>
      <w:ind w:left="1414"/>
      <w:jc w:val="both"/>
    </w:pPr>
    <w:rPr>
      <w:rFonts w:ascii="Arial Narrow" w:hAnsi="Arial Narrow" w:cs="Arial"/>
      <w:sz w:val="22"/>
      <w:szCs w:val="18"/>
      <w:lang w:val="es-BO" w:eastAsia="en-US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b/>
      <w:bCs/>
      <w:sz w:val="18"/>
      <w:szCs w:val="20"/>
    </w:rPr>
  </w:style>
  <w:style w:type="paragraph" w:styleId="Textoindependiente3">
    <w:name w:val="Body Text 3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pPr>
      <w:tabs>
        <w:tab w:val="left" w:pos="709"/>
      </w:tabs>
      <w:ind w:left="709" w:hanging="709"/>
      <w:jc w:val="both"/>
    </w:pPr>
    <w:rPr>
      <w:szCs w:val="20"/>
    </w:rPr>
  </w:style>
  <w:style w:type="paragraph" w:customStyle="1" w:styleId="Textoindependiente31">
    <w:name w:val="Texto independiente 31"/>
    <w:basedOn w:val="Normal"/>
    <w:pPr>
      <w:widowControl w:val="0"/>
      <w:jc w:val="both"/>
    </w:pPr>
    <w:rPr>
      <w:b/>
      <w:szCs w:val="20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Head2">
    <w:name w:val="Head2"/>
    <w:basedOn w:val="Normal"/>
    <w:pPr>
      <w:keepNext/>
      <w:suppressAutoHyphens/>
      <w:spacing w:before="200" w:after="100"/>
    </w:pPr>
    <w:rPr>
      <w:rFonts w:ascii="Times New Roman Bold" w:hAnsi="Times New Roman Bold"/>
      <w:b/>
      <w:szCs w:val="20"/>
      <w:lang w:val="es-ES_tradnl" w:eastAsia="en-US"/>
    </w:rPr>
  </w:style>
  <w:style w:type="paragraph" w:customStyle="1" w:styleId="Sangra3detindependiente1">
    <w:name w:val="Sangría 3 de t. independiente1"/>
    <w:basedOn w:val="Normal"/>
    <w:pPr>
      <w:widowControl w:val="0"/>
      <w:ind w:left="709" w:hanging="709"/>
      <w:jc w:val="both"/>
    </w:pPr>
    <w:rPr>
      <w:szCs w:val="2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xtoindependiente3Car">
    <w:name w:val="Texto independiente 3 Car"/>
    <w:link w:val="Textoindependiente3"/>
    <w:rsid w:val="00B37E66"/>
    <w:rPr>
      <w:rFonts w:ascii="Arial" w:hAnsi="Arial" w:cs="Arial"/>
      <w:sz w:val="18"/>
      <w:lang w:val="es-ES" w:eastAsia="es-ES"/>
    </w:rPr>
  </w:style>
  <w:style w:type="table" w:styleId="Tablaconcuadrcula">
    <w:name w:val="Table Grid"/>
    <w:basedOn w:val="Tablanormal"/>
    <w:uiPriority w:val="59"/>
    <w:rsid w:val="003F22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F63DD"/>
    <w:pPr>
      <w:spacing w:before="100" w:beforeAutospacing="1" w:after="100" w:afterAutospacing="1"/>
    </w:pPr>
    <w:rPr>
      <w:lang w:val="es-BO" w:eastAsia="es-BO"/>
    </w:rPr>
  </w:style>
  <w:style w:type="character" w:customStyle="1" w:styleId="PiedepginaCar">
    <w:name w:val="Pie de página Car"/>
    <w:link w:val="Piedepgina"/>
    <w:uiPriority w:val="99"/>
    <w:rsid w:val="00AF63DD"/>
    <w:rPr>
      <w:rFonts w:ascii="Century Gothic" w:hAnsi="Century Gothic"/>
      <w:sz w:val="22"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ep.org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9384AAC150B64B8CD2A86467AD00E3" ma:contentTypeVersion="2" ma:contentTypeDescription="Crear nuevo documento." ma:contentTypeScope="" ma:versionID="9dedd85e53f4543f1718a62351c1ca6e">
  <xsd:schema xmlns:xsd="http://www.w3.org/2001/XMLSchema" xmlns:p="http://schemas.microsoft.com/office/2006/metadata/properties" xmlns:ns2="edeb5b1b-d001-4899-92a5-da3aa96fe81d" targetNamespace="http://schemas.microsoft.com/office/2006/metadata/properties" ma:root="true" ma:fieldsID="ba1cdd97cd80196bc016ef6543449381" ns2:_="">
    <xsd:import namespace="edeb5b1b-d001-4899-92a5-da3aa96fe81d"/>
    <xsd:element name="properties">
      <xsd:complexType>
        <xsd:sequence>
          <xsd:element name="documentManagement">
            <xsd:complexType>
              <xsd:all>
                <xsd:element ref="ns2:Areas_x0020_GADM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deb5b1b-d001-4899-92a5-da3aa96fe81d" elementFormDefault="qualified">
    <xsd:import namespace="http://schemas.microsoft.com/office/2006/documentManagement/types"/>
    <xsd:element name="Areas_x0020_GADM" ma:index="8" ma:displayName="Área" ma:default="Gerencia de Administración" ma:description="Lista de unidades de la Gerencia de Administración" ma:format="Dropdown" ma:internalName="Areas_x0020_GADM">
      <xsd:simpleType>
        <xsd:restriction base="dms:Choice">
          <xsd:enumeration value="Gerencia de Administración"/>
          <xsd:enumeration value="Subgerencia de Servicios Generales"/>
          <xsd:enumeration value="Subgerencia de Contabilidad"/>
          <xsd:enumeration value="Departamento de Bienes y Servicios"/>
          <xsd:enumeration value="Departamento de Compras y Contrataciones"/>
          <xsd:enumeration value="Departamento de Biblioteca"/>
          <xsd:enumeration value="Departamento de Seguridad Integral"/>
          <xsd:enumeration value="Departamento de Análisis Financiero"/>
          <xsd:enumeration value="Departamento de Adm. del Sistema Contable"/>
          <xsd:enumeration value="Departamento de Gestión Document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s_x0020_GADM xmlns="edeb5b1b-d001-4899-92a5-da3aa96fe81d">Departamento de Compras y Contrataciones</Areas_x0020_GADM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897B7-04AD-4E6D-9BBF-E1B100309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b5b1b-d001-4899-92a5-da3aa96fe81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ABFAD41-2B0A-455E-BE83-90CBD820D24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C51662A-2627-4A43-93CC-6A1A7F4574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52D72E-8995-416F-B55C-1EC08C47087C}">
  <ds:schemaRefs>
    <ds:schemaRef ds:uri="http://schemas.microsoft.com/office/2006/metadata/properties"/>
    <ds:schemaRef ds:uri="http://schemas.microsoft.com/office/infopath/2007/PartnerControls"/>
    <ds:schemaRef ds:uri="edeb5b1b-d001-4899-92a5-da3aa96fe81d"/>
  </ds:schemaRefs>
</ds:datastoreItem>
</file>

<file path=customXml/itemProps5.xml><?xml version="1.0" encoding="utf-8"?>
<ds:datastoreItem xmlns:ds="http://schemas.openxmlformats.org/officeDocument/2006/customXml" ds:itemID="{EC8864D0-D435-46FB-B62A-ACABC2362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1666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Banco Central de Bolivia</Company>
  <LinksUpToDate>false</LinksUpToDate>
  <CharactersWithSpaces>10808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OFlores</dc:creator>
  <cp:keywords/>
  <cp:lastModifiedBy>soledad gregoria quispe choque</cp:lastModifiedBy>
  <cp:revision>3</cp:revision>
  <cp:lastPrinted>2019-02-27T13:04:00Z</cp:lastPrinted>
  <dcterms:created xsi:type="dcterms:W3CDTF">2021-01-22T01:05:00Z</dcterms:created>
  <dcterms:modified xsi:type="dcterms:W3CDTF">2021-01-22T01:07:00Z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Areas GADM">
    <vt:lpwstr>Departamento de Compras y Contrataciones</vt:lpwstr>
  </property>
</Properties>
</file>