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DFD" w:rsidRPr="00F77EF6" w:rsidRDefault="00DF6DFD" w:rsidP="00DF6DFD">
      <w:pPr>
        <w:spacing w:before="14" w:line="200" w:lineRule="exact"/>
        <w:ind w:left="426"/>
        <w:jc w:val="center"/>
        <w:rPr>
          <w:rFonts w:ascii="Arial" w:hAnsi="Arial" w:cs="Arial"/>
          <w:b/>
          <w:color w:val="548DD4" w:themeColor="text2" w:themeTint="99"/>
          <w:sz w:val="24"/>
          <w:szCs w:val="22"/>
          <w:lang w:val="es-BO"/>
        </w:rPr>
      </w:pPr>
    </w:p>
    <w:p w:rsidR="0014244E" w:rsidRPr="00990D80" w:rsidRDefault="00500460" w:rsidP="0014244E">
      <w:pPr>
        <w:spacing w:before="14"/>
        <w:ind w:left="426"/>
        <w:jc w:val="center"/>
        <w:rPr>
          <w:rFonts w:ascii="Arial" w:hAnsi="Arial" w:cs="Arial"/>
          <w:b/>
          <w:sz w:val="22"/>
          <w:szCs w:val="22"/>
          <w:lang w:val="es-BO"/>
        </w:rPr>
      </w:pPr>
      <w:r>
        <w:rPr>
          <w:rFonts w:ascii="Arial" w:hAnsi="Arial" w:cs="Arial"/>
          <w:b/>
          <w:sz w:val="22"/>
          <w:szCs w:val="22"/>
          <w:lang w:val="es-BO"/>
        </w:rPr>
        <w:t>ESPECIFICACIONES TÉCNICAS</w:t>
      </w:r>
      <w:r w:rsidR="006B626A">
        <w:rPr>
          <w:rFonts w:ascii="Arial" w:hAnsi="Arial" w:cs="Arial"/>
          <w:b/>
          <w:sz w:val="22"/>
          <w:szCs w:val="22"/>
          <w:lang w:val="es-BO"/>
        </w:rPr>
        <w:t xml:space="preserve"> DEL BIEN</w:t>
      </w:r>
    </w:p>
    <w:p w:rsidR="0014244E" w:rsidRPr="008D1719" w:rsidRDefault="009D5846" w:rsidP="00FE25DA">
      <w:pPr>
        <w:jc w:val="both"/>
        <w:rPr>
          <w:rFonts w:ascii="Arial" w:hAnsi="Arial" w:cs="Arial"/>
          <w:b/>
          <w:u w:val="single"/>
          <w:lang w:val="es-BO"/>
        </w:rPr>
      </w:pPr>
      <w:r w:rsidRPr="00990D80">
        <w:rPr>
          <w:rFonts w:ascii="Arial" w:hAnsi="Arial" w:cs="Arial"/>
          <w:b/>
          <w:sz w:val="22"/>
          <w:szCs w:val="22"/>
          <w:u w:val="single"/>
          <w:lang w:val="es-BO"/>
        </w:rPr>
        <w:t>OBJETO DE CONTRATACION</w:t>
      </w:r>
      <w:r w:rsidRPr="00990D80">
        <w:rPr>
          <w:rFonts w:ascii="Arial" w:hAnsi="Arial" w:cs="Arial"/>
          <w:b/>
          <w:sz w:val="22"/>
          <w:szCs w:val="22"/>
          <w:lang w:val="es-BO"/>
        </w:rPr>
        <w:t xml:space="preserve">: </w:t>
      </w:r>
      <w:r w:rsidR="006B626A" w:rsidRPr="006B626A">
        <w:rPr>
          <w:rFonts w:ascii="Arial" w:hAnsi="Arial" w:cs="Arial"/>
          <w:b/>
          <w:color w:val="000000"/>
          <w:sz w:val="24"/>
          <w:szCs w:val="22"/>
          <w:lang w:val="es-BO" w:eastAsia="es-BO"/>
        </w:rPr>
        <w:t>ADQUISICION DE TONERS VARIOS - ELECCIONES SUBNACIONALES 2021 (2da. vuelta)</w:t>
      </w: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"/>
        <w:gridCol w:w="3978"/>
        <w:gridCol w:w="999"/>
        <w:gridCol w:w="1667"/>
        <w:gridCol w:w="1522"/>
        <w:gridCol w:w="1220"/>
      </w:tblGrid>
      <w:tr w:rsidR="0014244E" w:rsidRPr="00C3785E" w:rsidTr="00AA0A08">
        <w:trPr>
          <w:trHeight w:val="397"/>
          <w:jc w:val="center"/>
        </w:trPr>
        <w:tc>
          <w:tcPr>
            <w:tcW w:w="10057" w:type="dxa"/>
            <w:gridSpan w:val="6"/>
            <w:shd w:val="clear" w:color="auto" w:fill="767171"/>
            <w:vAlign w:val="center"/>
          </w:tcPr>
          <w:p w:rsidR="0014244E" w:rsidRPr="008D1719" w:rsidRDefault="0014244E" w:rsidP="00D36D17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8D1719">
              <w:rPr>
                <w:b/>
                <w:bCs/>
                <w:color w:val="FFFFFF"/>
                <w:sz w:val="20"/>
                <w:lang w:val="es-BO"/>
              </w:rPr>
              <w:t>CARACTERÍSTICAS GENERALES DEL</w:t>
            </w:r>
            <w:r w:rsidR="00926566">
              <w:rPr>
                <w:b/>
                <w:bCs/>
                <w:color w:val="FFFFFF"/>
                <w:sz w:val="20"/>
                <w:lang w:val="es-BO"/>
              </w:rPr>
              <w:t>(LOS)</w:t>
            </w:r>
            <w:r w:rsidR="00FC4081">
              <w:rPr>
                <w:b/>
                <w:bCs/>
                <w:color w:val="FFFFFF"/>
                <w:sz w:val="20"/>
                <w:lang w:val="es-BO"/>
              </w:rPr>
              <w:t xml:space="preserve"> BIEN</w:t>
            </w:r>
            <w:r w:rsidR="00926566">
              <w:rPr>
                <w:b/>
                <w:bCs/>
                <w:color w:val="FFFFFF"/>
                <w:sz w:val="20"/>
                <w:lang w:val="es-BO"/>
              </w:rPr>
              <w:t>(</w:t>
            </w:r>
            <w:r w:rsidR="005F2340">
              <w:rPr>
                <w:b/>
                <w:bCs/>
                <w:color w:val="FFFFFF"/>
                <w:sz w:val="20"/>
                <w:lang w:val="es-BO"/>
              </w:rPr>
              <w:t>E</w:t>
            </w:r>
            <w:r w:rsidR="00926566">
              <w:rPr>
                <w:b/>
                <w:bCs/>
                <w:color w:val="FFFFFF"/>
                <w:sz w:val="20"/>
                <w:lang w:val="es-BO"/>
              </w:rPr>
              <w:t>S)</w:t>
            </w:r>
          </w:p>
        </w:tc>
      </w:tr>
      <w:tr w:rsidR="0014244E" w:rsidRPr="00C3785E" w:rsidTr="00AA0A08">
        <w:trPr>
          <w:trHeight w:val="463"/>
          <w:jc w:val="center"/>
        </w:trPr>
        <w:tc>
          <w:tcPr>
            <w:tcW w:w="10057" w:type="dxa"/>
            <w:gridSpan w:val="6"/>
            <w:shd w:val="clear" w:color="auto" w:fill="D9D9D9" w:themeFill="background1" w:themeFillShade="D9"/>
            <w:vAlign w:val="center"/>
          </w:tcPr>
          <w:p w:rsidR="0014244E" w:rsidRPr="008D1719" w:rsidRDefault="0014244E" w:rsidP="00D36D17">
            <w:pPr>
              <w:pStyle w:val="Textoindependiente3"/>
              <w:numPr>
                <w:ilvl w:val="0"/>
                <w:numId w:val="2"/>
              </w:numPr>
              <w:rPr>
                <w:bCs/>
                <w:iCs/>
                <w:sz w:val="20"/>
                <w:lang w:val="es-BO"/>
              </w:rPr>
            </w:pPr>
            <w:r w:rsidRPr="008D1719">
              <w:rPr>
                <w:b/>
                <w:bCs/>
                <w:sz w:val="20"/>
                <w:lang w:val="es-BO"/>
              </w:rPr>
              <w:t>REQUISITOS DEL</w:t>
            </w:r>
            <w:r w:rsidR="00926566">
              <w:rPr>
                <w:b/>
                <w:bCs/>
                <w:sz w:val="20"/>
                <w:lang w:val="es-BO"/>
              </w:rPr>
              <w:t>(LOS)</w:t>
            </w:r>
            <w:r w:rsidR="00FC4081">
              <w:rPr>
                <w:b/>
                <w:bCs/>
                <w:sz w:val="20"/>
                <w:lang w:val="es-BO"/>
              </w:rPr>
              <w:t>BIEN</w:t>
            </w:r>
            <w:r w:rsidR="00926566" w:rsidRPr="00B00D75">
              <w:rPr>
                <w:b/>
                <w:bCs/>
                <w:iCs/>
                <w:sz w:val="20"/>
                <w:lang w:val="es-BO"/>
              </w:rPr>
              <w:t>(</w:t>
            </w:r>
            <w:r w:rsidR="005F2340">
              <w:rPr>
                <w:b/>
                <w:bCs/>
                <w:iCs/>
                <w:sz w:val="20"/>
                <w:lang w:val="es-BO"/>
              </w:rPr>
              <w:t>E</w:t>
            </w:r>
            <w:r w:rsidR="00926566" w:rsidRPr="00B00D75">
              <w:rPr>
                <w:b/>
                <w:bCs/>
                <w:iCs/>
                <w:sz w:val="20"/>
                <w:lang w:val="es-BO"/>
              </w:rPr>
              <w:t>S)</w:t>
            </w:r>
          </w:p>
        </w:tc>
      </w:tr>
      <w:tr w:rsidR="00AA0A08" w:rsidRPr="008D1719" w:rsidTr="00794D81">
        <w:trPr>
          <w:trHeight w:val="414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AA0A08" w:rsidRPr="008D1719" w:rsidRDefault="00AA0A08" w:rsidP="00AA0A08">
            <w:pPr>
              <w:ind w:left="-60" w:right="-108"/>
              <w:contextualSpacing/>
              <w:jc w:val="center"/>
              <w:rPr>
                <w:rFonts w:ascii="Arial" w:hAnsi="Arial" w:cs="Arial"/>
                <w:b/>
                <w:lang w:val="es-BO"/>
              </w:rPr>
            </w:pPr>
            <w:r w:rsidRPr="008D1719">
              <w:rPr>
                <w:rFonts w:ascii="Arial" w:hAnsi="Arial" w:cs="Arial"/>
                <w:b/>
                <w:iCs/>
                <w:lang w:val="es-BO"/>
              </w:rPr>
              <w:t>Ítem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AA0A08" w:rsidRPr="008D1719" w:rsidRDefault="00AA0A08" w:rsidP="00AA0A08">
            <w:pPr>
              <w:contextualSpacing/>
              <w:rPr>
                <w:rFonts w:ascii="Arial" w:hAnsi="Arial" w:cs="Arial"/>
                <w:b/>
                <w:iCs/>
                <w:lang w:val="es-BO"/>
              </w:rPr>
            </w:pPr>
            <w:r w:rsidRPr="008D1719">
              <w:rPr>
                <w:rFonts w:ascii="Arial" w:hAnsi="Arial" w:cs="Arial"/>
                <w:b/>
                <w:iCs/>
                <w:lang w:val="es-BO"/>
              </w:rPr>
              <w:t>Características técnicas: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iCs/>
                <w:lang w:val="es-BO"/>
              </w:rPr>
            </w:pPr>
            <w:proofErr w:type="spellStart"/>
            <w:r w:rsidRPr="00AA0A08">
              <w:rPr>
                <w:rFonts w:ascii="Arial" w:eastAsia="Arial Narrow" w:hAnsi="Arial" w:cs="Arial"/>
                <w:b/>
              </w:rPr>
              <w:t>Ca</w:t>
            </w:r>
            <w:r w:rsidRPr="00AA0A08">
              <w:rPr>
                <w:rFonts w:ascii="Arial" w:eastAsia="Arial Narrow" w:hAnsi="Arial" w:cs="Arial"/>
                <w:b/>
                <w:spacing w:val="1"/>
              </w:rPr>
              <w:t>nt</w:t>
            </w:r>
            <w:r w:rsidRPr="00AA0A08">
              <w:rPr>
                <w:rFonts w:ascii="Arial" w:eastAsia="Arial Narrow" w:hAnsi="Arial" w:cs="Arial"/>
                <w:b/>
              </w:rPr>
              <w:t>i</w:t>
            </w:r>
            <w:r w:rsidRPr="00AA0A08">
              <w:rPr>
                <w:rFonts w:ascii="Arial" w:eastAsia="Arial Narrow" w:hAnsi="Arial" w:cs="Arial"/>
                <w:b/>
                <w:spacing w:val="1"/>
              </w:rPr>
              <w:t>d</w:t>
            </w:r>
            <w:r w:rsidRPr="00AA0A08">
              <w:rPr>
                <w:rFonts w:ascii="Arial" w:eastAsia="Arial Narrow" w:hAnsi="Arial" w:cs="Arial"/>
                <w:b/>
              </w:rPr>
              <w:t>ad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</w:tcPr>
          <w:p w:rsidR="00AA0A08" w:rsidRPr="00AA0A08" w:rsidRDefault="00AA0A08" w:rsidP="00AA0A08">
            <w:pPr>
              <w:spacing w:line="220" w:lineRule="exact"/>
              <w:ind w:left="164" w:right="180"/>
              <w:jc w:val="center"/>
              <w:rPr>
                <w:rFonts w:ascii="Arial" w:eastAsia="Arial Narrow" w:hAnsi="Arial" w:cs="Arial"/>
              </w:rPr>
            </w:pPr>
            <w:proofErr w:type="spellStart"/>
            <w:r w:rsidRPr="00AA0A08">
              <w:rPr>
                <w:rFonts w:ascii="Arial" w:eastAsia="Arial Narrow" w:hAnsi="Arial" w:cs="Arial"/>
                <w:b/>
                <w:w w:val="99"/>
              </w:rPr>
              <w:t>Uni</w:t>
            </w:r>
            <w:r w:rsidRPr="00AA0A08">
              <w:rPr>
                <w:rFonts w:ascii="Arial" w:eastAsia="Arial Narrow" w:hAnsi="Arial" w:cs="Arial"/>
                <w:b/>
                <w:spacing w:val="1"/>
                <w:w w:val="99"/>
              </w:rPr>
              <w:t>d</w:t>
            </w:r>
            <w:r w:rsidRPr="00AA0A08">
              <w:rPr>
                <w:rFonts w:ascii="Arial" w:eastAsia="Arial Narrow" w:hAnsi="Arial" w:cs="Arial"/>
                <w:b/>
                <w:w w:val="99"/>
              </w:rPr>
              <w:t>ad</w:t>
            </w:r>
            <w:proofErr w:type="spellEnd"/>
          </w:p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iCs/>
                <w:lang w:val="es-BO"/>
              </w:rPr>
            </w:pPr>
            <w:r w:rsidRPr="00AA0A08">
              <w:rPr>
                <w:rFonts w:ascii="Arial" w:eastAsia="Arial Narrow" w:hAnsi="Arial" w:cs="Arial"/>
                <w:b/>
                <w:spacing w:val="1"/>
                <w:w w:val="99"/>
              </w:rPr>
              <w:t>d</w:t>
            </w:r>
            <w:r w:rsidRPr="00AA0A08">
              <w:rPr>
                <w:rFonts w:ascii="Arial" w:eastAsia="Arial Narrow" w:hAnsi="Arial" w:cs="Arial"/>
                <w:b/>
                <w:w w:val="99"/>
              </w:rPr>
              <w:t xml:space="preserve">e </w:t>
            </w:r>
            <w:proofErr w:type="spellStart"/>
            <w:r w:rsidRPr="00AA0A08">
              <w:rPr>
                <w:rFonts w:ascii="Arial" w:eastAsia="Arial Narrow" w:hAnsi="Arial" w:cs="Arial"/>
                <w:b/>
                <w:spacing w:val="1"/>
                <w:w w:val="99"/>
              </w:rPr>
              <w:t>m</w:t>
            </w:r>
            <w:r w:rsidRPr="00AA0A08">
              <w:rPr>
                <w:rFonts w:ascii="Arial" w:eastAsia="Arial Narrow" w:hAnsi="Arial" w:cs="Arial"/>
                <w:b/>
                <w:w w:val="99"/>
              </w:rPr>
              <w:t>e</w:t>
            </w:r>
            <w:r w:rsidRPr="00AA0A08">
              <w:rPr>
                <w:rFonts w:ascii="Arial" w:eastAsia="Arial Narrow" w:hAnsi="Arial" w:cs="Arial"/>
                <w:b/>
                <w:spacing w:val="1"/>
                <w:w w:val="99"/>
              </w:rPr>
              <w:t>d</w:t>
            </w:r>
            <w:r w:rsidRPr="00AA0A08">
              <w:rPr>
                <w:rFonts w:ascii="Arial" w:eastAsia="Arial Narrow" w:hAnsi="Arial" w:cs="Arial"/>
                <w:b/>
                <w:w w:val="99"/>
              </w:rPr>
              <w:t>i</w:t>
            </w:r>
            <w:r w:rsidRPr="00AA0A08">
              <w:rPr>
                <w:rFonts w:ascii="Arial" w:eastAsia="Arial Narrow" w:hAnsi="Arial" w:cs="Arial"/>
                <w:b/>
                <w:spacing w:val="1"/>
                <w:w w:val="99"/>
              </w:rPr>
              <w:t>d</w:t>
            </w:r>
            <w:r w:rsidRPr="00AA0A08">
              <w:rPr>
                <w:rFonts w:ascii="Arial" w:eastAsia="Arial Narrow" w:hAnsi="Arial" w:cs="Arial"/>
                <w:b/>
                <w:w w:val="99"/>
              </w:rPr>
              <w:t>a</w:t>
            </w:r>
            <w:proofErr w:type="spellEnd"/>
          </w:p>
        </w:tc>
        <w:tc>
          <w:tcPr>
            <w:tcW w:w="1522" w:type="dxa"/>
            <w:shd w:val="clear" w:color="auto" w:fill="auto"/>
            <w:vAlign w:val="center"/>
          </w:tcPr>
          <w:p w:rsidR="00AA0A08" w:rsidRPr="00AA0A08" w:rsidRDefault="00AA0A08" w:rsidP="00AA0A08">
            <w:pPr>
              <w:spacing w:line="220" w:lineRule="exact"/>
              <w:jc w:val="center"/>
              <w:rPr>
                <w:rFonts w:ascii="Arial" w:eastAsia="Arial Narrow" w:hAnsi="Arial" w:cs="Arial"/>
              </w:rPr>
            </w:pPr>
            <w:proofErr w:type="spellStart"/>
            <w:r w:rsidRPr="00AA0A08">
              <w:rPr>
                <w:rFonts w:ascii="Arial" w:eastAsia="Arial Narrow" w:hAnsi="Arial" w:cs="Arial"/>
                <w:b/>
                <w:spacing w:val="-1"/>
              </w:rPr>
              <w:t>Pr</w:t>
            </w:r>
            <w:r w:rsidRPr="00AA0A08">
              <w:rPr>
                <w:rFonts w:ascii="Arial" w:eastAsia="Arial Narrow" w:hAnsi="Arial" w:cs="Arial"/>
                <w:b/>
              </w:rPr>
              <w:t>e</w:t>
            </w:r>
            <w:r w:rsidRPr="00AA0A08">
              <w:rPr>
                <w:rFonts w:ascii="Arial" w:eastAsia="Arial Narrow" w:hAnsi="Arial" w:cs="Arial"/>
                <w:b/>
                <w:spacing w:val="1"/>
              </w:rPr>
              <w:t>c</w:t>
            </w:r>
            <w:r w:rsidRPr="00AA0A08">
              <w:rPr>
                <w:rFonts w:ascii="Arial" w:eastAsia="Arial Narrow" w:hAnsi="Arial" w:cs="Arial"/>
                <w:b/>
              </w:rPr>
              <w:t>io</w:t>
            </w:r>
            <w:proofErr w:type="spellEnd"/>
          </w:p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iCs/>
                <w:lang w:val="es-BO"/>
              </w:rPr>
            </w:pPr>
            <w:proofErr w:type="spellStart"/>
            <w:r w:rsidRPr="00AA0A08">
              <w:rPr>
                <w:rFonts w:ascii="Arial" w:eastAsia="Arial Narrow" w:hAnsi="Arial" w:cs="Arial"/>
                <w:b/>
              </w:rPr>
              <w:t>Uni</w:t>
            </w:r>
            <w:r w:rsidRPr="00AA0A08">
              <w:rPr>
                <w:rFonts w:ascii="Arial" w:eastAsia="Arial Narrow" w:hAnsi="Arial" w:cs="Arial"/>
                <w:b/>
                <w:spacing w:val="1"/>
              </w:rPr>
              <w:t>t</w:t>
            </w:r>
            <w:r w:rsidRPr="00AA0A08">
              <w:rPr>
                <w:rFonts w:ascii="Arial" w:eastAsia="Arial Narrow" w:hAnsi="Arial" w:cs="Arial"/>
                <w:b/>
              </w:rPr>
              <w:t>a</w:t>
            </w:r>
            <w:r w:rsidRPr="00AA0A08">
              <w:rPr>
                <w:rFonts w:ascii="Arial" w:eastAsia="Arial Narrow" w:hAnsi="Arial" w:cs="Arial"/>
                <w:b/>
                <w:spacing w:val="-1"/>
              </w:rPr>
              <w:t>r</w:t>
            </w:r>
            <w:r w:rsidRPr="00AA0A08">
              <w:rPr>
                <w:rFonts w:ascii="Arial" w:eastAsia="Arial Narrow" w:hAnsi="Arial" w:cs="Arial"/>
                <w:b/>
              </w:rPr>
              <w:t>io</w:t>
            </w:r>
            <w:proofErr w:type="spellEnd"/>
            <w:r w:rsidRPr="00AA0A08">
              <w:rPr>
                <w:rFonts w:ascii="Arial" w:eastAsia="Arial Narrow" w:hAnsi="Arial" w:cs="Arial"/>
                <w:b/>
              </w:rPr>
              <w:t xml:space="preserve"> (En </w:t>
            </w:r>
            <w:proofErr w:type="spellStart"/>
            <w:r w:rsidRPr="00AA0A08">
              <w:rPr>
                <w:rFonts w:ascii="Arial" w:eastAsia="Arial Narrow" w:hAnsi="Arial" w:cs="Arial"/>
                <w:b/>
              </w:rPr>
              <w:t>Bs</w:t>
            </w:r>
            <w:proofErr w:type="spellEnd"/>
            <w:r w:rsidRPr="00AA0A08">
              <w:rPr>
                <w:rFonts w:ascii="Arial" w:eastAsia="Arial Narrow" w:hAnsi="Arial" w:cs="Arial"/>
                <w:b/>
              </w:rPr>
              <w:t>)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iCs/>
                <w:lang w:val="es-BO"/>
              </w:rPr>
            </w:pPr>
            <w:proofErr w:type="spellStart"/>
            <w:r w:rsidRPr="00AA0A08">
              <w:rPr>
                <w:rFonts w:ascii="Arial" w:eastAsia="Arial Narrow" w:hAnsi="Arial" w:cs="Arial"/>
                <w:b/>
                <w:spacing w:val="-1"/>
                <w:w w:val="99"/>
              </w:rPr>
              <w:t>Pr</w:t>
            </w:r>
            <w:r w:rsidRPr="00AA0A08">
              <w:rPr>
                <w:rFonts w:ascii="Arial" w:eastAsia="Arial Narrow" w:hAnsi="Arial" w:cs="Arial"/>
                <w:b/>
                <w:w w:val="99"/>
              </w:rPr>
              <w:t>e</w:t>
            </w:r>
            <w:r w:rsidRPr="00AA0A08">
              <w:rPr>
                <w:rFonts w:ascii="Arial" w:eastAsia="Arial Narrow" w:hAnsi="Arial" w:cs="Arial"/>
                <w:b/>
                <w:spacing w:val="1"/>
                <w:w w:val="99"/>
              </w:rPr>
              <w:t>c</w:t>
            </w:r>
            <w:r w:rsidRPr="00AA0A08">
              <w:rPr>
                <w:rFonts w:ascii="Arial" w:eastAsia="Arial Narrow" w:hAnsi="Arial" w:cs="Arial"/>
                <w:b/>
                <w:w w:val="99"/>
              </w:rPr>
              <w:t>io</w:t>
            </w:r>
            <w:r w:rsidRPr="00AA0A08">
              <w:rPr>
                <w:rFonts w:ascii="Arial" w:eastAsia="Arial Narrow" w:hAnsi="Arial" w:cs="Arial"/>
                <w:b/>
                <w:spacing w:val="1"/>
                <w:w w:val="99"/>
              </w:rPr>
              <w:t>Tot</w:t>
            </w:r>
            <w:r w:rsidRPr="00AA0A08">
              <w:rPr>
                <w:rFonts w:ascii="Arial" w:eastAsia="Arial Narrow" w:hAnsi="Arial" w:cs="Arial"/>
                <w:b/>
                <w:w w:val="99"/>
              </w:rPr>
              <w:t>al</w:t>
            </w:r>
            <w:proofErr w:type="spellEnd"/>
            <w:r w:rsidRPr="00AA0A08">
              <w:rPr>
                <w:rFonts w:ascii="Arial" w:eastAsia="Arial Narrow" w:hAnsi="Arial" w:cs="Arial"/>
                <w:b/>
                <w:w w:val="99"/>
              </w:rPr>
              <w:t xml:space="preserve"> </w:t>
            </w:r>
            <w:r w:rsidRPr="00AA0A08">
              <w:rPr>
                <w:rFonts w:ascii="Arial" w:eastAsia="Arial Narrow" w:hAnsi="Arial" w:cs="Arial"/>
                <w:b/>
              </w:rPr>
              <w:t xml:space="preserve">(En </w:t>
            </w:r>
            <w:proofErr w:type="spellStart"/>
            <w:r w:rsidRPr="00AA0A08">
              <w:rPr>
                <w:rFonts w:ascii="Arial" w:eastAsia="Arial Narrow" w:hAnsi="Arial" w:cs="Arial"/>
                <w:b/>
              </w:rPr>
              <w:t>Bs</w:t>
            </w:r>
            <w:proofErr w:type="spellEnd"/>
            <w:r w:rsidRPr="00AA0A08">
              <w:rPr>
                <w:rFonts w:ascii="Arial" w:eastAsia="Arial Narrow" w:hAnsi="Arial" w:cs="Arial"/>
                <w:b/>
              </w:rPr>
              <w:t>)</w:t>
            </w:r>
          </w:p>
        </w:tc>
      </w:tr>
      <w:tr w:rsidR="00AA0A08" w:rsidRPr="0037077A" w:rsidTr="00794D81">
        <w:trPr>
          <w:trHeight w:val="351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AA0A08" w:rsidRPr="00AA0A08" w:rsidRDefault="00AA0A08" w:rsidP="00AA0A08">
            <w:pPr>
              <w:pStyle w:val="Textoindependiente3"/>
              <w:jc w:val="center"/>
              <w:rPr>
                <w:b/>
                <w:sz w:val="20"/>
                <w:lang w:val="es-BO"/>
              </w:rPr>
            </w:pPr>
            <w:r w:rsidRPr="00AA0A08">
              <w:rPr>
                <w:b/>
                <w:sz w:val="20"/>
                <w:lang w:val="es-BO"/>
              </w:rPr>
              <w:t>1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both"/>
              <w:rPr>
                <w:rFonts w:ascii="Arial" w:hAnsi="Arial" w:cs="Arial"/>
                <w:lang w:val="es-BO"/>
              </w:rPr>
            </w:pPr>
            <w:r w:rsidRPr="00437FC8">
              <w:rPr>
                <w:rFonts w:ascii="Arial" w:hAnsi="Arial" w:cs="Arial"/>
                <w:color w:val="000000"/>
                <w:lang w:val="es-ES"/>
              </w:rPr>
              <w:t xml:space="preserve">TONER LASER JET CF410A NEGRO PARA IMPRESORA </w:t>
            </w:r>
            <w:r w:rsidR="00122B10" w:rsidRPr="00437FC8">
              <w:rPr>
                <w:rFonts w:ascii="Arial" w:hAnsi="Arial" w:cs="Arial"/>
                <w:color w:val="000000"/>
                <w:lang w:val="es-ES"/>
              </w:rPr>
              <w:t xml:space="preserve">HP </w:t>
            </w:r>
            <w:r w:rsidRPr="00437FC8">
              <w:rPr>
                <w:rFonts w:ascii="Arial" w:hAnsi="Arial" w:cs="Arial"/>
                <w:color w:val="000000"/>
                <w:lang w:val="es-ES"/>
              </w:rPr>
              <w:t>COLOR LASER JETPRO MFP M477FDW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lang w:val="es-BO"/>
              </w:rPr>
            </w:pPr>
            <w:r w:rsidRPr="00AA0A0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lang w:val="es-BO"/>
              </w:rPr>
            </w:pPr>
            <w:r w:rsidRPr="00AA0A08">
              <w:rPr>
                <w:rFonts w:ascii="Arial" w:hAnsi="Arial" w:cs="Arial"/>
                <w:color w:val="000000"/>
              </w:rPr>
              <w:t>PIEZA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lang w:val="es-BO"/>
              </w:rPr>
            </w:pPr>
            <w:r w:rsidRPr="00AA0A08">
              <w:rPr>
                <w:rFonts w:ascii="Arial" w:hAnsi="Arial" w:cs="Arial"/>
                <w:color w:val="000000"/>
              </w:rPr>
              <w:t>947,20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lang w:val="es-BO"/>
              </w:rPr>
            </w:pPr>
            <w:r w:rsidRPr="00AA0A08">
              <w:rPr>
                <w:rFonts w:ascii="Arial" w:hAnsi="Arial" w:cs="Arial"/>
                <w:color w:val="000000"/>
              </w:rPr>
              <w:t>18.944,00</w:t>
            </w:r>
          </w:p>
        </w:tc>
      </w:tr>
      <w:tr w:rsidR="00AA0A08" w:rsidRPr="00312DD7" w:rsidTr="00794D81">
        <w:trPr>
          <w:trHeight w:val="272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AA0A08" w:rsidRPr="00AA0A08" w:rsidRDefault="00AA0A08" w:rsidP="00AA0A08">
            <w:pPr>
              <w:pStyle w:val="Textoindependiente3"/>
              <w:jc w:val="center"/>
              <w:rPr>
                <w:b/>
                <w:sz w:val="20"/>
                <w:lang w:val="es-BO"/>
              </w:rPr>
            </w:pPr>
          </w:p>
          <w:p w:rsidR="00AA0A08" w:rsidRPr="00AA0A08" w:rsidRDefault="00AA0A08" w:rsidP="00AA0A08">
            <w:pPr>
              <w:pStyle w:val="Textoindependiente3"/>
              <w:jc w:val="center"/>
              <w:rPr>
                <w:b/>
                <w:sz w:val="20"/>
                <w:lang w:val="es-BO"/>
              </w:rPr>
            </w:pPr>
            <w:r w:rsidRPr="00AA0A08">
              <w:rPr>
                <w:b/>
                <w:sz w:val="20"/>
                <w:lang w:val="es-BO"/>
              </w:rPr>
              <w:t>2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both"/>
              <w:rPr>
                <w:rFonts w:ascii="Arial" w:hAnsi="Arial" w:cs="Arial"/>
                <w:lang w:val="es-BO"/>
              </w:rPr>
            </w:pPr>
            <w:r w:rsidRPr="00437FC8">
              <w:rPr>
                <w:rFonts w:ascii="Arial" w:hAnsi="Arial" w:cs="Arial"/>
                <w:color w:val="000000"/>
                <w:lang w:val="es-ES"/>
              </w:rPr>
              <w:t xml:space="preserve">TONER LASER JET CF411A CYAN PARA IMPRESORA </w:t>
            </w:r>
            <w:r w:rsidR="00122B10" w:rsidRPr="00437FC8">
              <w:rPr>
                <w:rFonts w:ascii="Arial" w:hAnsi="Arial" w:cs="Arial"/>
                <w:color w:val="000000"/>
                <w:lang w:val="es-ES"/>
              </w:rPr>
              <w:t xml:space="preserve">HP </w:t>
            </w:r>
            <w:r w:rsidRPr="00437FC8">
              <w:rPr>
                <w:rFonts w:ascii="Arial" w:hAnsi="Arial" w:cs="Arial"/>
                <w:color w:val="000000"/>
                <w:lang w:val="es-ES"/>
              </w:rPr>
              <w:t>COLOR LASER JETPRO MFP M477FDW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lang w:val="es-BO"/>
              </w:rPr>
            </w:pPr>
            <w:r w:rsidRPr="00AA0A0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667" w:type="dxa"/>
            <w:shd w:val="clear" w:color="auto" w:fill="auto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lang w:val="es-BO"/>
              </w:rPr>
            </w:pPr>
            <w:r w:rsidRPr="00AA0A08">
              <w:rPr>
                <w:rFonts w:ascii="Arial" w:hAnsi="Arial" w:cs="Arial"/>
                <w:color w:val="000000"/>
              </w:rPr>
              <w:t>PIEZA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lang w:val="es-BO"/>
              </w:rPr>
            </w:pPr>
            <w:r w:rsidRPr="00AA0A08">
              <w:rPr>
                <w:rFonts w:ascii="Arial" w:hAnsi="Arial" w:cs="Arial"/>
                <w:color w:val="000000"/>
              </w:rPr>
              <w:t>1.223,40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lang w:val="es-BO"/>
              </w:rPr>
            </w:pPr>
            <w:r w:rsidRPr="00AA0A08">
              <w:rPr>
                <w:rFonts w:ascii="Arial" w:hAnsi="Arial" w:cs="Arial"/>
                <w:color w:val="000000"/>
              </w:rPr>
              <w:t>18.351,00</w:t>
            </w:r>
          </w:p>
        </w:tc>
      </w:tr>
      <w:tr w:rsidR="00AA0A08" w:rsidRPr="00312DD7" w:rsidTr="00794D81">
        <w:trPr>
          <w:trHeight w:val="130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AA0A08" w:rsidRPr="00AA0A08" w:rsidRDefault="00AA0A08" w:rsidP="00AA0A08">
            <w:pPr>
              <w:pStyle w:val="Textoindependiente3"/>
              <w:jc w:val="center"/>
              <w:rPr>
                <w:b/>
                <w:sz w:val="20"/>
                <w:lang w:val="es-BO"/>
              </w:rPr>
            </w:pPr>
            <w:r w:rsidRPr="00AA0A08">
              <w:rPr>
                <w:b/>
                <w:sz w:val="20"/>
                <w:lang w:val="es-BO"/>
              </w:rPr>
              <w:t>3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both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437FC8">
              <w:rPr>
                <w:rFonts w:ascii="Arial" w:hAnsi="Arial" w:cs="Arial"/>
                <w:color w:val="000000"/>
                <w:lang w:val="es-ES"/>
              </w:rPr>
              <w:t>TONER LASER JET CF412A AMARILLO PARA IMPRESORA</w:t>
            </w:r>
            <w:r w:rsidR="00122B10" w:rsidRPr="00437FC8">
              <w:rPr>
                <w:rFonts w:ascii="Arial" w:hAnsi="Arial" w:cs="Arial"/>
                <w:color w:val="000000"/>
                <w:lang w:val="es-ES"/>
              </w:rPr>
              <w:t xml:space="preserve"> HP</w:t>
            </w:r>
            <w:r w:rsidRPr="00437FC8">
              <w:rPr>
                <w:rFonts w:ascii="Arial" w:hAnsi="Arial" w:cs="Arial"/>
                <w:color w:val="000000"/>
                <w:lang w:val="es-ES"/>
              </w:rPr>
              <w:t xml:space="preserve"> COLOR LASER JETPRO MFP M477FDW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667" w:type="dxa"/>
            <w:shd w:val="clear" w:color="auto" w:fill="auto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PIEZA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1.223,40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18.351,00</w:t>
            </w:r>
          </w:p>
        </w:tc>
      </w:tr>
      <w:tr w:rsidR="00AA0A08" w:rsidRPr="00312DD7" w:rsidTr="00794D81">
        <w:trPr>
          <w:trHeight w:val="130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AA0A08" w:rsidRPr="00AA0A08" w:rsidRDefault="00AA0A08" w:rsidP="00AA0A08">
            <w:pPr>
              <w:pStyle w:val="Textoindependiente3"/>
              <w:jc w:val="center"/>
              <w:rPr>
                <w:b/>
                <w:sz w:val="20"/>
                <w:lang w:val="es-BO"/>
              </w:rPr>
            </w:pPr>
            <w:r w:rsidRPr="00AA0A08">
              <w:rPr>
                <w:b/>
                <w:sz w:val="20"/>
                <w:lang w:val="es-BO"/>
              </w:rPr>
              <w:t>4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both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437FC8">
              <w:rPr>
                <w:rFonts w:ascii="Arial" w:hAnsi="Arial" w:cs="Arial"/>
                <w:color w:val="000000"/>
                <w:lang w:val="es-ES"/>
              </w:rPr>
              <w:t>TONER LASER JET CF413A MAGENTA PARA IMPRESORA</w:t>
            </w:r>
            <w:r w:rsidR="00122B10" w:rsidRPr="00437FC8">
              <w:rPr>
                <w:rFonts w:ascii="Arial" w:hAnsi="Arial" w:cs="Arial"/>
                <w:color w:val="000000"/>
                <w:lang w:val="es-ES"/>
              </w:rPr>
              <w:t xml:space="preserve"> HP</w:t>
            </w:r>
            <w:r w:rsidRPr="00437FC8">
              <w:rPr>
                <w:rFonts w:ascii="Arial" w:hAnsi="Arial" w:cs="Arial"/>
                <w:color w:val="000000"/>
                <w:lang w:val="es-ES"/>
              </w:rPr>
              <w:t xml:space="preserve"> COLOR LASER JETPRO MFP M477FDW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667" w:type="dxa"/>
            <w:shd w:val="clear" w:color="auto" w:fill="auto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PIEZA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1.223,40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18.351,00</w:t>
            </w:r>
          </w:p>
        </w:tc>
      </w:tr>
      <w:tr w:rsidR="00AA0A08" w:rsidRPr="00312DD7" w:rsidTr="00794D81">
        <w:trPr>
          <w:trHeight w:val="130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AA0A08" w:rsidRPr="00AA0A08" w:rsidRDefault="00AA0A08" w:rsidP="00AA0A08">
            <w:pPr>
              <w:pStyle w:val="Textoindependiente3"/>
              <w:jc w:val="center"/>
              <w:rPr>
                <w:b/>
                <w:sz w:val="20"/>
                <w:lang w:val="es-BO"/>
              </w:rPr>
            </w:pPr>
            <w:r w:rsidRPr="00AA0A08">
              <w:rPr>
                <w:b/>
                <w:sz w:val="20"/>
                <w:lang w:val="es-BO"/>
              </w:rPr>
              <w:t>5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AA0A08" w:rsidRPr="00AA0A08" w:rsidRDefault="00AA0A08" w:rsidP="00437FC8">
            <w:pPr>
              <w:contextualSpacing/>
              <w:jc w:val="both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437FC8">
              <w:rPr>
                <w:rFonts w:ascii="Arial" w:hAnsi="Arial" w:cs="Arial"/>
                <w:color w:val="000000"/>
                <w:lang w:val="es-ES"/>
              </w:rPr>
              <w:t>TONER  LASER JET CE285A NEGRO PARA IMPRESORA</w:t>
            </w:r>
            <w:r w:rsidR="00437FC8">
              <w:rPr>
                <w:rFonts w:ascii="Arial" w:hAnsi="Arial" w:cs="Arial"/>
                <w:color w:val="000000"/>
                <w:lang w:val="es-ES"/>
              </w:rPr>
              <w:t xml:space="preserve"> HP</w:t>
            </w:r>
            <w:r w:rsidRPr="00437FC8">
              <w:rPr>
                <w:rFonts w:ascii="Arial" w:hAnsi="Arial" w:cs="Arial"/>
                <w:color w:val="000000"/>
                <w:lang w:val="es-ES"/>
              </w:rPr>
              <w:t xml:space="preserve"> LASER JET P1102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667" w:type="dxa"/>
            <w:shd w:val="clear" w:color="auto" w:fill="auto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PIEZA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723,30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18.082,50</w:t>
            </w:r>
          </w:p>
        </w:tc>
      </w:tr>
      <w:tr w:rsidR="00AA0A08" w:rsidRPr="00312DD7" w:rsidTr="00794D81">
        <w:trPr>
          <w:trHeight w:val="130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AA0A08" w:rsidRPr="00AA0A08" w:rsidRDefault="00AA0A08" w:rsidP="00AA0A08">
            <w:pPr>
              <w:pStyle w:val="Textoindependiente3"/>
              <w:jc w:val="center"/>
              <w:rPr>
                <w:b/>
                <w:sz w:val="20"/>
                <w:lang w:val="es-BO"/>
              </w:rPr>
            </w:pPr>
            <w:r w:rsidRPr="00AA0A08">
              <w:rPr>
                <w:b/>
                <w:sz w:val="20"/>
                <w:lang w:val="es-BO"/>
              </w:rPr>
              <w:t>6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both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TONER  LASER JET CE255A NEGRO PARA IMPRESORA</w:t>
            </w:r>
            <w:r w:rsidR="000C6B3F">
              <w:rPr>
                <w:rFonts w:ascii="Arial" w:hAnsi="Arial" w:cs="Arial"/>
                <w:color w:val="000000"/>
              </w:rPr>
              <w:t xml:space="preserve"> HP</w:t>
            </w:r>
            <w:r w:rsidRPr="00AA0A08">
              <w:rPr>
                <w:rFonts w:ascii="Arial" w:hAnsi="Arial" w:cs="Arial"/>
                <w:color w:val="000000"/>
              </w:rPr>
              <w:t xml:space="preserve"> LASER JET PRO MFP M521DN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667" w:type="dxa"/>
            <w:shd w:val="clear" w:color="auto" w:fill="auto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PIEZA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1.570,70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39.267,50</w:t>
            </w:r>
          </w:p>
        </w:tc>
      </w:tr>
      <w:tr w:rsidR="00AA0A08" w:rsidRPr="00312DD7" w:rsidTr="00794D81">
        <w:trPr>
          <w:trHeight w:val="781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AA0A08" w:rsidRPr="00AA0A08" w:rsidRDefault="00AA0A08" w:rsidP="00AA0A08">
            <w:pPr>
              <w:pStyle w:val="Textoindependiente3"/>
              <w:jc w:val="center"/>
              <w:rPr>
                <w:b/>
                <w:sz w:val="20"/>
                <w:lang w:val="es-BO"/>
              </w:rPr>
            </w:pPr>
            <w:r w:rsidRPr="00AA0A08">
              <w:rPr>
                <w:b/>
                <w:sz w:val="20"/>
                <w:lang w:val="es-BO"/>
              </w:rPr>
              <w:t>7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both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437FC8">
              <w:rPr>
                <w:rFonts w:ascii="Arial" w:hAnsi="Arial" w:cs="Arial"/>
                <w:color w:val="000000"/>
                <w:lang w:val="es-ES"/>
              </w:rPr>
              <w:t>TONER  LASER JET 658 A W2000A NEGRO PARA IMPRESORA</w:t>
            </w:r>
            <w:r w:rsidR="000C6B3F" w:rsidRPr="00437FC8">
              <w:rPr>
                <w:rFonts w:ascii="Arial" w:hAnsi="Arial" w:cs="Arial"/>
                <w:color w:val="000000"/>
                <w:lang w:val="es-ES"/>
              </w:rPr>
              <w:t xml:space="preserve"> HP</w:t>
            </w:r>
            <w:r w:rsidRPr="00437FC8">
              <w:rPr>
                <w:rFonts w:ascii="Arial" w:hAnsi="Arial" w:cs="Arial"/>
                <w:color w:val="000000"/>
                <w:lang w:val="es-ES"/>
              </w:rPr>
              <w:t xml:space="preserve"> COLOR LASER JET ENTERPRISE M751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667" w:type="dxa"/>
            <w:shd w:val="clear" w:color="auto" w:fill="auto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PIEZA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1.476,00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29.520,00</w:t>
            </w:r>
          </w:p>
        </w:tc>
      </w:tr>
      <w:tr w:rsidR="00AA0A08" w:rsidRPr="00312DD7" w:rsidTr="00794D81">
        <w:trPr>
          <w:trHeight w:val="130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AA0A08" w:rsidRPr="00AA0A08" w:rsidRDefault="00AA0A08" w:rsidP="00AA0A08">
            <w:pPr>
              <w:pStyle w:val="Textoindependiente3"/>
              <w:jc w:val="center"/>
              <w:rPr>
                <w:b/>
                <w:sz w:val="20"/>
                <w:lang w:val="es-BO"/>
              </w:rPr>
            </w:pPr>
            <w:r w:rsidRPr="00AA0A08">
              <w:rPr>
                <w:b/>
                <w:sz w:val="20"/>
                <w:lang w:val="es-BO"/>
              </w:rPr>
              <w:t>8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both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437FC8">
              <w:rPr>
                <w:rFonts w:ascii="Arial" w:hAnsi="Arial" w:cs="Arial"/>
                <w:color w:val="000000"/>
                <w:lang w:val="es-ES"/>
              </w:rPr>
              <w:t xml:space="preserve">TONER  LASER JET 658 A W2001A CYAN PARA IMPRESORA </w:t>
            </w:r>
            <w:r w:rsidR="000C6B3F" w:rsidRPr="00437FC8">
              <w:rPr>
                <w:rFonts w:ascii="Arial" w:hAnsi="Arial" w:cs="Arial"/>
                <w:color w:val="000000"/>
                <w:lang w:val="es-ES"/>
              </w:rPr>
              <w:t xml:space="preserve">HP </w:t>
            </w:r>
            <w:r w:rsidRPr="00437FC8">
              <w:rPr>
                <w:rFonts w:ascii="Arial" w:hAnsi="Arial" w:cs="Arial"/>
                <w:color w:val="000000"/>
                <w:lang w:val="es-ES"/>
              </w:rPr>
              <w:t>COLOR LASER JET ENTERPRISE M751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667" w:type="dxa"/>
            <w:shd w:val="clear" w:color="auto" w:fill="auto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PIEZA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2.249,50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33.742,50</w:t>
            </w:r>
          </w:p>
        </w:tc>
      </w:tr>
      <w:tr w:rsidR="00AA0A08" w:rsidRPr="00312DD7" w:rsidTr="00794D81">
        <w:trPr>
          <w:trHeight w:val="130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AA0A08" w:rsidRPr="00AA0A08" w:rsidRDefault="00AA0A08" w:rsidP="00AA0A08">
            <w:pPr>
              <w:pStyle w:val="Textoindependiente3"/>
              <w:jc w:val="center"/>
              <w:rPr>
                <w:b/>
                <w:sz w:val="20"/>
                <w:lang w:val="es-BO"/>
              </w:rPr>
            </w:pPr>
            <w:r w:rsidRPr="00AA0A08">
              <w:rPr>
                <w:b/>
                <w:sz w:val="20"/>
                <w:lang w:val="es-BO"/>
              </w:rPr>
              <w:t>9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both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437FC8">
              <w:rPr>
                <w:rFonts w:ascii="Arial" w:hAnsi="Arial" w:cs="Arial"/>
                <w:color w:val="000000"/>
                <w:lang w:val="es-ES"/>
              </w:rPr>
              <w:t>TONER  LASER JET 658 A W2002A AMARILLO PARA IMPRESORA</w:t>
            </w:r>
            <w:r w:rsidR="000C6B3F" w:rsidRPr="00437FC8">
              <w:rPr>
                <w:rFonts w:ascii="Arial" w:hAnsi="Arial" w:cs="Arial"/>
                <w:color w:val="000000"/>
                <w:lang w:val="es-ES"/>
              </w:rPr>
              <w:t xml:space="preserve"> HP</w:t>
            </w:r>
            <w:r w:rsidRPr="00437FC8">
              <w:rPr>
                <w:rFonts w:ascii="Arial" w:hAnsi="Arial" w:cs="Arial"/>
                <w:color w:val="000000"/>
                <w:lang w:val="es-ES"/>
              </w:rPr>
              <w:t xml:space="preserve"> COLOR LASER JET ENTERPRISE M751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667" w:type="dxa"/>
            <w:shd w:val="clear" w:color="auto" w:fill="auto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PIEZA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2.249,50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33.742,50</w:t>
            </w:r>
          </w:p>
        </w:tc>
      </w:tr>
      <w:tr w:rsidR="00AA0A08" w:rsidRPr="00312DD7" w:rsidTr="00794D81">
        <w:trPr>
          <w:trHeight w:val="783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AA0A08" w:rsidRPr="00AA0A08" w:rsidRDefault="00AA0A08" w:rsidP="00AA0A08">
            <w:pPr>
              <w:pStyle w:val="Textoindependiente3"/>
              <w:jc w:val="center"/>
              <w:rPr>
                <w:b/>
                <w:sz w:val="20"/>
                <w:lang w:val="es-BO"/>
              </w:rPr>
            </w:pPr>
            <w:r w:rsidRPr="00AA0A08">
              <w:rPr>
                <w:b/>
                <w:sz w:val="20"/>
                <w:lang w:val="es-BO"/>
              </w:rPr>
              <w:t>10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both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437FC8">
              <w:rPr>
                <w:rFonts w:ascii="Arial" w:hAnsi="Arial" w:cs="Arial"/>
                <w:color w:val="000000"/>
                <w:lang w:val="es-ES"/>
              </w:rPr>
              <w:t>TONER  LASER JET 658 A W2003A MAGENTA PARA IMPRESORA</w:t>
            </w:r>
            <w:r w:rsidR="000C6B3F" w:rsidRPr="00437FC8">
              <w:rPr>
                <w:rFonts w:ascii="Arial" w:hAnsi="Arial" w:cs="Arial"/>
                <w:color w:val="000000"/>
                <w:lang w:val="es-ES"/>
              </w:rPr>
              <w:t xml:space="preserve"> HP</w:t>
            </w:r>
            <w:r w:rsidRPr="00437FC8">
              <w:rPr>
                <w:rFonts w:ascii="Arial" w:hAnsi="Arial" w:cs="Arial"/>
                <w:color w:val="000000"/>
                <w:lang w:val="es-ES"/>
              </w:rPr>
              <w:t xml:space="preserve"> COLOR LASER JET ENTERPRISE M751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667" w:type="dxa"/>
            <w:shd w:val="clear" w:color="auto" w:fill="auto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PIEZA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2.249,50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33.742,50</w:t>
            </w:r>
          </w:p>
        </w:tc>
      </w:tr>
      <w:tr w:rsidR="00AA0A08" w:rsidRPr="00312DD7" w:rsidTr="00C3785E">
        <w:trPr>
          <w:trHeight w:val="777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AA0A08" w:rsidRPr="00AA0A08" w:rsidRDefault="00AA0A08" w:rsidP="00AA0A08">
            <w:pPr>
              <w:pStyle w:val="Textoindependiente3"/>
              <w:jc w:val="center"/>
              <w:rPr>
                <w:b/>
                <w:sz w:val="20"/>
                <w:lang w:val="es-BO"/>
              </w:rPr>
            </w:pPr>
            <w:r w:rsidRPr="00AA0A08">
              <w:rPr>
                <w:b/>
                <w:sz w:val="20"/>
                <w:lang w:val="es-BO"/>
              </w:rPr>
              <w:t>11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both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437FC8">
              <w:rPr>
                <w:rFonts w:ascii="Arial" w:hAnsi="Arial" w:cs="Arial"/>
                <w:color w:val="000000"/>
                <w:lang w:val="es-ES"/>
              </w:rPr>
              <w:t xml:space="preserve">TINTA T664120-AL NEGRA PARA IMPRESORA EPSON </w:t>
            </w:r>
            <w:r w:rsidR="000C6B3F" w:rsidRPr="00437FC8">
              <w:rPr>
                <w:rFonts w:ascii="Arial" w:hAnsi="Arial" w:cs="Arial"/>
                <w:color w:val="000000"/>
                <w:lang w:val="es-ES"/>
              </w:rPr>
              <w:t>L1300</w:t>
            </w:r>
            <w:r w:rsidRPr="00437FC8">
              <w:rPr>
                <w:rFonts w:ascii="Arial" w:hAnsi="Arial" w:cs="Arial"/>
                <w:color w:val="000000"/>
                <w:lang w:val="es-ES"/>
              </w:rPr>
              <w:t>664 DE 70ml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667" w:type="dxa"/>
            <w:shd w:val="clear" w:color="auto" w:fill="auto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PIEZA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113,40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2.268,00</w:t>
            </w:r>
          </w:p>
        </w:tc>
      </w:tr>
      <w:tr w:rsidR="00AA0A08" w:rsidRPr="00312DD7" w:rsidTr="00C3785E">
        <w:trPr>
          <w:trHeight w:val="843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AA0A08" w:rsidRPr="00AA0A08" w:rsidRDefault="00AA0A08" w:rsidP="00AA0A08">
            <w:pPr>
              <w:pStyle w:val="Textoindependiente3"/>
              <w:jc w:val="center"/>
              <w:rPr>
                <w:b/>
                <w:sz w:val="20"/>
                <w:lang w:val="es-BO"/>
              </w:rPr>
            </w:pPr>
            <w:r w:rsidRPr="00AA0A08">
              <w:rPr>
                <w:b/>
                <w:sz w:val="20"/>
                <w:lang w:val="es-BO"/>
              </w:rPr>
              <w:t>12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both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437FC8">
              <w:rPr>
                <w:rFonts w:ascii="Arial" w:hAnsi="Arial" w:cs="Arial"/>
                <w:color w:val="000000"/>
                <w:lang w:val="es-ES"/>
              </w:rPr>
              <w:t>TINTA T664220-AL CYAN PARA IMPRESORA EPSON</w:t>
            </w:r>
            <w:r w:rsidR="000C6B3F" w:rsidRPr="00437FC8">
              <w:rPr>
                <w:rFonts w:ascii="Arial" w:hAnsi="Arial" w:cs="Arial"/>
                <w:color w:val="000000"/>
                <w:lang w:val="es-ES"/>
              </w:rPr>
              <w:t xml:space="preserve"> L1300</w:t>
            </w:r>
            <w:r w:rsidRPr="00437FC8">
              <w:rPr>
                <w:rFonts w:ascii="Arial" w:hAnsi="Arial" w:cs="Arial"/>
                <w:color w:val="000000"/>
                <w:lang w:val="es-ES"/>
              </w:rPr>
              <w:t xml:space="preserve"> 664 DE 70ml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667" w:type="dxa"/>
            <w:shd w:val="clear" w:color="auto" w:fill="auto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PIEZA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113,40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2.268,00</w:t>
            </w:r>
          </w:p>
        </w:tc>
      </w:tr>
      <w:tr w:rsidR="00AA0A08" w:rsidRPr="00312DD7" w:rsidTr="00794D81">
        <w:trPr>
          <w:trHeight w:val="597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AA0A08" w:rsidRPr="00AA0A08" w:rsidRDefault="00AA0A08" w:rsidP="00AA0A08">
            <w:pPr>
              <w:pStyle w:val="Textoindependiente3"/>
              <w:jc w:val="center"/>
              <w:rPr>
                <w:b/>
                <w:sz w:val="20"/>
                <w:lang w:val="es-BO"/>
              </w:rPr>
            </w:pPr>
            <w:r w:rsidRPr="00AA0A08">
              <w:rPr>
                <w:b/>
                <w:sz w:val="20"/>
                <w:lang w:val="es-BO"/>
              </w:rPr>
              <w:t>13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both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437FC8">
              <w:rPr>
                <w:rFonts w:ascii="Arial" w:hAnsi="Arial" w:cs="Arial"/>
                <w:color w:val="000000"/>
                <w:lang w:val="es-ES"/>
              </w:rPr>
              <w:t>TINTA T664320-AL MAGENTA PARA IMPRESORA EPSON</w:t>
            </w:r>
            <w:r w:rsidR="000C6B3F" w:rsidRPr="00437FC8">
              <w:rPr>
                <w:rFonts w:ascii="Arial" w:hAnsi="Arial" w:cs="Arial"/>
                <w:color w:val="000000"/>
                <w:lang w:val="es-ES"/>
              </w:rPr>
              <w:t>L1300</w:t>
            </w:r>
            <w:r w:rsidRPr="00437FC8">
              <w:rPr>
                <w:rFonts w:ascii="Arial" w:hAnsi="Arial" w:cs="Arial"/>
                <w:color w:val="000000"/>
                <w:lang w:val="es-ES"/>
              </w:rPr>
              <w:t xml:space="preserve"> 664 DE 70ml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667" w:type="dxa"/>
            <w:shd w:val="clear" w:color="auto" w:fill="auto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PIEZA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113,40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b/>
                <w:u w:val="single"/>
                <w:lang w:val="es-BO" w:eastAsia="es-ES"/>
              </w:rPr>
            </w:pPr>
            <w:r w:rsidRPr="00AA0A08">
              <w:rPr>
                <w:rFonts w:ascii="Arial" w:hAnsi="Arial" w:cs="Arial"/>
                <w:color w:val="000000"/>
              </w:rPr>
              <w:t>2.268,00</w:t>
            </w:r>
          </w:p>
        </w:tc>
      </w:tr>
      <w:tr w:rsidR="00AA0A08" w:rsidRPr="00312DD7" w:rsidTr="00794D81">
        <w:trPr>
          <w:trHeight w:val="689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AA0A08" w:rsidRPr="00AA0A08" w:rsidRDefault="00AA0A08" w:rsidP="00AA0A08">
            <w:pPr>
              <w:pStyle w:val="Textoindependiente3"/>
              <w:jc w:val="center"/>
              <w:rPr>
                <w:b/>
                <w:sz w:val="20"/>
                <w:lang w:val="es-BO"/>
              </w:rPr>
            </w:pPr>
            <w:r w:rsidRPr="00AA0A08">
              <w:rPr>
                <w:b/>
                <w:sz w:val="20"/>
                <w:lang w:val="es-BO"/>
              </w:rPr>
              <w:t>14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AA0A08" w:rsidRPr="00437FC8" w:rsidRDefault="00AA0A08" w:rsidP="00AA0A08">
            <w:pPr>
              <w:contextualSpacing/>
              <w:jc w:val="both"/>
              <w:rPr>
                <w:rFonts w:ascii="Arial" w:hAnsi="Arial" w:cs="Arial"/>
                <w:color w:val="000000"/>
                <w:lang w:val="es-ES"/>
              </w:rPr>
            </w:pPr>
            <w:r w:rsidRPr="00437FC8">
              <w:rPr>
                <w:rFonts w:ascii="Arial" w:hAnsi="Arial" w:cs="Arial"/>
                <w:color w:val="000000"/>
                <w:lang w:val="es-ES"/>
              </w:rPr>
              <w:t xml:space="preserve">TINTA T664420-AL AMARILLO PARA IMPRESORA EPSON </w:t>
            </w:r>
            <w:r w:rsidR="000C6B3F" w:rsidRPr="00437FC8">
              <w:rPr>
                <w:rFonts w:ascii="Arial" w:hAnsi="Arial" w:cs="Arial"/>
                <w:color w:val="000000"/>
                <w:lang w:val="es-ES"/>
              </w:rPr>
              <w:t>L1300</w:t>
            </w:r>
            <w:r w:rsidRPr="00437FC8">
              <w:rPr>
                <w:rFonts w:ascii="Arial" w:hAnsi="Arial" w:cs="Arial"/>
                <w:color w:val="000000"/>
                <w:lang w:val="es-ES"/>
              </w:rPr>
              <w:t>664 DE 70ml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AA0A0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AA0A08">
              <w:rPr>
                <w:rFonts w:ascii="Arial" w:hAnsi="Arial" w:cs="Arial"/>
                <w:color w:val="000000"/>
              </w:rPr>
              <w:t>PIEZA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AA0A08">
              <w:rPr>
                <w:rFonts w:ascii="Arial" w:hAnsi="Arial" w:cs="Arial"/>
                <w:color w:val="000000"/>
              </w:rPr>
              <w:t>113,40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A0A08" w:rsidRPr="00AA0A08" w:rsidRDefault="00AA0A08" w:rsidP="00AA0A0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AA0A08">
              <w:rPr>
                <w:rFonts w:ascii="Arial" w:hAnsi="Arial" w:cs="Arial"/>
                <w:color w:val="000000"/>
              </w:rPr>
              <w:t>2.268,00</w:t>
            </w:r>
          </w:p>
        </w:tc>
      </w:tr>
      <w:tr w:rsidR="00AA0A08" w:rsidRPr="00312DD7" w:rsidTr="00794D81">
        <w:trPr>
          <w:trHeight w:val="639"/>
          <w:jc w:val="center"/>
        </w:trPr>
        <w:tc>
          <w:tcPr>
            <w:tcW w:w="8837" w:type="dxa"/>
            <w:gridSpan w:val="5"/>
            <w:shd w:val="clear" w:color="auto" w:fill="auto"/>
            <w:vAlign w:val="center"/>
          </w:tcPr>
          <w:p w:rsidR="00AA0A08" w:rsidRDefault="00AA0A08" w:rsidP="00AA0A08">
            <w:pPr>
              <w:contextualSpacing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A0A08" w:rsidRDefault="00AA0A08" w:rsidP="006B626A">
            <w:pPr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271.166,50</w:t>
            </w:r>
          </w:p>
        </w:tc>
      </w:tr>
      <w:tr w:rsidR="00F14EF8" w:rsidRPr="008D1719" w:rsidTr="00AA0A08">
        <w:trPr>
          <w:trHeight w:val="400"/>
          <w:jc w:val="center"/>
        </w:trPr>
        <w:tc>
          <w:tcPr>
            <w:tcW w:w="10057" w:type="dxa"/>
            <w:gridSpan w:val="6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F14EF8" w:rsidRPr="008D1719" w:rsidRDefault="00F14EF8" w:rsidP="00D36D17">
            <w:pPr>
              <w:pStyle w:val="Textoindependiente3"/>
              <w:numPr>
                <w:ilvl w:val="0"/>
                <w:numId w:val="2"/>
              </w:numPr>
              <w:ind w:left="284" w:hanging="284"/>
              <w:rPr>
                <w:b/>
                <w:bCs/>
                <w:sz w:val="20"/>
              </w:rPr>
            </w:pPr>
            <w:r w:rsidRPr="00940B35">
              <w:rPr>
                <w:b/>
                <w:bCs/>
                <w:sz w:val="20"/>
              </w:rPr>
              <w:lastRenderedPageBreak/>
              <w:t>CONDICIONES COMPLEMENTARIAS</w:t>
            </w:r>
          </w:p>
        </w:tc>
      </w:tr>
      <w:tr w:rsidR="00637C24" w:rsidRPr="00C3785E" w:rsidTr="00794D81">
        <w:trPr>
          <w:trHeight w:val="5395"/>
          <w:jc w:val="center"/>
        </w:trPr>
        <w:tc>
          <w:tcPr>
            <w:tcW w:w="1005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2913" w:rsidRPr="00932913" w:rsidRDefault="00932913" w:rsidP="00D36D17">
            <w:pPr>
              <w:numPr>
                <w:ilvl w:val="0"/>
                <w:numId w:val="8"/>
              </w:numPr>
              <w:tabs>
                <w:tab w:val="clear" w:pos="-1800"/>
                <w:tab w:val="num" w:pos="720"/>
              </w:tabs>
              <w:spacing w:before="100" w:beforeAutospacing="1" w:after="100" w:afterAutospacing="1"/>
              <w:ind w:left="72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lang w:val="es-BO" w:eastAsia="es-BO"/>
              </w:rPr>
            </w:pPr>
            <w:r w:rsidRPr="00437FC8">
              <w:rPr>
                <w:rFonts w:ascii="Arial" w:hAnsi="Arial" w:cs="Arial"/>
                <w:color w:val="000000"/>
                <w:sz w:val="22"/>
                <w:lang w:val="es-ES"/>
              </w:rPr>
              <w:t xml:space="preserve">Los </w:t>
            </w:r>
            <w:proofErr w:type="spellStart"/>
            <w:r w:rsidRPr="00437FC8">
              <w:rPr>
                <w:rFonts w:ascii="Arial" w:hAnsi="Arial" w:cs="Arial"/>
                <w:color w:val="000000"/>
                <w:sz w:val="22"/>
                <w:lang w:val="es-ES"/>
              </w:rPr>
              <w:t>toners</w:t>
            </w:r>
            <w:proofErr w:type="spellEnd"/>
            <w:r w:rsidRPr="00437FC8">
              <w:rPr>
                <w:rFonts w:ascii="Arial" w:hAnsi="Arial" w:cs="Arial"/>
                <w:color w:val="000000"/>
                <w:sz w:val="22"/>
                <w:lang w:val="es-ES"/>
              </w:rPr>
              <w:t xml:space="preserve"> deben ser de primera calidad y originales de fábrica, (Original de la marca de la impresora), debiendo cumplir con las Características Técnicas solicitadas para cada ítem. </w:t>
            </w:r>
          </w:p>
          <w:p w:rsidR="00932913" w:rsidRPr="00437FC8" w:rsidRDefault="00932913" w:rsidP="00D36D17">
            <w:pPr>
              <w:numPr>
                <w:ilvl w:val="0"/>
                <w:numId w:val="8"/>
              </w:numPr>
              <w:tabs>
                <w:tab w:val="clear" w:pos="-1800"/>
                <w:tab w:val="num" w:pos="720"/>
              </w:tabs>
              <w:spacing w:before="100" w:beforeAutospacing="1" w:after="100" w:afterAutospacing="1"/>
              <w:ind w:left="72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lang w:val="es-ES"/>
              </w:rPr>
            </w:pPr>
            <w:r w:rsidRPr="00437FC8">
              <w:rPr>
                <w:rFonts w:ascii="Arial" w:hAnsi="Arial" w:cs="Arial"/>
                <w:color w:val="000000"/>
                <w:sz w:val="22"/>
                <w:lang w:val="es-ES"/>
              </w:rPr>
              <w:t xml:space="preserve">Los </w:t>
            </w:r>
            <w:proofErr w:type="spellStart"/>
            <w:r w:rsidRPr="00437FC8">
              <w:rPr>
                <w:rFonts w:ascii="Arial" w:hAnsi="Arial" w:cs="Arial"/>
                <w:color w:val="000000"/>
                <w:sz w:val="22"/>
                <w:lang w:val="es-ES"/>
              </w:rPr>
              <w:t>toners</w:t>
            </w:r>
            <w:proofErr w:type="spellEnd"/>
            <w:r w:rsidRPr="00437FC8">
              <w:rPr>
                <w:rFonts w:ascii="Arial" w:hAnsi="Arial" w:cs="Arial"/>
                <w:color w:val="000000"/>
                <w:sz w:val="22"/>
                <w:lang w:val="es-ES"/>
              </w:rPr>
              <w:t xml:space="preserve"> requeridos deben entregarse en sus embalajes originales, no deben presentar apertura en ninguna de las caras de la caja.</w:t>
            </w:r>
          </w:p>
          <w:p w:rsidR="00932913" w:rsidRPr="00437FC8" w:rsidRDefault="00932913" w:rsidP="00D36D17">
            <w:pPr>
              <w:numPr>
                <w:ilvl w:val="0"/>
                <w:numId w:val="8"/>
              </w:numPr>
              <w:tabs>
                <w:tab w:val="clear" w:pos="-1800"/>
                <w:tab w:val="num" w:pos="720"/>
              </w:tabs>
              <w:spacing w:before="100" w:beforeAutospacing="1" w:after="100" w:afterAutospacing="1"/>
              <w:ind w:left="72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lang w:val="es-ES"/>
              </w:rPr>
            </w:pPr>
            <w:r w:rsidRPr="00437FC8">
              <w:rPr>
                <w:rFonts w:ascii="Arial" w:hAnsi="Arial" w:cs="Arial"/>
                <w:color w:val="000000"/>
                <w:sz w:val="22"/>
                <w:lang w:val="es-ES"/>
              </w:rPr>
              <w:t xml:space="preserve">La empresa Adjudicada, deberá entregar bienes nuevos y originales, en ningún caso se recibirán </w:t>
            </w:r>
            <w:proofErr w:type="spellStart"/>
            <w:r w:rsidRPr="00437FC8">
              <w:rPr>
                <w:rFonts w:ascii="Arial" w:hAnsi="Arial" w:cs="Arial"/>
                <w:color w:val="000000"/>
                <w:sz w:val="22"/>
                <w:lang w:val="es-ES"/>
              </w:rPr>
              <w:t>toners</w:t>
            </w:r>
            <w:proofErr w:type="spellEnd"/>
            <w:r w:rsidRPr="00437FC8">
              <w:rPr>
                <w:rFonts w:ascii="Arial" w:hAnsi="Arial" w:cs="Arial"/>
                <w:color w:val="000000"/>
                <w:sz w:val="22"/>
                <w:lang w:val="es-ES"/>
              </w:rPr>
              <w:t xml:space="preserve"> reciclados, rellenados o en mal estado, no se aceptarán productos de imitación.</w:t>
            </w:r>
          </w:p>
          <w:p w:rsidR="00932913" w:rsidRPr="00437FC8" w:rsidRDefault="00932913" w:rsidP="00D36D17">
            <w:pPr>
              <w:numPr>
                <w:ilvl w:val="0"/>
                <w:numId w:val="8"/>
              </w:numPr>
              <w:tabs>
                <w:tab w:val="clear" w:pos="-1800"/>
                <w:tab w:val="num" w:pos="720"/>
              </w:tabs>
              <w:spacing w:before="100" w:beforeAutospacing="1" w:after="100" w:afterAutospacing="1"/>
              <w:ind w:left="72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lang w:val="es-ES"/>
              </w:rPr>
            </w:pPr>
            <w:r w:rsidRPr="00437FC8">
              <w:rPr>
                <w:rFonts w:ascii="Arial" w:hAnsi="Arial" w:cs="Arial"/>
                <w:color w:val="000000"/>
                <w:sz w:val="22"/>
                <w:lang w:val="es-ES"/>
              </w:rPr>
              <w:t xml:space="preserve">Los </w:t>
            </w:r>
            <w:proofErr w:type="spellStart"/>
            <w:r w:rsidRPr="00437FC8">
              <w:rPr>
                <w:rFonts w:ascii="Arial" w:hAnsi="Arial" w:cs="Arial"/>
                <w:color w:val="000000"/>
                <w:sz w:val="22"/>
                <w:lang w:val="es-ES"/>
              </w:rPr>
              <w:t>toners</w:t>
            </w:r>
            <w:proofErr w:type="spellEnd"/>
            <w:r w:rsidRPr="00437FC8">
              <w:rPr>
                <w:rFonts w:ascii="Arial" w:hAnsi="Arial" w:cs="Arial"/>
                <w:color w:val="000000"/>
                <w:sz w:val="22"/>
                <w:lang w:val="es-ES"/>
              </w:rPr>
              <w:t xml:space="preserve"> requeridos, además de ser originales, deben cumplir con los siguientes requisitos que a continuación se detallan: 1.- Tener el Precinto de Garantía, 2.-Sello de Origen, (Sello de agua) u Holograma de Seguridad.</w:t>
            </w:r>
          </w:p>
          <w:p w:rsidR="00932913" w:rsidRPr="00437FC8" w:rsidRDefault="00932913" w:rsidP="00D36D17">
            <w:pPr>
              <w:numPr>
                <w:ilvl w:val="0"/>
                <w:numId w:val="8"/>
              </w:numPr>
              <w:tabs>
                <w:tab w:val="clear" w:pos="-1800"/>
                <w:tab w:val="num" w:pos="720"/>
              </w:tabs>
              <w:spacing w:before="100" w:beforeAutospacing="1" w:after="100" w:afterAutospacing="1"/>
              <w:ind w:left="72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lang w:val="es-ES"/>
              </w:rPr>
            </w:pPr>
            <w:r w:rsidRPr="00437FC8">
              <w:rPr>
                <w:rFonts w:ascii="Arial" w:hAnsi="Arial" w:cs="Arial"/>
                <w:color w:val="000000"/>
                <w:sz w:val="22"/>
                <w:lang w:val="es-ES"/>
              </w:rPr>
              <w:t xml:space="preserve">Cada Tóner en su envase de presentación (caja), debe llevar un </w:t>
            </w:r>
            <w:proofErr w:type="spellStart"/>
            <w:r w:rsidRPr="00437FC8">
              <w:rPr>
                <w:rFonts w:ascii="Arial" w:hAnsi="Arial" w:cs="Arial"/>
                <w:color w:val="000000"/>
                <w:sz w:val="22"/>
                <w:lang w:val="es-ES"/>
              </w:rPr>
              <w:t>sticker</w:t>
            </w:r>
            <w:proofErr w:type="spellEnd"/>
            <w:r w:rsidRPr="00437FC8">
              <w:rPr>
                <w:rFonts w:ascii="Arial" w:hAnsi="Arial" w:cs="Arial"/>
                <w:color w:val="000000"/>
                <w:sz w:val="22"/>
                <w:lang w:val="es-ES"/>
              </w:rPr>
              <w:t xml:space="preserve"> intacto de seguridad original del fabricante (Que será verificable el QR en la página web del fabricante) y no debe ser un </w:t>
            </w:r>
            <w:proofErr w:type="spellStart"/>
            <w:r w:rsidRPr="00437FC8">
              <w:rPr>
                <w:rFonts w:ascii="Arial" w:hAnsi="Arial" w:cs="Arial"/>
                <w:color w:val="000000"/>
                <w:sz w:val="22"/>
                <w:lang w:val="es-ES"/>
              </w:rPr>
              <w:t>sticker</w:t>
            </w:r>
            <w:proofErr w:type="spellEnd"/>
            <w:r w:rsidRPr="00437FC8">
              <w:rPr>
                <w:rFonts w:ascii="Arial" w:hAnsi="Arial" w:cs="Arial"/>
                <w:color w:val="000000"/>
                <w:sz w:val="22"/>
                <w:lang w:val="es-ES"/>
              </w:rPr>
              <w:t xml:space="preserve"> reutilizado o pegado sobre uno anterior.</w:t>
            </w:r>
          </w:p>
          <w:p w:rsidR="00932913" w:rsidRPr="00437FC8" w:rsidRDefault="00932913" w:rsidP="00D36D17">
            <w:pPr>
              <w:numPr>
                <w:ilvl w:val="0"/>
                <w:numId w:val="8"/>
              </w:numPr>
              <w:tabs>
                <w:tab w:val="clear" w:pos="-1800"/>
                <w:tab w:val="num" w:pos="720"/>
              </w:tabs>
              <w:spacing w:before="100" w:beforeAutospacing="1" w:after="100" w:afterAutospacing="1"/>
              <w:ind w:left="72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lang w:val="es-ES"/>
              </w:rPr>
            </w:pPr>
            <w:r w:rsidRPr="00437FC8">
              <w:rPr>
                <w:rFonts w:ascii="Arial" w:hAnsi="Arial" w:cs="Arial"/>
                <w:color w:val="000000"/>
                <w:sz w:val="22"/>
                <w:lang w:val="es-ES"/>
              </w:rPr>
              <w:t xml:space="preserve">Cada </w:t>
            </w:r>
            <w:proofErr w:type="spellStart"/>
            <w:r w:rsidRPr="00437FC8">
              <w:rPr>
                <w:rFonts w:ascii="Arial" w:hAnsi="Arial" w:cs="Arial"/>
                <w:color w:val="000000"/>
                <w:sz w:val="22"/>
                <w:lang w:val="es-ES"/>
              </w:rPr>
              <w:t>Toner</w:t>
            </w:r>
            <w:proofErr w:type="spellEnd"/>
            <w:r w:rsidRPr="00437FC8">
              <w:rPr>
                <w:rFonts w:ascii="Arial" w:hAnsi="Arial" w:cs="Arial"/>
                <w:color w:val="000000"/>
                <w:sz w:val="22"/>
                <w:lang w:val="es-ES"/>
              </w:rPr>
              <w:t xml:space="preserve"> en su envase de presentación (caja), debe llevar un </w:t>
            </w:r>
            <w:proofErr w:type="spellStart"/>
            <w:r w:rsidRPr="00437FC8">
              <w:rPr>
                <w:rFonts w:ascii="Arial" w:hAnsi="Arial" w:cs="Arial"/>
                <w:color w:val="000000"/>
                <w:sz w:val="22"/>
                <w:lang w:val="es-ES"/>
              </w:rPr>
              <w:t>sticker</w:t>
            </w:r>
            <w:proofErr w:type="spellEnd"/>
            <w:r w:rsidRPr="00437FC8">
              <w:rPr>
                <w:rFonts w:ascii="Arial" w:hAnsi="Arial" w:cs="Arial"/>
                <w:color w:val="000000"/>
                <w:sz w:val="22"/>
                <w:lang w:val="es-ES"/>
              </w:rPr>
              <w:t xml:space="preserve"> intacto de seguridad original del fabricante y el sellado del envase interno no debe presentar alteraciones y sus accesorios de protección deberán ser originales.</w:t>
            </w:r>
          </w:p>
          <w:p w:rsidR="00932913" w:rsidRPr="00C3785E" w:rsidRDefault="00932913" w:rsidP="00D36D17">
            <w:pPr>
              <w:numPr>
                <w:ilvl w:val="0"/>
                <w:numId w:val="8"/>
              </w:numPr>
              <w:tabs>
                <w:tab w:val="clear" w:pos="-1800"/>
                <w:tab w:val="num" w:pos="720"/>
              </w:tabs>
              <w:spacing w:before="100" w:beforeAutospacing="1" w:after="100" w:afterAutospacing="1"/>
              <w:ind w:left="720"/>
              <w:jc w:val="both"/>
              <w:textAlignment w:val="baseline"/>
              <w:rPr>
                <w:b/>
                <w:bCs/>
                <w:sz w:val="22"/>
                <w:u w:val="single"/>
                <w:lang w:val="es-BO"/>
              </w:rPr>
            </w:pPr>
            <w:r w:rsidRPr="00C3785E">
              <w:rPr>
                <w:rFonts w:ascii="Arial" w:hAnsi="Arial" w:cs="Arial"/>
                <w:color w:val="000000"/>
                <w:sz w:val="22"/>
                <w:u w:val="single"/>
                <w:lang w:val="es-ES"/>
              </w:rPr>
              <w:t>El proponente al momento de presentar su propuesta debe adjuntar la certificación emitida por el distribuidor/mayorista (válidos para Bolivia), en idioma español, ya que la institución podrá realizar la consulta pertinente.</w:t>
            </w:r>
          </w:p>
          <w:p w:rsidR="00FE25DA" w:rsidRPr="00FB7795" w:rsidRDefault="00932913" w:rsidP="00D36D17">
            <w:pPr>
              <w:numPr>
                <w:ilvl w:val="0"/>
                <w:numId w:val="8"/>
              </w:numPr>
              <w:tabs>
                <w:tab w:val="clear" w:pos="-1800"/>
                <w:tab w:val="num" w:pos="720"/>
              </w:tabs>
              <w:spacing w:before="100" w:beforeAutospacing="1" w:after="100" w:afterAutospacing="1"/>
              <w:ind w:left="720"/>
              <w:jc w:val="both"/>
              <w:textAlignment w:val="baseline"/>
              <w:rPr>
                <w:b/>
                <w:bCs/>
                <w:lang w:val="es-BO"/>
              </w:rPr>
            </w:pPr>
            <w:r w:rsidRPr="00C3785E">
              <w:rPr>
                <w:rFonts w:ascii="Arial" w:hAnsi="Arial" w:cs="Arial"/>
                <w:color w:val="000000"/>
                <w:sz w:val="22"/>
                <w:u w:val="single"/>
                <w:lang w:val="es-ES"/>
              </w:rPr>
              <w:t xml:space="preserve">El origen de los </w:t>
            </w:r>
            <w:proofErr w:type="spellStart"/>
            <w:r w:rsidRPr="00C3785E">
              <w:rPr>
                <w:rFonts w:ascii="Arial" w:hAnsi="Arial" w:cs="Arial"/>
                <w:color w:val="000000"/>
                <w:sz w:val="22"/>
                <w:u w:val="single"/>
                <w:lang w:val="es-ES"/>
              </w:rPr>
              <w:t>toners</w:t>
            </w:r>
            <w:proofErr w:type="spellEnd"/>
            <w:r w:rsidRPr="00C3785E">
              <w:rPr>
                <w:rFonts w:ascii="Arial" w:hAnsi="Arial" w:cs="Arial"/>
                <w:color w:val="000000"/>
                <w:sz w:val="22"/>
                <w:u w:val="single"/>
                <w:lang w:val="es-ES"/>
              </w:rPr>
              <w:t xml:space="preserve"> no debe venir de contrabando sino únicamente de un distribuidor autorizado para Bolivia.</w:t>
            </w:r>
            <w:bookmarkStart w:id="0" w:name="_GoBack"/>
            <w:bookmarkEnd w:id="0"/>
          </w:p>
        </w:tc>
      </w:tr>
      <w:tr w:rsidR="006F1A6C" w:rsidRPr="00AC0236" w:rsidTr="00AA0A08">
        <w:trPr>
          <w:trHeight w:val="493"/>
          <w:jc w:val="center"/>
        </w:trPr>
        <w:tc>
          <w:tcPr>
            <w:tcW w:w="10057" w:type="dxa"/>
            <w:gridSpan w:val="6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F1A6C" w:rsidRPr="004A0276" w:rsidRDefault="006F1A6C" w:rsidP="00D36D17">
            <w:pPr>
              <w:pStyle w:val="Textoindependiente3"/>
              <w:numPr>
                <w:ilvl w:val="0"/>
                <w:numId w:val="3"/>
              </w:numPr>
              <w:rPr>
                <w:rFonts w:eastAsia="Calibri"/>
                <w:sz w:val="22"/>
                <w:lang w:eastAsia="en-US"/>
              </w:rPr>
            </w:pPr>
            <w:r w:rsidRPr="004A0276">
              <w:rPr>
                <w:b/>
                <w:bCs/>
                <w:sz w:val="22"/>
                <w:szCs w:val="22"/>
                <w:lang w:val="es-BO"/>
              </w:rPr>
              <w:t>PRESENTACIÓN DE PROPUESTA</w:t>
            </w:r>
          </w:p>
        </w:tc>
      </w:tr>
      <w:tr w:rsidR="00F14EF8" w:rsidRPr="00637C24" w:rsidTr="00AA0A08">
        <w:trPr>
          <w:trHeight w:val="433"/>
          <w:jc w:val="center"/>
        </w:trPr>
        <w:tc>
          <w:tcPr>
            <w:tcW w:w="1005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4EF8" w:rsidRDefault="00F14EF8" w:rsidP="00F14EF8">
            <w:pPr>
              <w:pStyle w:val="Textoindependiente3"/>
              <w:rPr>
                <w:bCs/>
                <w:sz w:val="22"/>
                <w:szCs w:val="22"/>
                <w:lang w:val="es-BO"/>
              </w:rPr>
            </w:pPr>
            <w:r w:rsidRPr="001A5AC1">
              <w:rPr>
                <w:bCs/>
                <w:sz w:val="22"/>
                <w:szCs w:val="22"/>
                <w:lang w:val="es-BO"/>
              </w:rPr>
              <w:t>La propuesta deberá ser entrega</w:t>
            </w:r>
            <w:r w:rsidR="00434773">
              <w:rPr>
                <w:bCs/>
                <w:sz w:val="22"/>
                <w:szCs w:val="22"/>
                <w:lang w:val="es-BO"/>
              </w:rPr>
              <w:t>da</w:t>
            </w:r>
            <w:r w:rsidRPr="001A5AC1">
              <w:rPr>
                <w:bCs/>
                <w:sz w:val="22"/>
                <w:szCs w:val="22"/>
                <w:lang w:val="es-BO"/>
              </w:rPr>
              <w:t xml:space="preserve"> en sobre cerrado, de acuerdo al siguiente formato:</w:t>
            </w:r>
          </w:p>
          <w:p w:rsidR="00FE25DA" w:rsidRPr="001A5AC1" w:rsidRDefault="00FE25DA" w:rsidP="00F14EF8">
            <w:pPr>
              <w:pStyle w:val="Textoindependiente3"/>
              <w:rPr>
                <w:bCs/>
                <w:sz w:val="22"/>
                <w:szCs w:val="22"/>
                <w:lang w:val="es-BO"/>
              </w:rPr>
            </w:pPr>
          </w:p>
          <w:p w:rsidR="00F14EF8" w:rsidRPr="00434773" w:rsidRDefault="00794D81" w:rsidP="00F14EF8">
            <w:pPr>
              <w:pStyle w:val="Textoindependiente3"/>
              <w:rPr>
                <w:b/>
                <w:bCs/>
                <w:sz w:val="8"/>
                <w:szCs w:val="22"/>
                <w:lang w:val="es-BO"/>
              </w:rPr>
            </w:pPr>
            <w:r>
              <w:rPr>
                <w:b/>
                <w:bCs/>
                <w:noProof/>
                <w:sz w:val="22"/>
                <w:szCs w:val="22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18415</wp:posOffset>
                      </wp:positionV>
                      <wp:extent cx="3886200" cy="742950"/>
                      <wp:effectExtent l="0" t="0" r="19050" b="1905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86200" cy="742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4A8A8" id="Rectángulo 3" o:spid="_x0000_s1026" style="position:absolute;margin-left:89.8pt;margin-top:1.45pt;width:306pt;height:58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L0jQIAAF8FAAAOAAAAZHJzL2Uyb0RvYy54bWysVMFu2zAMvQ/YPwi6r07StE2NOkXQosOA&#10;oC3aDj2rshQbk0WNUuJkf7Nv2Y+Nkh23a4sdhvkgmCL5SD6RPDvfNoZtFPoabMHHByPOlJVQ1nZV&#10;8K8PV59mnPkgbCkMWFXwnfL8fP7xw1nrcjWBCkypkBGI9XnrCl6F4PIs87JSjfAH4JQlpQZsRCAR&#10;V1mJoiX0xmST0eg4awFLhyCV93R72Sn5POFrrWS40dqrwEzBKbeQTkznUzyz+ZnIVyhcVcs+DfEP&#10;WTSithR0gLoUQbA11m+gmloieNDhQEKTgda1VKkGqmY8elXNfSWcSrUQOd4NNPn/ByuvN7fI6rLg&#10;h5xZ0dAT3RFpv37a1doAO4wEtc7nZHfvbjGW6N0S5DdPiuwPTRR8b7PV2ERbKpBtE9u7gW21DUzS&#10;5eFsdkxPyJkk3cl0cnqUniMT+d7boQ+fFTQs/hQcKbFEstgsfYjxRb43icEsXNXG7PPqUklJhZ1R&#10;0cDYO6WpWAo+SUCpzdSFQbYR1CBCSmXDuFNVolTd9dGIvkgExRs8kpQAI7KmwAN2DxBb+C12B9Pb&#10;R1eVunRwHv0tsc558EiRwYbBuakt4HsAhqrqI3f2/eP5jprI0hOUO2oFhG5GvJNXNdG+FD7cCqSh&#10;oJeiQQ83dGgDbcGh/+OsAvzx3n20p14lLWctDVnB/fe1QMWZ+WKpi0/H02mcyiRMj04mJOBLzdNL&#10;jV03F0DPNKaV4mT6jfbB7H81QvNI+2ARo5JKWEmxCy4D7oWL0A0/bRSpFotkRpPoRFjaeycjeGQ1&#10;ttXD9lGg63svUNdew34gRf6qBTvb6GlhsQ6g69Sfz7z2fNMUp8bpN05cEy/lZPW8F+e/AQAA//8D&#10;AFBLAwQUAAYACAAAACEAvOI0/d4AAAAJAQAADwAAAGRycy9kb3ducmV2LnhtbEyPwU7DMBBE70j8&#10;g7VIXFDrpIcEhzgVQoo4UakFUfXmxksSEa9D7Lbh71lOcBy92dmZcj27QZxxCr0nDekyAYHUeNtT&#10;q+HttV7cgwjRkDWDJ9TwjQHW1fVVaQrrL7TF8y62gkMoFEZDF+NYSBmaDp0JSz8iMfvwkzOR5dRK&#10;O5kLh7tBrpIkk870xB86M+JTh83n7uS4xte+rts7zHCf0/a5f9+8JIeN1rc38+MDiIhz/DPDb32+&#10;gYo7Hf2JbBAD61xlbNWwUiCY5yplfWSQKgWyKuX/BdUPAAAA//8DAFBLAQItABQABgAIAAAAIQC2&#10;gziS/gAAAOEBAAATAAAAAAAAAAAAAAAAAAAAAABbQ29udGVudF9UeXBlc10ueG1sUEsBAi0AFAAG&#10;AAgAAAAhADj9If/WAAAAlAEAAAsAAAAAAAAAAAAAAAAALwEAAF9yZWxzLy5yZWxzUEsBAi0AFAAG&#10;AAgAAAAhAG1rMvSNAgAAXwUAAA4AAAAAAAAAAAAAAAAALgIAAGRycy9lMm9Eb2MueG1sUEsBAi0A&#10;FAAGAAgAAAAhALziNP3eAAAACQEAAA8AAAAAAAAAAAAAAAAA5wQAAGRycy9kb3ducmV2LnhtbFBL&#10;BQYAAAAABAAEAPMAAADyBQAAAAA=&#10;" filled="f" strokecolor="#243f60 [1604]" strokeweight="2pt">
                      <v:path arrowok="t"/>
                    </v:rect>
                  </w:pict>
                </mc:Fallback>
              </mc:AlternateContent>
            </w:r>
          </w:p>
          <w:p w:rsidR="00F14EF8" w:rsidRPr="001A5AC1" w:rsidRDefault="00F14EF8" w:rsidP="00F14EF8">
            <w:pPr>
              <w:pStyle w:val="Textoindependiente3"/>
              <w:jc w:val="center"/>
              <w:rPr>
                <w:b/>
                <w:bCs/>
                <w:sz w:val="22"/>
                <w:szCs w:val="22"/>
                <w:lang w:val="es-BO"/>
              </w:rPr>
            </w:pPr>
            <w:r w:rsidRPr="001A5AC1">
              <w:rPr>
                <w:b/>
                <w:bCs/>
                <w:sz w:val="22"/>
                <w:szCs w:val="22"/>
                <w:lang w:val="es-BO"/>
              </w:rPr>
              <w:t>OBJETO DE CONTRATACIÓN:</w:t>
            </w:r>
          </w:p>
          <w:p w:rsidR="00F14EF8" w:rsidRPr="001A5AC1" w:rsidRDefault="00F14EF8" w:rsidP="00F14EF8">
            <w:pPr>
              <w:pStyle w:val="Textoindependiente3"/>
              <w:jc w:val="center"/>
              <w:rPr>
                <w:b/>
                <w:bCs/>
                <w:sz w:val="22"/>
                <w:szCs w:val="22"/>
                <w:lang w:val="es-BO"/>
              </w:rPr>
            </w:pPr>
            <w:r w:rsidRPr="001A5AC1">
              <w:rPr>
                <w:b/>
                <w:bCs/>
                <w:sz w:val="22"/>
                <w:szCs w:val="22"/>
                <w:lang w:val="es-BO"/>
              </w:rPr>
              <w:t>NOMBRE DEL PROVEEDOR:</w:t>
            </w:r>
          </w:p>
          <w:p w:rsidR="00F14EF8" w:rsidRPr="001A5AC1" w:rsidRDefault="00F14EF8" w:rsidP="00F14EF8">
            <w:pPr>
              <w:pStyle w:val="Textoindependiente3"/>
              <w:jc w:val="center"/>
              <w:rPr>
                <w:b/>
                <w:bCs/>
                <w:sz w:val="22"/>
                <w:szCs w:val="22"/>
                <w:lang w:val="es-BO"/>
              </w:rPr>
            </w:pPr>
            <w:r w:rsidRPr="001A5AC1">
              <w:rPr>
                <w:b/>
                <w:bCs/>
                <w:sz w:val="22"/>
                <w:szCs w:val="22"/>
                <w:lang w:val="es-BO"/>
              </w:rPr>
              <w:t>TELEFÓNO:</w:t>
            </w:r>
          </w:p>
          <w:p w:rsidR="00F14EF8" w:rsidRPr="001A5AC1" w:rsidRDefault="00F14EF8" w:rsidP="00F14EF8">
            <w:pPr>
              <w:pStyle w:val="Textoindependiente3"/>
              <w:jc w:val="center"/>
              <w:rPr>
                <w:b/>
                <w:bCs/>
                <w:sz w:val="22"/>
                <w:szCs w:val="22"/>
                <w:lang w:val="es-BO"/>
              </w:rPr>
            </w:pPr>
            <w:r w:rsidRPr="001A5AC1">
              <w:rPr>
                <w:b/>
                <w:bCs/>
                <w:sz w:val="22"/>
                <w:szCs w:val="22"/>
                <w:lang w:val="es-BO"/>
              </w:rPr>
              <w:t>FECHA:</w:t>
            </w:r>
          </w:p>
          <w:p w:rsidR="00F14EF8" w:rsidRDefault="00F14EF8" w:rsidP="00F14EF8">
            <w:pPr>
              <w:pStyle w:val="Textoindependiente3"/>
              <w:rPr>
                <w:b/>
                <w:bCs/>
                <w:sz w:val="22"/>
                <w:szCs w:val="22"/>
                <w:lang w:val="es-BO"/>
              </w:rPr>
            </w:pPr>
          </w:p>
          <w:p w:rsidR="00FE25DA" w:rsidRPr="001A5AC1" w:rsidRDefault="00FE25DA" w:rsidP="00F14EF8">
            <w:pPr>
              <w:pStyle w:val="Textoindependiente3"/>
              <w:rPr>
                <w:b/>
                <w:bCs/>
                <w:sz w:val="22"/>
                <w:szCs w:val="22"/>
                <w:lang w:val="es-BO"/>
              </w:rPr>
            </w:pPr>
          </w:p>
          <w:p w:rsidR="00F14EF8" w:rsidRPr="001A5AC1" w:rsidRDefault="00F14EF8" w:rsidP="00F14EF8">
            <w:pPr>
              <w:pStyle w:val="Textoindependiente3"/>
              <w:rPr>
                <w:b/>
                <w:bCs/>
                <w:sz w:val="22"/>
                <w:szCs w:val="22"/>
                <w:lang w:val="es-BO"/>
              </w:rPr>
            </w:pPr>
            <w:r w:rsidRPr="001A5AC1">
              <w:rPr>
                <w:b/>
                <w:bCs/>
                <w:sz w:val="22"/>
                <w:szCs w:val="22"/>
                <w:lang w:val="es-BO"/>
              </w:rPr>
              <w:t>El proponente deberá adjuntar a su propuesta la siguiente documentación</w:t>
            </w:r>
            <w:r>
              <w:rPr>
                <w:b/>
                <w:bCs/>
                <w:sz w:val="22"/>
                <w:szCs w:val="22"/>
                <w:lang w:val="es-BO"/>
              </w:rPr>
              <w:t xml:space="preserve"> en fotocopia simple</w:t>
            </w:r>
            <w:r w:rsidRPr="001A5AC1">
              <w:rPr>
                <w:b/>
                <w:bCs/>
                <w:sz w:val="22"/>
                <w:szCs w:val="22"/>
                <w:lang w:val="es-BO"/>
              </w:rPr>
              <w:t>:</w:t>
            </w:r>
          </w:p>
          <w:p w:rsidR="00F14EF8" w:rsidRPr="001A5AC1" w:rsidRDefault="00F14EF8" w:rsidP="00F14EF8">
            <w:pPr>
              <w:pStyle w:val="Textoindependiente3"/>
              <w:rPr>
                <w:b/>
                <w:bCs/>
                <w:sz w:val="22"/>
                <w:szCs w:val="22"/>
                <w:lang w:val="es-BO"/>
              </w:rPr>
            </w:pPr>
          </w:p>
          <w:p w:rsidR="004A4B6B" w:rsidRDefault="004A4B6B" w:rsidP="00D36D17">
            <w:pPr>
              <w:pStyle w:val="Textoindependiente3"/>
              <w:numPr>
                <w:ilvl w:val="0"/>
                <w:numId w:val="5"/>
              </w:numPr>
              <w:rPr>
                <w:bCs/>
                <w:sz w:val="22"/>
                <w:szCs w:val="22"/>
                <w:lang w:val="es-BO"/>
              </w:rPr>
            </w:pPr>
            <w:r>
              <w:rPr>
                <w:bCs/>
                <w:sz w:val="22"/>
                <w:szCs w:val="22"/>
                <w:lang w:val="es-BO"/>
              </w:rPr>
              <w:t xml:space="preserve">Número de Identificación Tributaria </w:t>
            </w:r>
          </w:p>
          <w:p w:rsidR="004A4B6B" w:rsidRDefault="004A4B6B" w:rsidP="00D36D17">
            <w:pPr>
              <w:pStyle w:val="Textoindependiente3"/>
              <w:numPr>
                <w:ilvl w:val="0"/>
                <w:numId w:val="5"/>
              </w:numPr>
              <w:rPr>
                <w:bCs/>
                <w:sz w:val="22"/>
                <w:szCs w:val="22"/>
                <w:lang w:val="es-BO"/>
              </w:rPr>
            </w:pPr>
            <w:r>
              <w:rPr>
                <w:bCs/>
                <w:sz w:val="22"/>
                <w:szCs w:val="22"/>
                <w:lang w:val="es-BO"/>
              </w:rPr>
              <w:t>Certificación electrónica del NIT (Estado activo - habilitado)</w:t>
            </w:r>
          </w:p>
          <w:p w:rsidR="00F14EF8" w:rsidRPr="004A4B6B" w:rsidRDefault="004A4B6B" w:rsidP="00D36D17">
            <w:pPr>
              <w:pStyle w:val="Textoindependiente3"/>
              <w:numPr>
                <w:ilvl w:val="0"/>
                <w:numId w:val="5"/>
              </w:numPr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bCs/>
                <w:sz w:val="22"/>
                <w:szCs w:val="22"/>
                <w:lang w:val="es-BO"/>
              </w:rPr>
              <w:t>Registro FUNDEMPRESA (vigente)</w:t>
            </w:r>
          </w:p>
          <w:p w:rsidR="004A4B6B" w:rsidRPr="004A4B6B" w:rsidRDefault="004A4B6B" w:rsidP="004A4B6B">
            <w:pPr>
              <w:pStyle w:val="Textoindependiente3"/>
              <w:ind w:left="720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  <w:tr w:rsidR="00F14EF8" w:rsidRPr="004A0276" w:rsidTr="00AA0A08">
        <w:trPr>
          <w:trHeight w:val="473"/>
          <w:jc w:val="center"/>
        </w:trPr>
        <w:tc>
          <w:tcPr>
            <w:tcW w:w="10057" w:type="dxa"/>
            <w:gridSpan w:val="6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14EF8" w:rsidRPr="004A0276" w:rsidRDefault="00F14EF8" w:rsidP="00D36D1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BO"/>
              </w:rPr>
            </w:pPr>
            <w:r w:rsidRPr="004A0276">
              <w:rPr>
                <w:rFonts w:ascii="Arial" w:hAnsi="Arial" w:cs="Arial"/>
                <w:b/>
                <w:bCs/>
                <w:sz w:val="22"/>
                <w:szCs w:val="22"/>
                <w:lang w:val="es-BO"/>
              </w:rPr>
              <w:t>CONDICIONES ADMINISTRATIVAS</w:t>
            </w:r>
          </w:p>
        </w:tc>
      </w:tr>
      <w:tr w:rsidR="00F14EF8" w:rsidRPr="004A0276" w:rsidTr="00AA0A08">
        <w:trPr>
          <w:trHeight w:val="561"/>
          <w:jc w:val="center"/>
        </w:trPr>
        <w:tc>
          <w:tcPr>
            <w:tcW w:w="10057" w:type="dxa"/>
            <w:gridSpan w:val="6"/>
            <w:shd w:val="clear" w:color="auto" w:fill="D0CECE"/>
            <w:vAlign w:val="center"/>
          </w:tcPr>
          <w:p w:rsidR="00F14EF8" w:rsidRPr="005401D8" w:rsidRDefault="00F14EF8" w:rsidP="00D36D17">
            <w:pPr>
              <w:pStyle w:val="Textoindependiente3"/>
              <w:numPr>
                <w:ilvl w:val="0"/>
                <w:numId w:val="7"/>
              </w:numPr>
              <w:jc w:val="left"/>
              <w:rPr>
                <w:b/>
                <w:bCs/>
                <w:sz w:val="20"/>
              </w:rPr>
            </w:pPr>
            <w:r w:rsidRPr="005401D8">
              <w:rPr>
                <w:b/>
                <w:bCs/>
                <w:sz w:val="22"/>
              </w:rPr>
              <w:t>FORMALIZACIÓN</w:t>
            </w:r>
          </w:p>
        </w:tc>
      </w:tr>
      <w:tr w:rsidR="00F14EF8" w:rsidRPr="00C3785E" w:rsidTr="00AA0A08">
        <w:trPr>
          <w:trHeight w:val="558"/>
          <w:jc w:val="center"/>
        </w:trPr>
        <w:tc>
          <w:tcPr>
            <w:tcW w:w="10057" w:type="dxa"/>
            <w:gridSpan w:val="6"/>
            <w:shd w:val="clear" w:color="auto" w:fill="auto"/>
            <w:vAlign w:val="center"/>
          </w:tcPr>
          <w:p w:rsidR="00F14EF8" w:rsidRPr="005401D8" w:rsidRDefault="00F14EF8" w:rsidP="00FC4081">
            <w:pPr>
              <w:pStyle w:val="Sinespaciad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401D8">
              <w:rPr>
                <w:rFonts w:ascii="Arial" w:hAnsi="Arial" w:cs="Arial"/>
                <w:bCs/>
              </w:rPr>
              <w:t xml:space="preserve">La contratación se formalizará mediante la suscripción de ORDEN DE </w:t>
            </w:r>
            <w:r w:rsidR="00FC4081" w:rsidRPr="005401D8">
              <w:rPr>
                <w:rFonts w:ascii="Arial" w:hAnsi="Arial" w:cs="Arial"/>
                <w:bCs/>
              </w:rPr>
              <w:t>COMPRA</w:t>
            </w:r>
            <w:r w:rsidRPr="005401D8">
              <w:rPr>
                <w:rFonts w:ascii="Arial" w:hAnsi="Arial" w:cs="Arial"/>
                <w:bCs/>
              </w:rPr>
              <w:t xml:space="preserve">. </w:t>
            </w:r>
          </w:p>
        </w:tc>
      </w:tr>
      <w:tr w:rsidR="00F14EF8" w:rsidRPr="004A0276" w:rsidTr="00AA0A08">
        <w:trPr>
          <w:trHeight w:val="403"/>
          <w:jc w:val="center"/>
        </w:trPr>
        <w:tc>
          <w:tcPr>
            <w:tcW w:w="10057" w:type="dxa"/>
            <w:gridSpan w:val="6"/>
            <w:shd w:val="clear" w:color="auto" w:fill="D0CECE"/>
            <w:vAlign w:val="center"/>
          </w:tcPr>
          <w:p w:rsidR="00F14EF8" w:rsidRPr="005401D8" w:rsidRDefault="00F14EF8" w:rsidP="00D36D17">
            <w:pPr>
              <w:pStyle w:val="Textoindependiente3"/>
              <w:numPr>
                <w:ilvl w:val="0"/>
                <w:numId w:val="7"/>
              </w:numPr>
              <w:rPr>
                <w:b/>
                <w:bCs/>
                <w:sz w:val="20"/>
              </w:rPr>
            </w:pPr>
            <w:r w:rsidRPr="005401D8">
              <w:rPr>
                <w:b/>
                <w:bCs/>
                <w:sz w:val="22"/>
                <w:szCs w:val="22"/>
                <w:lang w:val="es-BO"/>
              </w:rPr>
              <w:t xml:space="preserve">LUGAR DE ENTREGA </w:t>
            </w:r>
          </w:p>
        </w:tc>
      </w:tr>
      <w:tr w:rsidR="00F14EF8" w:rsidRPr="00C3785E" w:rsidTr="00AA0A08">
        <w:trPr>
          <w:trHeight w:val="925"/>
          <w:jc w:val="center"/>
        </w:trPr>
        <w:tc>
          <w:tcPr>
            <w:tcW w:w="10057" w:type="dxa"/>
            <w:gridSpan w:val="6"/>
            <w:shd w:val="clear" w:color="auto" w:fill="auto"/>
            <w:vAlign w:val="center"/>
          </w:tcPr>
          <w:p w:rsidR="00F14EF8" w:rsidRPr="005401D8" w:rsidRDefault="00932913" w:rsidP="00850450">
            <w:pPr>
              <w:pStyle w:val="Textoindependiente3"/>
              <w:rPr>
                <w:color w:val="000000"/>
                <w:sz w:val="20"/>
              </w:rPr>
            </w:pPr>
            <w:r w:rsidRPr="00932913">
              <w:rPr>
                <w:bCs/>
                <w:sz w:val="22"/>
              </w:rPr>
              <w:t xml:space="preserve">El proveedor realizará la entrega del o los BIEN(S) a través de una nota de Entrega o Nota de Remisión, en horarios de oficina, en </w:t>
            </w:r>
            <w:r w:rsidRPr="00932913">
              <w:rPr>
                <w:b/>
                <w:bCs/>
                <w:sz w:val="22"/>
              </w:rPr>
              <w:t>ALMACENES</w:t>
            </w:r>
            <w:r w:rsidRPr="00932913">
              <w:rPr>
                <w:bCs/>
                <w:sz w:val="22"/>
              </w:rPr>
              <w:t xml:space="preserve"> del TSE (Av. Aniceto Arce N° 2985 Zona San Jorge) en coordinación con el responsable o comisión de recepción.</w:t>
            </w:r>
          </w:p>
        </w:tc>
      </w:tr>
      <w:tr w:rsidR="00F14EF8" w:rsidRPr="009D5846" w:rsidTr="00AA0A08">
        <w:trPr>
          <w:trHeight w:val="522"/>
          <w:jc w:val="center"/>
        </w:trPr>
        <w:tc>
          <w:tcPr>
            <w:tcW w:w="10057" w:type="dxa"/>
            <w:gridSpan w:val="6"/>
            <w:shd w:val="clear" w:color="auto" w:fill="D0CECE"/>
            <w:vAlign w:val="center"/>
          </w:tcPr>
          <w:p w:rsidR="00F14EF8" w:rsidRPr="005401D8" w:rsidRDefault="00F14EF8" w:rsidP="00D36D17">
            <w:pPr>
              <w:pStyle w:val="Textoindependiente3"/>
              <w:numPr>
                <w:ilvl w:val="0"/>
                <w:numId w:val="7"/>
              </w:numPr>
              <w:rPr>
                <w:b/>
                <w:bCs/>
                <w:sz w:val="20"/>
              </w:rPr>
            </w:pPr>
            <w:r w:rsidRPr="005401D8">
              <w:rPr>
                <w:b/>
                <w:bCs/>
                <w:sz w:val="22"/>
                <w:szCs w:val="22"/>
                <w:lang w:val="es-BO"/>
              </w:rPr>
              <w:lastRenderedPageBreak/>
              <w:t>PLAZO DE</w:t>
            </w:r>
            <w:r w:rsidR="00CC35FC">
              <w:rPr>
                <w:b/>
                <w:bCs/>
                <w:sz w:val="22"/>
                <w:szCs w:val="22"/>
                <w:lang w:val="es-BO"/>
              </w:rPr>
              <w:t xml:space="preserve"> ENTREGA</w:t>
            </w:r>
          </w:p>
        </w:tc>
      </w:tr>
      <w:tr w:rsidR="00F14EF8" w:rsidRPr="00C3785E" w:rsidTr="00AA0A08">
        <w:trPr>
          <w:trHeight w:val="783"/>
          <w:jc w:val="center"/>
        </w:trPr>
        <w:tc>
          <w:tcPr>
            <w:tcW w:w="10057" w:type="dxa"/>
            <w:gridSpan w:val="6"/>
            <w:shd w:val="clear" w:color="auto" w:fill="FFFFFF"/>
            <w:vAlign w:val="center"/>
          </w:tcPr>
          <w:p w:rsidR="00F14EF8" w:rsidRPr="00460273" w:rsidRDefault="008A11E8" w:rsidP="00912A67">
            <w:pPr>
              <w:pStyle w:val="Textoindependiente3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  <w:lang w:val="es-BO"/>
              </w:rPr>
              <w:t xml:space="preserve">Hasta </w:t>
            </w:r>
            <w:r w:rsidR="00912A67">
              <w:rPr>
                <w:bCs/>
                <w:iCs/>
                <w:sz w:val="22"/>
                <w:lang w:val="es-BO"/>
              </w:rPr>
              <w:t>diez</w:t>
            </w:r>
            <w:r w:rsidR="00794D81">
              <w:rPr>
                <w:bCs/>
                <w:iCs/>
                <w:sz w:val="22"/>
                <w:lang w:val="es-BO"/>
              </w:rPr>
              <w:t xml:space="preserve"> </w:t>
            </w:r>
            <w:r w:rsidR="001A4DA5" w:rsidRPr="005401D8">
              <w:rPr>
                <w:bCs/>
                <w:iCs/>
                <w:sz w:val="22"/>
              </w:rPr>
              <w:t>(</w:t>
            </w:r>
            <w:r w:rsidR="00912A67">
              <w:rPr>
                <w:bCs/>
                <w:iCs/>
                <w:sz w:val="22"/>
              </w:rPr>
              <w:t>10</w:t>
            </w:r>
            <w:r w:rsidR="001A4DA5" w:rsidRPr="005401D8">
              <w:rPr>
                <w:bCs/>
                <w:iCs/>
                <w:sz w:val="22"/>
              </w:rPr>
              <w:t>)</w:t>
            </w:r>
            <w:r w:rsidR="00F14EF8" w:rsidRPr="005401D8">
              <w:rPr>
                <w:bCs/>
                <w:iCs/>
                <w:sz w:val="22"/>
              </w:rPr>
              <w:t xml:space="preserve"> días calendario, computables a partir del día siguiente hábil de la suscripción de la ORDEN DE</w:t>
            </w:r>
            <w:r w:rsidR="00AC0236">
              <w:rPr>
                <w:bCs/>
                <w:iCs/>
                <w:sz w:val="22"/>
              </w:rPr>
              <w:t xml:space="preserve"> COMPRA</w:t>
            </w:r>
            <w:r w:rsidR="00794A00" w:rsidRPr="005401D8">
              <w:rPr>
                <w:bCs/>
                <w:iCs/>
                <w:sz w:val="22"/>
              </w:rPr>
              <w:t>.</w:t>
            </w:r>
          </w:p>
        </w:tc>
      </w:tr>
      <w:tr w:rsidR="00F14EF8" w:rsidRPr="009D5846" w:rsidTr="00AA0A08">
        <w:trPr>
          <w:trHeight w:val="445"/>
          <w:jc w:val="center"/>
        </w:trPr>
        <w:tc>
          <w:tcPr>
            <w:tcW w:w="10057" w:type="dxa"/>
            <w:gridSpan w:val="6"/>
            <w:shd w:val="clear" w:color="auto" w:fill="D0CECE"/>
            <w:vAlign w:val="center"/>
          </w:tcPr>
          <w:p w:rsidR="00F14EF8" w:rsidRPr="00CC35FC" w:rsidRDefault="00F14EF8" w:rsidP="00D36D17">
            <w:pPr>
              <w:pStyle w:val="Textoindependiente3"/>
              <w:numPr>
                <w:ilvl w:val="0"/>
                <w:numId w:val="7"/>
              </w:numPr>
              <w:rPr>
                <w:b/>
                <w:bCs/>
                <w:sz w:val="20"/>
              </w:rPr>
            </w:pPr>
            <w:r w:rsidRPr="00CC35FC">
              <w:rPr>
                <w:b/>
                <w:bCs/>
                <w:sz w:val="22"/>
                <w:szCs w:val="22"/>
                <w:lang w:val="es-BO"/>
              </w:rPr>
              <w:t>INCUMPLIMIENTO</w:t>
            </w:r>
          </w:p>
        </w:tc>
      </w:tr>
      <w:tr w:rsidR="00F14EF8" w:rsidRPr="00C3785E" w:rsidTr="00AA0A08">
        <w:trPr>
          <w:trHeight w:val="1803"/>
          <w:jc w:val="center"/>
        </w:trPr>
        <w:tc>
          <w:tcPr>
            <w:tcW w:w="10057" w:type="dxa"/>
            <w:gridSpan w:val="6"/>
            <w:shd w:val="clear" w:color="auto" w:fill="auto"/>
            <w:vAlign w:val="center"/>
          </w:tcPr>
          <w:p w:rsidR="00F14EF8" w:rsidRPr="005401D8" w:rsidRDefault="00F14EF8" w:rsidP="00F14EF8">
            <w:pPr>
              <w:pStyle w:val="Textoindependiente3"/>
              <w:rPr>
                <w:bCs/>
                <w:iCs/>
                <w:sz w:val="22"/>
                <w:szCs w:val="22"/>
                <w:lang w:val="es-BO"/>
              </w:rPr>
            </w:pPr>
            <w:r w:rsidRPr="005401D8">
              <w:rPr>
                <w:bCs/>
                <w:iCs/>
                <w:sz w:val="22"/>
                <w:szCs w:val="22"/>
                <w:lang w:val="es-BO"/>
              </w:rPr>
              <w:t xml:space="preserve">En caso de incumplimiento en el plazo de entrega se dejará sin efecto la Orden de </w:t>
            </w:r>
            <w:r w:rsidR="00141B05">
              <w:rPr>
                <w:bCs/>
                <w:iCs/>
                <w:sz w:val="22"/>
                <w:szCs w:val="22"/>
                <w:lang w:val="es-BO"/>
              </w:rPr>
              <w:t>Compra</w:t>
            </w:r>
            <w:r w:rsidRPr="005401D8">
              <w:rPr>
                <w:bCs/>
                <w:iCs/>
                <w:sz w:val="22"/>
                <w:szCs w:val="22"/>
                <w:lang w:val="es-BO"/>
              </w:rPr>
              <w:t xml:space="preserve"> y si el monto es mayor a Bs</w:t>
            </w:r>
            <w:r w:rsidR="00AC0236">
              <w:rPr>
                <w:bCs/>
                <w:iCs/>
                <w:sz w:val="22"/>
                <w:szCs w:val="22"/>
                <w:lang w:val="es-BO"/>
              </w:rPr>
              <w:t xml:space="preserve">. </w:t>
            </w:r>
            <w:r w:rsidRPr="005401D8">
              <w:rPr>
                <w:bCs/>
                <w:iCs/>
                <w:sz w:val="22"/>
                <w:szCs w:val="22"/>
                <w:lang w:val="es-BO"/>
              </w:rPr>
              <w:t xml:space="preserve">20.000,00 se registrará el incumplimiento en el SICOES. </w:t>
            </w:r>
          </w:p>
          <w:p w:rsidR="00F14EF8" w:rsidRPr="005401D8" w:rsidRDefault="00F14EF8" w:rsidP="00F14EF8">
            <w:pPr>
              <w:pStyle w:val="Textoindependiente3"/>
              <w:rPr>
                <w:bCs/>
                <w:iCs/>
                <w:sz w:val="22"/>
                <w:szCs w:val="22"/>
                <w:lang w:val="es-BO"/>
              </w:rPr>
            </w:pPr>
          </w:p>
          <w:p w:rsidR="00F14EF8" w:rsidRPr="005401D8" w:rsidRDefault="00F14EF8" w:rsidP="00F14EF8">
            <w:pPr>
              <w:ind w:right="2"/>
              <w:jc w:val="both"/>
              <w:rPr>
                <w:rFonts w:ascii="Arial" w:eastAsia="Arial" w:hAnsi="Arial" w:cs="Arial"/>
                <w:lang w:val="es-BO"/>
              </w:rPr>
            </w:pPr>
            <w:r w:rsidRPr="005401D8">
              <w:rPr>
                <w:rFonts w:ascii="Arial" w:hAnsi="Arial" w:cs="Arial"/>
                <w:bCs/>
                <w:iCs/>
                <w:sz w:val="22"/>
                <w:szCs w:val="22"/>
                <w:lang w:val="es-BO"/>
              </w:rPr>
              <w:t>Para tal efecto, una vez emitido el Informe de Disconformidad la Unidad Solicitante deberá emitir un Informe Técnico al Responsable Proceso de Contratación, el mismo que dejará</w:t>
            </w:r>
            <w:r w:rsidR="00AC0236">
              <w:rPr>
                <w:rFonts w:ascii="Arial" w:hAnsi="Arial" w:cs="Arial"/>
                <w:bCs/>
                <w:iCs/>
                <w:sz w:val="22"/>
                <w:szCs w:val="22"/>
                <w:lang w:val="es-BO"/>
              </w:rPr>
              <w:t xml:space="preserve"> sin efecto la Orden de COMPRA</w:t>
            </w:r>
            <w:r w:rsidRPr="005401D8">
              <w:rPr>
                <w:rFonts w:ascii="Arial" w:hAnsi="Arial" w:cs="Arial"/>
                <w:bCs/>
                <w:iCs/>
                <w:sz w:val="22"/>
                <w:szCs w:val="22"/>
                <w:lang w:val="es-BO"/>
              </w:rPr>
              <w:t>.</w:t>
            </w:r>
          </w:p>
        </w:tc>
      </w:tr>
      <w:tr w:rsidR="00F14EF8" w:rsidRPr="00C3785E" w:rsidTr="00AA0A08">
        <w:trPr>
          <w:trHeight w:val="424"/>
          <w:jc w:val="center"/>
        </w:trPr>
        <w:tc>
          <w:tcPr>
            <w:tcW w:w="10057" w:type="dxa"/>
            <w:gridSpan w:val="6"/>
            <w:shd w:val="clear" w:color="auto" w:fill="A6A6A6" w:themeFill="background1" w:themeFillShade="A6"/>
            <w:vAlign w:val="center"/>
          </w:tcPr>
          <w:p w:rsidR="00F14EF8" w:rsidRPr="004A0276" w:rsidRDefault="00F14EF8" w:rsidP="00D36D17">
            <w:pPr>
              <w:pStyle w:val="Textoindependiente3"/>
              <w:numPr>
                <w:ilvl w:val="0"/>
                <w:numId w:val="6"/>
              </w:numPr>
              <w:rPr>
                <w:b/>
                <w:sz w:val="20"/>
              </w:rPr>
            </w:pPr>
            <w:r w:rsidRPr="004A0276">
              <w:rPr>
                <w:b/>
                <w:bCs/>
                <w:sz w:val="22"/>
                <w:szCs w:val="22"/>
                <w:lang w:val="es-BO"/>
              </w:rPr>
              <w:t>RESPONSABLE O COMISIÓN DE RECEPCIÓN</w:t>
            </w:r>
          </w:p>
        </w:tc>
      </w:tr>
      <w:tr w:rsidR="00F14EF8" w:rsidRPr="00C3785E" w:rsidTr="00AA0A08">
        <w:trPr>
          <w:trHeight w:val="2017"/>
          <w:jc w:val="center"/>
        </w:trPr>
        <w:tc>
          <w:tcPr>
            <w:tcW w:w="10057" w:type="dxa"/>
            <w:gridSpan w:val="6"/>
            <w:shd w:val="clear" w:color="auto" w:fill="auto"/>
            <w:vAlign w:val="center"/>
          </w:tcPr>
          <w:p w:rsidR="00F14EF8" w:rsidRPr="005401D8" w:rsidRDefault="00F14EF8" w:rsidP="00F14EF8">
            <w:pPr>
              <w:pStyle w:val="Textoindependiente3"/>
              <w:rPr>
                <w:bCs/>
                <w:sz w:val="22"/>
                <w:szCs w:val="22"/>
                <w:lang w:val="es-BO"/>
              </w:rPr>
            </w:pPr>
            <w:r w:rsidRPr="005401D8">
              <w:rPr>
                <w:bCs/>
                <w:sz w:val="22"/>
                <w:szCs w:val="22"/>
                <w:lang w:val="es-BO"/>
              </w:rPr>
              <w:t>El Responsable o Comisión de Recepción será designado por el Responsable del Proceso de Contratación y se encargará de realizar la  verificación de la entrega de los bienes, a cuyo efecto realizará las siguientes funciones:</w:t>
            </w:r>
          </w:p>
          <w:p w:rsidR="00F14EF8" w:rsidRPr="005401D8" w:rsidRDefault="00F14EF8" w:rsidP="00F14EF8">
            <w:pPr>
              <w:pStyle w:val="Textoindependiente3"/>
              <w:rPr>
                <w:bCs/>
                <w:sz w:val="22"/>
                <w:szCs w:val="22"/>
                <w:lang w:val="es-BO"/>
              </w:rPr>
            </w:pPr>
          </w:p>
          <w:p w:rsidR="00F14EF8" w:rsidRPr="005401D8" w:rsidRDefault="00F14EF8" w:rsidP="00D36D17">
            <w:pPr>
              <w:pStyle w:val="Textoindependiente3"/>
              <w:numPr>
                <w:ilvl w:val="0"/>
                <w:numId w:val="4"/>
              </w:numPr>
              <w:rPr>
                <w:bCs/>
                <w:sz w:val="22"/>
                <w:szCs w:val="22"/>
                <w:lang w:val="es-BO"/>
              </w:rPr>
            </w:pPr>
            <w:r w:rsidRPr="005401D8">
              <w:rPr>
                <w:bCs/>
                <w:sz w:val="22"/>
                <w:szCs w:val="22"/>
                <w:lang w:val="es-BO"/>
              </w:rPr>
              <w:t xml:space="preserve">Efectuar la recepción del bien o bienes </w:t>
            </w:r>
            <w:r w:rsidR="0095328C" w:rsidRPr="005401D8">
              <w:rPr>
                <w:bCs/>
                <w:sz w:val="22"/>
                <w:szCs w:val="22"/>
                <w:lang w:val="es-BO"/>
              </w:rPr>
              <w:t>verifi</w:t>
            </w:r>
            <w:r w:rsidRPr="005401D8">
              <w:rPr>
                <w:bCs/>
                <w:sz w:val="22"/>
                <w:szCs w:val="22"/>
                <w:lang w:val="es-BO"/>
              </w:rPr>
              <w:t>cando el cumplimiento de las especificaciones técnicas.</w:t>
            </w:r>
          </w:p>
          <w:p w:rsidR="00F14EF8" w:rsidRPr="00460273" w:rsidRDefault="006F1A6C" w:rsidP="00D36D17">
            <w:pPr>
              <w:pStyle w:val="Textoindependiente3"/>
              <w:numPr>
                <w:ilvl w:val="0"/>
                <w:numId w:val="4"/>
              </w:numPr>
              <w:rPr>
                <w:bCs/>
                <w:sz w:val="22"/>
                <w:szCs w:val="22"/>
                <w:lang w:val="es-BO"/>
              </w:rPr>
            </w:pPr>
            <w:r w:rsidRPr="005401D8">
              <w:rPr>
                <w:bCs/>
                <w:sz w:val="22"/>
                <w:szCs w:val="22"/>
                <w:lang w:val="es-BO"/>
              </w:rPr>
              <w:t>Emitir el informe de conformidad o disconformidad, cuando corresponda.</w:t>
            </w:r>
          </w:p>
        </w:tc>
      </w:tr>
      <w:tr w:rsidR="00E6201C" w:rsidRPr="009D5846" w:rsidTr="00AA0A08">
        <w:trPr>
          <w:trHeight w:val="397"/>
          <w:jc w:val="center"/>
        </w:trPr>
        <w:tc>
          <w:tcPr>
            <w:tcW w:w="10057" w:type="dxa"/>
            <w:gridSpan w:val="6"/>
            <w:shd w:val="clear" w:color="auto" w:fill="D0CECE"/>
            <w:vAlign w:val="center"/>
          </w:tcPr>
          <w:p w:rsidR="00E6201C" w:rsidRPr="005401D8" w:rsidRDefault="00E6201C" w:rsidP="006F1A6C">
            <w:pPr>
              <w:pStyle w:val="Textoindependiente3"/>
              <w:ind w:left="284"/>
              <w:rPr>
                <w:b/>
                <w:bCs/>
                <w:sz w:val="20"/>
              </w:rPr>
            </w:pPr>
            <w:r w:rsidRPr="005401D8">
              <w:rPr>
                <w:b/>
                <w:bCs/>
                <w:sz w:val="22"/>
              </w:rPr>
              <w:t>FORMA DE PAGO</w:t>
            </w:r>
          </w:p>
        </w:tc>
      </w:tr>
      <w:tr w:rsidR="00E6201C" w:rsidRPr="00C3785E" w:rsidTr="00AA0A08">
        <w:trPr>
          <w:trHeight w:val="932"/>
          <w:jc w:val="center"/>
        </w:trPr>
        <w:tc>
          <w:tcPr>
            <w:tcW w:w="10057" w:type="dxa"/>
            <w:gridSpan w:val="6"/>
            <w:tcBorders>
              <w:bottom w:val="single" w:sz="4" w:space="0" w:color="auto"/>
            </w:tcBorders>
            <w:vAlign w:val="center"/>
          </w:tcPr>
          <w:p w:rsidR="00E6201C" w:rsidRPr="005401D8" w:rsidRDefault="006F1A6C" w:rsidP="00E6201C">
            <w:pPr>
              <w:pStyle w:val="Textoindependiente3"/>
              <w:ind w:left="28"/>
              <w:rPr>
                <w:iCs/>
                <w:sz w:val="20"/>
              </w:rPr>
            </w:pPr>
            <w:r w:rsidRPr="005401D8">
              <w:rPr>
                <w:sz w:val="22"/>
                <w:szCs w:val="22"/>
                <w:lang w:val="es-BO"/>
              </w:rPr>
              <w:t xml:space="preserve">El pago se realizará de forma única vía SIGEP, </w:t>
            </w:r>
            <w:r w:rsidRPr="005401D8">
              <w:rPr>
                <w:iCs/>
                <w:sz w:val="22"/>
                <w:szCs w:val="22"/>
                <w:lang w:val="es-BO"/>
              </w:rPr>
              <w:t xml:space="preserve">previa presentación de Informe de Conformidad (emitido por el Responsable o Comisión de Recepción), Nota de Ingreso (emitido por Almacenes para </w:t>
            </w:r>
            <w:r w:rsidR="004C00E0">
              <w:rPr>
                <w:iCs/>
                <w:sz w:val="22"/>
                <w:szCs w:val="22"/>
                <w:lang w:val="es-BO"/>
              </w:rPr>
              <w:t xml:space="preserve">materiales o Bienes de consumo), Nota de </w:t>
            </w:r>
            <w:r w:rsidR="004C3E66">
              <w:rPr>
                <w:iCs/>
                <w:sz w:val="22"/>
                <w:szCs w:val="22"/>
                <w:lang w:val="es-BO"/>
              </w:rPr>
              <w:t>Remisión</w:t>
            </w:r>
            <w:r w:rsidR="004C00E0">
              <w:rPr>
                <w:iCs/>
                <w:sz w:val="22"/>
                <w:szCs w:val="22"/>
                <w:lang w:val="es-BO"/>
              </w:rPr>
              <w:t xml:space="preserve"> o entrega </w:t>
            </w:r>
            <w:r w:rsidRPr="005401D8">
              <w:rPr>
                <w:iCs/>
                <w:sz w:val="22"/>
                <w:szCs w:val="22"/>
                <w:lang w:val="es-BO"/>
              </w:rPr>
              <w:t>y remisión de factura.</w:t>
            </w:r>
          </w:p>
        </w:tc>
      </w:tr>
    </w:tbl>
    <w:p w:rsidR="002A3F3A" w:rsidRPr="00F134DA" w:rsidRDefault="002A3F3A" w:rsidP="002A3F3A">
      <w:pPr>
        <w:ind w:left="-360"/>
        <w:jc w:val="both"/>
        <w:rPr>
          <w:rFonts w:ascii="Arial" w:hAnsi="Arial" w:cs="Arial"/>
          <w:b/>
          <w:lang w:val="es-BO"/>
        </w:rPr>
      </w:pPr>
    </w:p>
    <w:p w:rsidR="002A3F3A" w:rsidRDefault="002A3F3A" w:rsidP="002A3F3A">
      <w:pPr>
        <w:ind w:left="-360"/>
        <w:jc w:val="both"/>
        <w:rPr>
          <w:rFonts w:ascii="Arial" w:hAnsi="Arial" w:cs="Arial"/>
          <w:b/>
          <w:lang w:val="es-ES_tradnl"/>
        </w:rPr>
      </w:pPr>
    </w:p>
    <w:p w:rsidR="00790F51" w:rsidRDefault="00790F51" w:rsidP="00794D81">
      <w:pPr>
        <w:rPr>
          <w:rFonts w:ascii="Arial" w:hAnsi="Arial" w:cs="Arial"/>
          <w:b/>
          <w:u w:val="single"/>
          <w:lang w:val="es-BO"/>
        </w:rPr>
      </w:pPr>
    </w:p>
    <w:sectPr w:rsidR="00790F51" w:rsidSect="006A7FA8">
      <w:headerReference w:type="default" r:id="rId8"/>
      <w:pgSz w:w="12240" w:h="15840"/>
      <w:pgMar w:top="2126" w:right="1134" w:bottom="27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736" w:rsidRDefault="00E33736" w:rsidP="00892432">
      <w:r>
        <w:separator/>
      </w:r>
    </w:p>
  </w:endnote>
  <w:endnote w:type="continuationSeparator" w:id="0">
    <w:p w:rsidR="00E33736" w:rsidRDefault="00E33736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736" w:rsidRDefault="00E33736" w:rsidP="00892432">
      <w:r>
        <w:separator/>
      </w:r>
    </w:p>
  </w:footnote>
  <w:footnote w:type="continuationSeparator" w:id="0">
    <w:p w:rsidR="00E33736" w:rsidRDefault="00E33736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B10" w:rsidRDefault="00122B10" w:rsidP="000046B5">
    <w:pPr>
      <w:pStyle w:val="Encabezado"/>
      <w:tabs>
        <w:tab w:val="center" w:pos="5174"/>
        <w:tab w:val="left" w:pos="8056"/>
      </w:tabs>
      <w:jc w:val="center"/>
    </w:pPr>
    <w:r>
      <w:rPr>
        <w:noProof/>
        <w:lang w:val="es-BO" w:eastAsia="es-BO"/>
      </w:rPr>
      <w:drawing>
        <wp:inline distT="0" distB="0" distL="0" distR="0">
          <wp:extent cx="2587924" cy="830583"/>
          <wp:effectExtent l="0" t="0" r="3175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horizontal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8562" cy="837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76188"/>
    <w:multiLevelType w:val="multilevel"/>
    <w:tmpl w:val="220C7F14"/>
    <w:lvl w:ilvl="0">
      <w:start w:val="1"/>
      <w:numFmt w:val="decimal"/>
      <w:lvlText w:val="%1."/>
      <w:lvlJc w:val="left"/>
      <w:pPr>
        <w:tabs>
          <w:tab w:val="num" w:pos="-1800"/>
        </w:tabs>
        <w:ind w:left="-180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</w:lvl>
    <w:lvl w:ilvl="2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663037"/>
    <w:multiLevelType w:val="hybridMultilevel"/>
    <w:tmpl w:val="556A44B4"/>
    <w:lvl w:ilvl="0" w:tplc="17D0EF3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EA0131"/>
    <w:multiLevelType w:val="hybridMultilevel"/>
    <w:tmpl w:val="20E8E412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2D0E3F"/>
    <w:multiLevelType w:val="hybridMultilevel"/>
    <w:tmpl w:val="E534AD12"/>
    <w:lvl w:ilvl="0" w:tplc="37F03B3E">
      <w:start w:val="4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046B5"/>
    <w:rsid w:val="00012590"/>
    <w:rsid w:val="00023495"/>
    <w:rsid w:val="00025D2C"/>
    <w:rsid w:val="00042727"/>
    <w:rsid w:val="000450B2"/>
    <w:rsid w:val="00052F65"/>
    <w:rsid w:val="00065818"/>
    <w:rsid w:val="00070F19"/>
    <w:rsid w:val="000761BB"/>
    <w:rsid w:val="00076C4B"/>
    <w:rsid w:val="000819D9"/>
    <w:rsid w:val="000C6B3F"/>
    <w:rsid w:val="000D547D"/>
    <w:rsid w:val="000D5B0A"/>
    <w:rsid w:val="000D623B"/>
    <w:rsid w:val="000D7C4B"/>
    <w:rsid w:val="000E6332"/>
    <w:rsid w:val="000F6704"/>
    <w:rsid w:val="0010585B"/>
    <w:rsid w:val="00114CCF"/>
    <w:rsid w:val="00120A17"/>
    <w:rsid w:val="00122B10"/>
    <w:rsid w:val="001406DE"/>
    <w:rsid w:val="00141B05"/>
    <w:rsid w:val="0014244E"/>
    <w:rsid w:val="001607A5"/>
    <w:rsid w:val="001616E5"/>
    <w:rsid w:val="00166C6D"/>
    <w:rsid w:val="001829B6"/>
    <w:rsid w:val="001979C4"/>
    <w:rsid w:val="001A2519"/>
    <w:rsid w:val="001A4DA5"/>
    <w:rsid w:val="001A5AC1"/>
    <w:rsid w:val="001C0FC4"/>
    <w:rsid w:val="001C3BFD"/>
    <w:rsid w:val="001C4F81"/>
    <w:rsid w:val="001D018D"/>
    <w:rsid w:val="001D1686"/>
    <w:rsid w:val="001E495E"/>
    <w:rsid w:val="001F0D01"/>
    <w:rsid w:val="001F117E"/>
    <w:rsid w:val="001F302E"/>
    <w:rsid w:val="001F7641"/>
    <w:rsid w:val="00210148"/>
    <w:rsid w:val="0023018C"/>
    <w:rsid w:val="00230459"/>
    <w:rsid w:val="00230523"/>
    <w:rsid w:val="0023240E"/>
    <w:rsid w:val="00237EC3"/>
    <w:rsid w:val="00242624"/>
    <w:rsid w:val="00243EE0"/>
    <w:rsid w:val="002466BF"/>
    <w:rsid w:val="00266030"/>
    <w:rsid w:val="0027308A"/>
    <w:rsid w:val="0028278A"/>
    <w:rsid w:val="00284521"/>
    <w:rsid w:val="00294F06"/>
    <w:rsid w:val="00297202"/>
    <w:rsid w:val="002A31EE"/>
    <w:rsid w:val="002A3F3A"/>
    <w:rsid w:val="002C1AC1"/>
    <w:rsid w:val="002D13AF"/>
    <w:rsid w:val="002F57B0"/>
    <w:rsid w:val="003002B0"/>
    <w:rsid w:val="00300355"/>
    <w:rsid w:val="00305D89"/>
    <w:rsid w:val="00307FA2"/>
    <w:rsid w:val="00312DD7"/>
    <w:rsid w:val="00322D9F"/>
    <w:rsid w:val="00332744"/>
    <w:rsid w:val="003338B7"/>
    <w:rsid w:val="00341A42"/>
    <w:rsid w:val="00346BB6"/>
    <w:rsid w:val="003543C8"/>
    <w:rsid w:val="00356460"/>
    <w:rsid w:val="00363B42"/>
    <w:rsid w:val="00363BB8"/>
    <w:rsid w:val="0037077A"/>
    <w:rsid w:val="003902AA"/>
    <w:rsid w:val="003A27C1"/>
    <w:rsid w:val="003A2D46"/>
    <w:rsid w:val="003C0879"/>
    <w:rsid w:val="003C43A8"/>
    <w:rsid w:val="003E053D"/>
    <w:rsid w:val="003E1E6B"/>
    <w:rsid w:val="003E40E6"/>
    <w:rsid w:val="003E6688"/>
    <w:rsid w:val="003F0207"/>
    <w:rsid w:val="003F1F31"/>
    <w:rsid w:val="00403F60"/>
    <w:rsid w:val="0040576E"/>
    <w:rsid w:val="0041261C"/>
    <w:rsid w:val="00414884"/>
    <w:rsid w:val="0041669E"/>
    <w:rsid w:val="00434773"/>
    <w:rsid w:val="00437FC8"/>
    <w:rsid w:val="00441B87"/>
    <w:rsid w:val="004557FA"/>
    <w:rsid w:val="00460273"/>
    <w:rsid w:val="00460736"/>
    <w:rsid w:val="00463CFF"/>
    <w:rsid w:val="00485A13"/>
    <w:rsid w:val="004974E2"/>
    <w:rsid w:val="004A0276"/>
    <w:rsid w:val="004A4B6B"/>
    <w:rsid w:val="004B1923"/>
    <w:rsid w:val="004B6BC3"/>
    <w:rsid w:val="004C00E0"/>
    <w:rsid w:val="004C3E66"/>
    <w:rsid w:val="004D4FA3"/>
    <w:rsid w:val="004E171B"/>
    <w:rsid w:val="004F5520"/>
    <w:rsid w:val="004F5BF6"/>
    <w:rsid w:val="004F77D1"/>
    <w:rsid w:val="00500460"/>
    <w:rsid w:val="0050464E"/>
    <w:rsid w:val="00506A1B"/>
    <w:rsid w:val="005114B5"/>
    <w:rsid w:val="0051679A"/>
    <w:rsid w:val="005269C5"/>
    <w:rsid w:val="005374A9"/>
    <w:rsid w:val="005401D8"/>
    <w:rsid w:val="0055550D"/>
    <w:rsid w:val="00570015"/>
    <w:rsid w:val="0057554E"/>
    <w:rsid w:val="00587EDD"/>
    <w:rsid w:val="00590CEE"/>
    <w:rsid w:val="005A66F7"/>
    <w:rsid w:val="005A7DDE"/>
    <w:rsid w:val="005B2AFE"/>
    <w:rsid w:val="005B63A8"/>
    <w:rsid w:val="005B6915"/>
    <w:rsid w:val="005C136F"/>
    <w:rsid w:val="005C46E9"/>
    <w:rsid w:val="005D366A"/>
    <w:rsid w:val="005D59F6"/>
    <w:rsid w:val="005E0DEE"/>
    <w:rsid w:val="005E45DC"/>
    <w:rsid w:val="005E75DA"/>
    <w:rsid w:val="005F2232"/>
    <w:rsid w:val="005F2340"/>
    <w:rsid w:val="005F7217"/>
    <w:rsid w:val="00607B7E"/>
    <w:rsid w:val="006105FC"/>
    <w:rsid w:val="0062550B"/>
    <w:rsid w:val="0062708C"/>
    <w:rsid w:val="00632F1D"/>
    <w:rsid w:val="00636F37"/>
    <w:rsid w:val="00637AFD"/>
    <w:rsid w:val="00637C24"/>
    <w:rsid w:val="00645EBB"/>
    <w:rsid w:val="00665D8D"/>
    <w:rsid w:val="00670223"/>
    <w:rsid w:val="00672AB6"/>
    <w:rsid w:val="006A7FA8"/>
    <w:rsid w:val="006B626A"/>
    <w:rsid w:val="006C1175"/>
    <w:rsid w:val="006C3C12"/>
    <w:rsid w:val="006C3CC8"/>
    <w:rsid w:val="006C4EB0"/>
    <w:rsid w:val="006C7D0D"/>
    <w:rsid w:val="006E0140"/>
    <w:rsid w:val="006E30D3"/>
    <w:rsid w:val="006F1A6C"/>
    <w:rsid w:val="006F643C"/>
    <w:rsid w:val="0071234B"/>
    <w:rsid w:val="00720CE7"/>
    <w:rsid w:val="00721858"/>
    <w:rsid w:val="007328AE"/>
    <w:rsid w:val="0073381B"/>
    <w:rsid w:val="00740522"/>
    <w:rsid w:val="0074264F"/>
    <w:rsid w:val="00744A61"/>
    <w:rsid w:val="00790F51"/>
    <w:rsid w:val="00794A00"/>
    <w:rsid w:val="00794D81"/>
    <w:rsid w:val="007A06FF"/>
    <w:rsid w:val="007A1E13"/>
    <w:rsid w:val="007B0C71"/>
    <w:rsid w:val="007B24F3"/>
    <w:rsid w:val="007B4E9B"/>
    <w:rsid w:val="007B503B"/>
    <w:rsid w:val="007B709A"/>
    <w:rsid w:val="007D0469"/>
    <w:rsid w:val="007E269F"/>
    <w:rsid w:val="007E3F3E"/>
    <w:rsid w:val="007E54BF"/>
    <w:rsid w:val="007F0042"/>
    <w:rsid w:val="00803AE5"/>
    <w:rsid w:val="00803C56"/>
    <w:rsid w:val="00821BDC"/>
    <w:rsid w:val="00822810"/>
    <w:rsid w:val="008306C5"/>
    <w:rsid w:val="00840E64"/>
    <w:rsid w:val="008453C9"/>
    <w:rsid w:val="00846DAC"/>
    <w:rsid w:val="00850450"/>
    <w:rsid w:val="00853F6C"/>
    <w:rsid w:val="0086121B"/>
    <w:rsid w:val="00873821"/>
    <w:rsid w:val="00892432"/>
    <w:rsid w:val="008A11E8"/>
    <w:rsid w:val="008A7021"/>
    <w:rsid w:val="008B4234"/>
    <w:rsid w:val="008B4625"/>
    <w:rsid w:val="008C3F05"/>
    <w:rsid w:val="008F4666"/>
    <w:rsid w:val="00904415"/>
    <w:rsid w:val="00912A67"/>
    <w:rsid w:val="0092619D"/>
    <w:rsid w:val="00926566"/>
    <w:rsid w:val="00932913"/>
    <w:rsid w:val="00933BCF"/>
    <w:rsid w:val="00941601"/>
    <w:rsid w:val="009474D1"/>
    <w:rsid w:val="0095028F"/>
    <w:rsid w:val="009506A7"/>
    <w:rsid w:val="0095328C"/>
    <w:rsid w:val="00962591"/>
    <w:rsid w:val="00965532"/>
    <w:rsid w:val="00970F3B"/>
    <w:rsid w:val="00977D1A"/>
    <w:rsid w:val="00984041"/>
    <w:rsid w:val="00990D80"/>
    <w:rsid w:val="00993A14"/>
    <w:rsid w:val="00996EFF"/>
    <w:rsid w:val="009A2839"/>
    <w:rsid w:val="009A3DB1"/>
    <w:rsid w:val="009B36BF"/>
    <w:rsid w:val="009B38DC"/>
    <w:rsid w:val="009C119B"/>
    <w:rsid w:val="009D36B8"/>
    <w:rsid w:val="009D5846"/>
    <w:rsid w:val="009F49C0"/>
    <w:rsid w:val="00A17FAC"/>
    <w:rsid w:val="00A25ED0"/>
    <w:rsid w:val="00A30E00"/>
    <w:rsid w:val="00A328F8"/>
    <w:rsid w:val="00A42785"/>
    <w:rsid w:val="00A4749B"/>
    <w:rsid w:val="00A54A59"/>
    <w:rsid w:val="00A66AFF"/>
    <w:rsid w:val="00A707B0"/>
    <w:rsid w:val="00A71719"/>
    <w:rsid w:val="00A76B6E"/>
    <w:rsid w:val="00A80167"/>
    <w:rsid w:val="00A828C0"/>
    <w:rsid w:val="00A96AF0"/>
    <w:rsid w:val="00AA047F"/>
    <w:rsid w:val="00AA0A08"/>
    <w:rsid w:val="00AA73FE"/>
    <w:rsid w:val="00AB2E9E"/>
    <w:rsid w:val="00AB3D2F"/>
    <w:rsid w:val="00AB72AA"/>
    <w:rsid w:val="00AC0236"/>
    <w:rsid w:val="00AE6F2F"/>
    <w:rsid w:val="00AF0B5B"/>
    <w:rsid w:val="00AF5D5B"/>
    <w:rsid w:val="00B00D75"/>
    <w:rsid w:val="00B105B1"/>
    <w:rsid w:val="00B160A6"/>
    <w:rsid w:val="00B2298B"/>
    <w:rsid w:val="00B30FDC"/>
    <w:rsid w:val="00B31292"/>
    <w:rsid w:val="00B36286"/>
    <w:rsid w:val="00B402A9"/>
    <w:rsid w:val="00B4210B"/>
    <w:rsid w:val="00B46121"/>
    <w:rsid w:val="00B5352E"/>
    <w:rsid w:val="00B55DF3"/>
    <w:rsid w:val="00B6527A"/>
    <w:rsid w:val="00B66034"/>
    <w:rsid w:val="00B9127F"/>
    <w:rsid w:val="00BA20E3"/>
    <w:rsid w:val="00BB14CC"/>
    <w:rsid w:val="00BB5D99"/>
    <w:rsid w:val="00BC6BAE"/>
    <w:rsid w:val="00BD3CCA"/>
    <w:rsid w:val="00BE6472"/>
    <w:rsid w:val="00BF0258"/>
    <w:rsid w:val="00BF0FDE"/>
    <w:rsid w:val="00BF2793"/>
    <w:rsid w:val="00BF7069"/>
    <w:rsid w:val="00C13DF9"/>
    <w:rsid w:val="00C14DD5"/>
    <w:rsid w:val="00C17784"/>
    <w:rsid w:val="00C26D6A"/>
    <w:rsid w:val="00C31712"/>
    <w:rsid w:val="00C3785E"/>
    <w:rsid w:val="00C44C0D"/>
    <w:rsid w:val="00C67D29"/>
    <w:rsid w:val="00C8077E"/>
    <w:rsid w:val="00C9589F"/>
    <w:rsid w:val="00C961C5"/>
    <w:rsid w:val="00CA0E74"/>
    <w:rsid w:val="00CA5AB6"/>
    <w:rsid w:val="00CB7616"/>
    <w:rsid w:val="00CC02D9"/>
    <w:rsid w:val="00CC35FC"/>
    <w:rsid w:val="00CC4D57"/>
    <w:rsid w:val="00CD140A"/>
    <w:rsid w:val="00CE107C"/>
    <w:rsid w:val="00D0225D"/>
    <w:rsid w:val="00D048B5"/>
    <w:rsid w:val="00D1561F"/>
    <w:rsid w:val="00D248F2"/>
    <w:rsid w:val="00D320D6"/>
    <w:rsid w:val="00D33599"/>
    <w:rsid w:val="00D35351"/>
    <w:rsid w:val="00D36D17"/>
    <w:rsid w:val="00D41627"/>
    <w:rsid w:val="00D50075"/>
    <w:rsid w:val="00D51675"/>
    <w:rsid w:val="00D6519A"/>
    <w:rsid w:val="00D65772"/>
    <w:rsid w:val="00D77864"/>
    <w:rsid w:val="00D872CE"/>
    <w:rsid w:val="00D90F09"/>
    <w:rsid w:val="00D94D91"/>
    <w:rsid w:val="00DA09DC"/>
    <w:rsid w:val="00DB74B6"/>
    <w:rsid w:val="00DE36B1"/>
    <w:rsid w:val="00DF408E"/>
    <w:rsid w:val="00DF6B2D"/>
    <w:rsid w:val="00DF6DFD"/>
    <w:rsid w:val="00E0788D"/>
    <w:rsid w:val="00E2046E"/>
    <w:rsid w:val="00E33736"/>
    <w:rsid w:val="00E42A87"/>
    <w:rsid w:val="00E4645A"/>
    <w:rsid w:val="00E52194"/>
    <w:rsid w:val="00E54B33"/>
    <w:rsid w:val="00E6201C"/>
    <w:rsid w:val="00E70174"/>
    <w:rsid w:val="00E81B52"/>
    <w:rsid w:val="00E866A5"/>
    <w:rsid w:val="00E86EB6"/>
    <w:rsid w:val="00E948A1"/>
    <w:rsid w:val="00EB25B5"/>
    <w:rsid w:val="00EB34B9"/>
    <w:rsid w:val="00EC20B4"/>
    <w:rsid w:val="00EC3102"/>
    <w:rsid w:val="00EC50E2"/>
    <w:rsid w:val="00EC6678"/>
    <w:rsid w:val="00EC6BD4"/>
    <w:rsid w:val="00EC7B55"/>
    <w:rsid w:val="00EE2C44"/>
    <w:rsid w:val="00EE544E"/>
    <w:rsid w:val="00EF21AB"/>
    <w:rsid w:val="00EF785C"/>
    <w:rsid w:val="00F0232C"/>
    <w:rsid w:val="00F12F9F"/>
    <w:rsid w:val="00F134DA"/>
    <w:rsid w:val="00F14EF8"/>
    <w:rsid w:val="00F158A6"/>
    <w:rsid w:val="00F171C3"/>
    <w:rsid w:val="00F24E60"/>
    <w:rsid w:val="00F301F7"/>
    <w:rsid w:val="00F36D04"/>
    <w:rsid w:val="00F414D0"/>
    <w:rsid w:val="00F45EF7"/>
    <w:rsid w:val="00F5298C"/>
    <w:rsid w:val="00F6316F"/>
    <w:rsid w:val="00F6716A"/>
    <w:rsid w:val="00F71FC0"/>
    <w:rsid w:val="00F73B77"/>
    <w:rsid w:val="00F77EF6"/>
    <w:rsid w:val="00F94322"/>
    <w:rsid w:val="00F968F8"/>
    <w:rsid w:val="00FA10CC"/>
    <w:rsid w:val="00FB37C6"/>
    <w:rsid w:val="00FB3BA7"/>
    <w:rsid w:val="00FB3EDD"/>
    <w:rsid w:val="00FB61ED"/>
    <w:rsid w:val="00FB7795"/>
    <w:rsid w:val="00FC4081"/>
    <w:rsid w:val="00FD27C7"/>
    <w:rsid w:val="00FE126A"/>
    <w:rsid w:val="00FE25DA"/>
    <w:rsid w:val="00FE27B8"/>
    <w:rsid w:val="00FE3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B1CA84-1834-44A2-B0EB-8CD83E05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aliases w:val="titulo 5,본문1,Segundo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aliases w:val="titulo 5 Car,본문1 Car,Segundo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customStyle="1" w:styleId="CM2">
    <w:name w:val="CM2"/>
    <w:basedOn w:val="Normal"/>
    <w:next w:val="Normal"/>
    <w:rsid w:val="0098404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453C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453C9"/>
  </w:style>
  <w:style w:type="paragraph" w:styleId="Sinespaciado">
    <w:name w:val="No Spacing"/>
    <w:link w:val="SinespaciadoCar"/>
    <w:uiPriority w:val="1"/>
    <w:qFormat/>
    <w:rsid w:val="002A3F3A"/>
    <w:rPr>
      <w:rFonts w:ascii="Calibri" w:hAnsi="Calibri"/>
      <w:sz w:val="22"/>
      <w:szCs w:val="22"/>
      <w:lang w:val="es-ES"/>
    </w:rPr>
  </w:style>
  <w:style w:type="character" w:customStyle="1" w:styleId="SinespaciadoCar">
    <w:name w:val="Sin espaciado Car"/>
    <w:link w:val="Sinespaciado"/>
    <w:uiPriority w:val="1"/>
    <w:rsid w:val="002A3F3A"/>
    <w:rPr>
      <w:rFonts w:ascii="Calibri" w:hAnsi="Calibri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948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48A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48A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48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48A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D1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3E314-E1BF-45D9-928A-B2CCACB4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Jhoana Stephany Pereyra Crespo</dc:creator>
  <cp:lastModifiedBy>Juan Luis Machicado Gutierrez</cp:lastModifiedBy>
  <cp:revision>3</cp:revision>
  <cp:lastPrinted>2021-03-29T17:59:00Z</cp:lastPrinted>
  <dcterms:created xsi:type="dcterms:W3CDTF">2021-03-29T23:07:00Z</dcterms:created>
  <dcterms:modified xsi:type="dcterms:W3CDTF">2021-03-29T23:46:00Z</dcterms:modified>
</cp:coreProperties>
</file>